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Acuerdo con el equipo de trabajo</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3iaaswo72ziv" w:id="2"/>
      <w:bookmarkEnd w:id="2"/>
      <w:r w:rsidDel="00000000" w:rsidR="00000000" w:rsidRPr="00000000">
        <w:rPr>
          <w:rtl w:val="0"/>
        </w:rPr>
        <w:t xml:space="preserve">Roles, Responsabilidades y Partes Involucradas</w:t>
      </w: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cccccc"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2">
            <w:pPr>
              <w:spacing w:before="120" w:line="240" w:lineRule="auto"/>
              <w:rPr>
                <w:b w:val="1"/>
              </w:rPr>
            </w:pPr>
            <w:r w:rsidDel="00000000" w:rsidR="00000000" w:rsidRPr="00000000">
              <w:rPr>
                <w:b w:val="1"/>
                <w:rtl w:val="0"/>
              </w:rPr>
              <w:t xml:space="preserve">Patrocinador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spacing w:before="120" w:line="240" w:lineRule="auto"/>
              <w:jc w:val="both"/>
              <w:rPr/>
            </w:pPr>
            <w:r w:rsidDel="00000000" w:rsidR="00000000" w:rsidRPr="00000000">
              <w:rPr>
                <w:rtl w:val="0"/>
              </w:rPr>
              <w:t xml:space="preserve">José González Enríquez</w:t>
            </w:r>
          </w:p>
        </w:tc>
      </w:tr>
      <w:tr>
        <w:trPr>
          <w:cantSplit w:val="0"/>
          <w:tblHeader w:val="0"/>
        </w:trPr>
        <w:tc>
          <w:tcPr>
            <w:shd w:fill="cccccc"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4">
            <w:pPr>
              <w:spacing w:before="120" w:line="240" w:lineRule="auto"/>
              <w:rPr>
                <w:b w:val="1"/>
              </w:rPr>
            </w:pPr>
            <w:r w:rsidDel="00000000" w:rsidR="00000000" w:rsidRPr="00000000">
              <w:rPr>
                <w:b w:val="1"/>
                <w:rtl w:val="0"/>
              </w:rPr>
              <w:t xml:space="preserve">Cliente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before="120" w:line="240" w:lineRule="auto"/>
              <w:jc w:val="both"/>
              <w:rPr/>
            </w:pPr>
            <w:r w:rsidDel="00000000" w:rsidR="00000000" w:rsidRPr="00000000">
              <w:rPr>
                <w:rtl w:val="0"/>
              </w:rPr>
              <w:t xml:space="preserve">José González Enríquez</w:t>
            </w:r>
          </w:p>
        </w:tc>
      </w:tr>
      <w:tr>
        <w:trPr>
          <w:cantSplit w:val="0"/>
          <w:tblHeader w:val="0"/>
        </w:trPr>
        <w:tc>
          <w:tcPr>
            <w:shd w:fill="cccccc"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6">
            <w:pPr>
              <w:spacing w:before="120" w:line="240" w:lineRule="auto"/>
              <w:rPr>
                <w:b w:val="1"/>
              </w:rPr>
            </w:pPr>
            <w:r w:rsidDel="00000000" w:rsidR="00000000" w:rsidRPr="00000000">
              <w:rPr>
                <w:b w:val="1"/>
                <w:rtl w:val="0"/>
              </w:rPr>
              <w:t xml:space="preserve">Directores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before="120" w:line="240" w:lineRule="auto"/>
              <w:jc w:val="both"/>
              <w:rPr/>
            </w:pPr>
            <w:r w:rsidDel="00000000" w:rsidR="00000000" w:rsidRPr="00000000">
              <w:rPr>
                <w:rtl w:val="0"/>
              </w:rPr>
              <w:t xml:space="preserve">Diego Máquez González, Fausto Vázquez Rodríguez, Isabel María Martín Calderón, Juan Luis Ruano Muriedas, Antonio José Suárez García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8">
            <w:pPr>
              <w:spacing w:after="200" w:lineRule="auto"/>
              <w:rPr>
                <w:b w:val="1"/>
              </w:rPr>
            </w:pPr>
            <w:r w:rsidDel="00000000" w:rsidR="00000000" w:rsidRPr="00000000">
              <w:rPr>
                <w:b w:val="1"/>
                <w:rtl w:val="0"/>
              </w:rPr>
              <w:t xml:space="preserve">Analista programador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before="120" w:lineRule="auto"/>
              <w:jc w:val="both"/>
              <w:rPr/>
            </w:pPr>
            <w:r w:rsidDel="00000000" w:rsidR="00000000" w:rsidRPr="00000000">
              <w:rPr>
                <w:rtl w:val="0"/>
              </w:rPr>
              <w:t xml:space="preserve">Isabel María Martín Calderón, Juan Luis Ruano Muriedas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A">
            <w:pPr>
              <w:spacing w:after="200" w:lineRule="auto"/>
              <w:rPr>
                <w:b w:val="1"/>
              </w:rPr>
            </w:pPr>
            <w:r w:rsidDel="00000000" w:rsidR="00000000" w:rsidRPr="00000000">
              <w:rPr>
                <w:b w:val="1"/>
                <w:rtl w:val="0"/>
              </w:rPr>
              <w:t xml:space="preserve">Desarrollador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before="120" w:lineRule="auto"/>
              <w:jc w:val="both"/>
              <w:rPr/>
            </w:pPr>
            <w:r w:rsidDel="00000000" w:rsidR="00000000" w:rsidRPr="00000000">
              <w:rPr>
                <w:rtl w:val="0"/>
              </w:rPr>
              <w:t xml:space="preserve">Diego Máquez González, Fausto Vázquez Rodríguez, Isabel María Martín Calderón, Juan Luis Ruano Muriedas, Antonio José Suárez García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C">
            <w:pPr>
              <w:spacing w:after="200" w:lineRule="auto"/>
              <w:rPr>
                <w:b w:val="1"/>
              </w:rPr>
            </w:pPr>
            <w:r w:rsidDel="00000000" w:rsidR="00000000" w:rsidRPr="00000000">
              <w:rPr>
                <w:b w:val="1"/>
                <w:rtl w:val="0"/>
              </w:rPr>
              <w:t xml:space="preserve">Diseñador Front-end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before="120" w:lineRule="auto"/>
              <w:jc w:val="both"/>
              <w:rPr/>
            </w:pPr>
            <w:r w:rsidDel="00000000" w:rsidR="00000000" w:rsidRPr="00000000">
              <w:rPr>
                <w:rtl w:val="0"/>
              </w:rPr>
              <w:t xml:space="preserve">Fausto Vázquez Rodríguez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E">
            <w:pPr>
              <w:spacing w:after="200" w:lineRule="auto"/>
              <w:rPr>
                <w:b w:val="1"/>
              </w:rPr>
            </w:pPr>
            <w:r w:rsidDel="00000000" w:rsidR="00000000" w:rsidRPr="00000000">
              <w:rPr>
                <w:b w:val="1"/>
                <w:rtl w:val="0"/>
              </w:rPr>
              <w:t xml:space="preserve">Técnico de sistemas de información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before="120" w:lineRule="auto"/>
              <w:jc w:val="both"/>
              <w:rPr/>
            </w:pPr>
            <w:r w:rsidDel="00000000" w:rsidR="00000000" w:rsidRPr="00000000">
              <w:rPr>
                <w:rtl w:val="0"/>
              </w:rPr>
              <w:t xml:space="preserve">Antonio José Suárez García, Diego Máquez González</w:t>
            </w:r>
          </w:p>
          <w:p w:rsidR="00000000" w:rsidDel="00000000" w:rsidP="00000000" w:rsidRDefault="00000000" w:rsidRPr="00000000" w14:paraId="00000060">
            <w:pPr>
              <w:spacing w:before="120" w:lineRule="auto"/>
              <w:jc w:val="both"/>
              <w:rPr/>
            </w:pP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r>
    </w:p>
    <w:p w:rsidR="00000000" w:rsidDel="00000000" w:rsidP="00000000" w:rsidRDefault="00000000" w:rsidRPr="00000000" w14:paraId="00000066">
      <w:pPr>
        <w:pStyle w:val="Heading1"/>
        <w:spacing w:line="276" w:lineRule="auto"/>
        <w:jc w:val="both"/>
        <w:rPr/>
      </w:pPr>
      <w:bookmarkStart w:colFirst="0" w:colLast="0" w:name="_heading=h.dswqkw21edoa" w:id="3"/>
      <w:bookmarkEnd w:id="3"/>
      <w:r w:rsidDel="00000000" w:rsidR="00000000" w:rsidRPr="00000000">
        <w:rPr>
          <w:rtl w:val="0"/>
        </w:rPr>
      </w:r>
    </w:p>
    <w:p w:rsidR="00000000" w:rsidDel="00000000" w:rsidP="00000000" w:rsidRDefault="00000000" w:rsidRPr="00000000" w14:paraId="00000067">
      <w:pPr>
        <w:pStyle w:val="Heading1"/>
        <w:spacing w:line="276" w:lineRule="auto"/>
        <w:jc w:val="both"/>
        <w:rPr/>
      </w:pPr>
      <w:bookmarkStart w:colFirst="0" w:colLast="0" w:name="_heading=h.vrepovf1xvq3" w:id="4"/>
      <w:bookmarkEnd w:id="4"/>
      <w:r w:rsidDel="00000000" w:rsidR="00000000" w:rsidRPr="00000000">
        <w:rPr>
          <w:rtl w:val="0"/>
        </w:rPr>
      </w:r>
    </w:p>
    <w:p w:rsidR="00000000" w:rsidDel="00000000" w:rsidP="00000000" w:rsidRDefault="00000000" w:rsidRPr="00000000" w14:paraId="00000068">
      <w:pPr>
        <w:pStyle w:val="Heading1"/>
        <w:spacing w:line="276" w:lineRule="auto"/>
        <w:jc w:val="both"/>
        <w:rPr/>
      </w:pPr>
      <w:bookmarkStart w:colFirst="0" w:colLast="0" w:name="_heading=h.3f9abycowlg3" w:id="5"/>
      <w:bookmarkEnd w:id="5"/>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line="276" w:lineRule="auto"/>
        <w:jc w:val="both"/>
        <w:rPr/>
        <w:sectPr>
          <w:type w:val="nextPage"/>
          <w:pgSz w:h="15840" w:w="12240" w:orient="portrait"/>
          <w:pgMar w:bottom="720" w:top="720" w:left="720" w:right="720" w:header="1133.8582677165355" w:footer="708.6614173228347"/>
        </w:sectPr>
      </w:pPr>
      <w:bookmarkStart w:colFirst="0" w:colLast="0" w:name="_heading=h.sb08y5hnyj2b" w:id="6"/>
      <w:bookmarkEnd w:id="6"/>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heading=h.qcn8ehq105tu" w:id="7"/>
      <w:bookmarkEnd w:id="7"/>
      <w:r w:rsidDel="00000000" w:rsidR="00000000" w:rsidRPr="00000000">
        <w:rPr>
          <w:rtl w:val="0"/>
        </w:rPr>
        <w:t xml:space="preserve">Expectativas de Comunicación</w:t>
      </w:r>
    </w:p>
    <w:p w:rsidR="00000000" w:rsidDel="00000000" w:rsidP="00000000" w:rsidRDefault="00000000" w:rsidRPr="00000000" w14:paraId="0000006D">
      <w:pPr>
        <w:jc w:val="both"/>
        <w:rPr>
          <w:rFonts w:ascii="Calibri" w:cs="Calibri" w:eastAsia="Calibri" w:hAnsi="Calibri"/>
          <w:sz w:val="20"/>
          <w:szCs w:val="20"/>
        </w:rPr>
      </w:pPr>
      <w:r w:rsidDel="00000000" w:rsidR="00000000" w:rsidRPr="00000000">
        <w:rPr>
          <w:rtl w:val="0"/>
        </w:rPr>
      </w:r>
    </w:p>
    <w:tbl>
      <w:tblPr>
        <w:tblStyle w:val="Table4"/>
        <w:tblW w:w="145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785"/>
        <w:gridCol w:w="1320"/>
        <w:gridCol w:w="1965"/>
        <w:gridCol w:w="1575"/>
        <w:gridCol w:w="3000"/>
        <w:gridCol w:w="2610"/>
        <w:tblGridChange w:id="0">
          <w:tblGrid>
            <w:gridCol w:w="2295"/>
            <w:gridCol w:w="1785"/>
            <w:gridCol w:w="1320"/>
            <w:gridCol w:w="1965"/>
            <w:gridCol w:w="1575"/>
            <w:gridCol w:w="3000"/>
            <w:gridCol w:w="2610"/>
          </w:tblGrid>
        </w:tblGridChange>
      </w:tblGrid>
      <w:tr>
        <w:trPr>
          <w:cantSplit w:val="0"/>
          <w:trHeight w:val="479.6890036431124"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E">
            <w:pPr>
              <w:spacing w:line="240" w:lineRule="auto"/>
              <w:jc w:val="center"/>
              <w:rPr/>
            </w:pPr>
            <w:r w:rsidDel="00000000" w:rsidR="00000000" w:rsidRPr="00000000">
              <w:rPr>
                <w:b w:val="1"/>
                <w:rtl w:val="0"/>
              </w:rPr>
              <w:t xml:space="preserve">Información</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F">
            <w:pPr>
              <w:spacing w:line="240" w:lineRule="auto"/>
              <w:jc w:val="center"/>
              <w:rPr/>
            </w:pPr>
            <w:r w:rsidDel="00000000" w:rsidR="00000000" w:rsidRPr="00000000">
              <w:rPr>
                <w:b w:val="1"/>
                <w:rtl w:val="0"/>
              </w:rPr>
              <w:t xml:space="preserve">Interesado(s) / Destinatario(s)</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0">
            <w:pPr>
              <w:spacing w:line="240" w:lineRule="auto"/>
              <w:jc w:val="center"/>
              <w:rPr/>
            </w:pPr>
            <w:r w:rsidDel="00000000" w:rsidR="00000000" w:rsidRPr="00000000">
              <w:rPr>
                <w:b w:val="1"/>
                <w:rtl w:val="0"/>
              </w:rPr>
              <w:t xml:space="preserve">Remitente</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1">
            <w:pPr>
              <w:spacing w:line="240" w:lineRule="auto"/>
              <w:jc w:val="center"/>
              <w:rPr/>
            </w:pPr>
            <w:r w:rsidDel="00000000" w:rsidR="00000000" w:rsidRPr="00000000">
              <w:rPr>
                <w:b w:val="1"/>
                <w:rtl w:val="0"/>
              </w:rPr>
              <w:t xml:space="preserve">Medio</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2">
            <w:pPr>
              <w:spacing w:line="240" w:lineRule="auto"/>
              <w:jc w:val="center"/>
              <w:rPr>
                <w:b w:val="1"/>
              </w:rPr>
            </w:pPr>
            <w:r w:rsidDel="00000000" w:rsidR="00000000" w:rsidRPr="00000000">
              <w:rPr>
                <w:b w:val="1"/>
                <w:rtl w:val="0"/>
              </w:rPr>
              <w:t xml:space="preserve">Momento o Periodicidad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3">
            <w:pPr>
              <w:spacing w:line="240" w:lineRule="auto"/>
              <w:jc w:val="center"/>
              <w:rPr>
                <w:b w:val="1"/>
              </w:rPr>
            </w:pPr>
            <w:r w:rsidDel="00000000" w:rsidR="00000000" w:rsidRPr="00000000">
              <w:rPr>
                <w:b w:val="1"/>
                <w:rtl w:val="0"/>
              </w:rPr>
              <w:t xml:space="preserve">Entregable(s)</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4">
            <w:pPr>
              <w:spacing w:line="240" w:lineRule="auto"/>
              <w:jc w:val="center"/>
              <w:rPr>
                <w:b w:val="1"/>
              </w:rPr>
            </w:pPr>
            <w:r w:rsidDel="00000000" w:rsidR="00000000" w:rsidRPr="00000000">
              <w:rPr>
                <w:b w:val="1"/>
                <w:rtl w:val="0"/>
              </w:rPr>
              <w:t xml:space="preserve">Observaciones</w:t>
            </w:r>
          </w:p>
          <w:p w:rsidR="00000000" w:rsidDel="00000000" w:rsidP="00000000" w:rsidRDefault="00000000" w:rsidRPr="00000000" w14:paraId="00000075">
            <w:pPr>
              <w:spacing w:line="240" w:lineRule="auto"/>
              <w:jc w:val="center"/>
              <w:rPr>
                <w:b w:val="1"/>
              </w:rPr>
            </w:pPr>
            <w:r w:rsidDel="00000000" w:rsidR="00000000" w:rsidRPr="00000000">
              <w:rPr>
                <w:b w:val="1"/>
                <w:rtl w:val="0"/>
              </w:rPr>
              <w:t xml:space="preserve">(Tecnologías)</w:t>
            </w:r>
          </w:p>
        </w:tc>
      </w:tr>
      <w:tr>
        <w:trPr>
          <w:cantSplit w:val="0"/>
          <w:trHeight w:val="357.732871356887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Informe del estado del proyecto después de cada reunión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Diaria</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Informe, registro de tareas realizadas y tareas pendientes de realizar</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Discord</w:t>
            </w:r>
          </w:p>
        </w:tc>
      </w:tr>
      <w:tr>
        <w:trPr>
          <w:cantSplit w:val="0"/>
          <w:trHeight w:val="357.732871356887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Informe del estado del proyecto tras reuniones con el patrocinador</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Patrocinador y</w:t>
            </w:r>
          </w:p>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both"/>
              <w:rPr/>
            </w:pPr>
            <w:r w:rsidDel="00000000" w:rsidR="00000000" w:rsidRPr="00000000">
              <w:rPr>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Informe, registro de tareas pendientes de realizar y correcciones propuestas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Discord, Drive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Reunión semanal sobre el estado del proyecto</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Semanal</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Métricas y estado del proyecto</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both"/>
              <w:rPr/>
            </w:pPr>
            <w:r w:rsidDel="00000000" w:rsidR="00000000" w:rsidRPr="00000000">
              <w:rPr>
                <w:rtl w:val="0"/>
              </w:rPr>
              <w:t xml:space="preserve">Discord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Informe retrospectiva después de cada iteración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Patrocinador,</w:t>
            </w:r>
          </w:p>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Equipo de trabajo y partes interesadas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Duración de una iteración</w:t>
            </w:r>
          </w:p>
          <w:p w:rsidR="00000000" w:rsidDel="00000000" w:rsidP="00000000" w:rsidRDefault="00000000" w:rsidRPr="00000000" w14:paraId="00000096">
            <w:pPr>
              <w:widowControl w:val="0"/>
              <w:spacing w:line="240" w:lineRule="auto"/>
              <w:jc w:val="both"/>
              <w:rPr/>
            </w:pPr>
            <w:sdt>
              <w:sdtPr>
                <w:tag w:val="goog_rdk_0"/>
              </w:sdtPr>
              <w:sdtContent>
                <w:r w:rsidDel="00000000" w:rsidR="00000000" w:rsidRPr="00000000">
                  <w:rPr>
                    <w:rFonts w:ascii="Arial Unicode MS" w:cs="Arial Unicode MS" w:eastAsia="Arial Unicode MS" w:hAnsi="Arial Unicode MS"/>
                    <w:rtl w:val="0"/>
                  </w:rPr>
                  <w:t xml:space="preserve">(≈ Semanal)</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Retrospectiva </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Discord,Drive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Revisión final del proyecto</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Patrocinador,</w:t>
            </w:r>
          </w:p>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Equipo de trabajo y partes interesadas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Proyecto final</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Discord,Drive</w:t>
            </w:r>
          </w:p>
        </w:tc>
      </w:tr>
    </w:tbl>
    <w:p w:rsidR="00000000" w:rsidDel="00000000" w:rsidP="00000000" w:rsidRDefault="00000000" w:rsidRPr="00000000" w14:paraId="000000A2">
      <w:pPr>
        <w:pStyle w:val="Heading1"/>
        <w:spacing w:line="276" w:lineRule="auto"/>
        <w:jc w:val="both"/>
        <w:rPr/>
        <w:sectPr>
          <w:type w:val="nextPage"/>
          <w:pgSz w:h="12240" w:w="15840" w:orient="landscape"/>
          <w:pgMar w:bottom="720" w:top="720" w:left="720" w:right="720" w:header="1133.8582677165355" w:footer="708.6614173228347"/>
        </w:sectPr>
      </w:pPr>
      <w:bookmarkStart w:colFirst="0" w:colLast="0" w:name="_heading=h.ircpzgxj5pdx" w:id="8"/>
      <w:bookmarkEnd w:id="8"/>
      <w:r w:rsidDel="00000000" w:rsidR="00000000" w:rsidRPr="00000000">
        <w:rPr>
          <w:rtl w:val="0"/>
        </w:rPr>
      </w:r>
    </w:p>
    <w:p w:rsidR="00000000" w:rsidDel="00000000" w:rsidP="00000000" w:rsidRDefault="00000000" w:rsidRPr="00000000" w14:paraId="000000A3">
      <w:pPr>
        <w:pStyle w:val="Heading1"/>
        <w:spacing w:line="276" w:lineRule="auto"/>
        <w:jc w:val="both"/>
        <w:rPr/>
      </w:pPr>
      <w:bookmarkStart w:colFirst="0" w:colLast="0" w:name="_heading=h.br9elzyo3ux8" w:id="9"/>
      <w:bookmarkEnd w:id="9"/>
      <w:r w:rsidDel="00000000" w:rsidR="00000000" w:rsidRPr="00000000">
        <w:rPr>
          <w:rtl w:val="0"/>
        </w:rPr>
        <w:t xml:space="preserve">Normas de Comportamiento</w:t>
      </w:r>
    </w:p>
    <w:p w:rsidR="00000000" w:rsidDel="00000000" w:rsidP="00000000" w:rsidRDefault="00000000" w:rsidRPr="00000000" w14:paraId="000000A4">
      <w:pPr>
        <w:rPr/>
      </w:pPr>
      <w:r w:rsidDel="00000000" w:rsidR="00000000" w:rsidRPr="00000000">
        <w:rPr>
          <w:rtl w:val="0"/>
        </w:rPr>
        <w:t xml:space="preserve">El equipo de trabajo se compromete a </w:t>
      </w:r>
      <w:r w:rsidDel="00000000" w:rsidR="00000000" w:rsidRPr="00000000">
        <w:rPr>
          <w:rtl w:val="0"/>
        </w:rPr>
        <w:t xml:space="preserve">tratarse con</w:t>
      </w:r>
      <w:r w:rsidDel="00000000" w:rsidR="00000000" w:rsidRPr="00000000">
        <w:rPr>
          <w:rtl w:val="0"/>
        </w:rPr>
        <w:t xml:space="preserve"> respeto mutuo, consensuar todos los posibles conflictos que pudieran aparecer durante el desarrollo del mismo y aportar lo máximo posible para favorecer un entorno favorable para el desarrollo del proyecto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heading=h.xhg3tup468o8" w:id="10"/>
      <w:bookmarkEnd w:id="10"/>
      <w:r w:rsidDel="00000000" w:rsidR="00000000" w:rsidRPr="00000000">
        <w:rPr>
          <w:rtl w:val="0"/>
        </w:rPr>
        <w:t xml:space="preserve">Entregables y Plazos</w:t>
      </w:r>
    </w:p>
    <w:p w:rsidR="00000000" w:rsidDel="00000000" w:rsidP="00000000" w:rsidRDefault="00000000" w:rsidRPr="00000000" w14:paraId="000000A7">
      <w:pPr>
        <w:rPr/>
      </w:pPr>
      <w:r w:rsidDel="00000000" w:rsidR="00000000" w:rsidRPr="00000000">
        <w:rPr>
          <w:rtl w:val="0"/>
        </w:rPr>
      </w:r>
    </w:p>
    <w:tbl>
      <w:tblPr>
        <w:tblStyle w:val="Table5"/>
        <w:tblW w:w="14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3765"/>
        <w:gridCol w:w="7965"/>
        <w:gridCol w:w="2310"/>
        <w:tblGridChange w:id="0">
          <w:tblGrid>
            <w:gridCol w:w="690"/>
            <w:gridCol w:w="3765"/>
            <w:gridCol w:w="7965"/>
            <w:gridCol w:w="2310"/>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8">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9">
            <w:pPr>
              <w:spacing w:line="240" w:lineRule="auto"/>
              <w:jc w:val="center"/>
              <w:rPr>
                <w:b w:val="1"/>
              </w:rPr>
            </w:pPr>
            <w:r w:rsidDel="00000000" w:rsidR="00000000" w:rsidRPr="00000000">
              <w:rPr>
                <w:b w:val="1"/>
                <w:rtl w:val="0"/>
              </w:rPr>
              <w:t xml:space="preserve">Nombre del Hito</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A">
            <w:pPr>
              <w:spacing w:line="240" w:lineRule="auto"/>
              <w:jc w:val="center"/>
              <w:rPr>
                <w:b w:val="1"/>
              </w:rPr>
            </w:pPr>
            <w:r w:rsidDel="00000000" w:rsidR="00000000" w:rsidRPr="00000000">
              <w:rPr>
                <w:b w:val="1"/>
                <w:rtl w:val="0"/>
              </w:rPr>
              <w:t xml:space="preserve">Descripción del Hito</w:t>
            </w:r>
          </w:p>
        </w:tc>
        <w:tc>
          <w:tcPr>
            <w:shd w:fill="d9d9d9" w:val="clear"/>
            <w:vAlign w:val="center"/>
          </w:tcPr>
          <w:p w:rsidR="00000000" w:rsidDel="00000000" w:rsidP="00000000" w:rsidRDefault="00000000" w:rsidRPr="00000000" w14:paraId="000000AB">
            <w:pPr>
              <w:spacing w:line="240" w:lineRule="auto"/>
              <w:jc w:val="center"/>
              <w:rPr>
                <w:b w:val="1"/>
              </w:rPr>
            </w:pPr>
            <w:r w:rsidDel="00000000" w:rsidR="00000000" w:rsidRPr="00000000">
              <w:rPr>
                <w:b w:val="1"/>
                <w:rtl w:val="0"/>
              </w:rPr>
              <w:t xml:space="preserve">Fecha Límite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AC">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line="240" w:lineRule="auto"/>
              <w:jc w:val="both"/>
              <w:rPr/>
            </w:pPr>
            <w:r w:rsidDel="00000000" w:rsidR="00000000" w:rsidRPr="00000000">
              <w:rPr>
                <w:rtl w:val="0"/>
              </w:rPr>
              <w:t xml:space="preserve">Inicio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E">
            <w:pPr>
              <w:spacing w:line="240" w:lineRule="auto"/>
              <w:jc w:val="both"/>
              <w:rPr/>
            </w:pPr>
            <w:r w:rsidDel="00000000" w:rsidR="00000000" w:rsidRPr="00000000">
              <w:rPr>
                <w:rtl w:val="0"/>
              </w:rPr>
              <w:t xml:space="preserve">Comienzo del proyecto que se pretende desarrollar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F">
            <w:pPr>
              <w:spacing w:line="240" w:lineRule="auto"/>
              <w:ind w:right="1350"/>
              <w:jc w:val="both"/>
              <w:rPr/>
            </w:pPr>
            <w:r w:rsidDel="00000000" w:rsidR="00000000" w:rsidRPr="00000000">
              <w:rPr>
                <w:rtl w:val="0"/>
              </w:rPr>
              <w:t xml:space="preserve">2/10/2023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both"/>
              <w:rPr/>
            </w:pPr>
            <w:r w:rsidDel="00000000" w:rsidR="00000000" w:rsidRPr="00000000">
              <w:rPr>
                <w:rtl w:val="0"/>
              </w:rPr>
              <w:t xml:space="preserve">Primera reunión de calidad previa a la entrega del borrador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Evaluamos la planificación generada y comprobamos que se ajusta a los requisitos del cliente, al presupuesto y al tiempo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4">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5">
            <w:pPr>
              <w:spacing w:line="240" w:lineRule="auto"/>
              <w:jc w:val="both"/>
              <w:rPr/>
            </w:pPr>
            <w:r w:rsidDel="00000000" w:rsidR="00000000" w:rsidRPr="00000000">
              <w:rPr>
                <w:rtl w:val="0"/>
              </w:rPr>
              <w:t xml:space="preserve">Entrega: Borrador del Plan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6">
            <w:pPr>
              <w:spacing w:line="240" w:lineRule="auto"/>
              <w:jc w:val="both"/>
              <w:rPr/>
            </w:pPr>
            <w:r w:rsidDel="00000000" w:rsidR="00000000" w:rsidRPr="00000000">
              <w:rPr>
                <w:rtl w:val="0"/>
              </w:rPr>
              <w:t xml:space="preserve">Se debe entregar toda la documentación referente a la planificación del proyecto se va a realizar. Aún así puede estar sujeta a cambios durante el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7">
            <w:pPr>
              <w:spacing w:line="240" w:lineRule="auto"/>
              <w:jc w:val="both"/>
              <w:rPr/>
            </w:pPr>
            <w:r w:rsidDel="00000000" w:rsidR="00000000" w:rsidRPr="00000000">
              <w:rPr>
                <w:rtl w:val="0"/>
              </w:rPr>
              <w:t xml:space="preserve">10/11/2023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line="240" w:lineRule="auto"/>
              <w:jc w:val="both"/>
              <w:rPr/>
            </w:pPr>
            <w:r w:rsidDel="00000000" w:rsidR="00000000" w:rsidRPr="00000000">
              <w:rPr>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9">
            <w:pPr>
              <w:spacing w:line="240" w:lineRule="auto"/>
              <w:jc w:val="both"/>
              <w:rPr/>
            </w:pPr>
            <w:r w:rsidDel="00000000" w:rsidR="00000000" w:rsidRPr="00000000">
              <w:rPr>
                <w:rtl w:val="0"/>
              </w:rPr>
              <w:t xml:space="preserve">Inicio de la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A">
            <w:pPr>
              <w:spacing w:line="240" w:lineRule="auto"/>
              <w:jc w:val="both"/>
              <w:rPr/>
            </w:pPr>
            <w:r w:rsidDel="00000000" w:rsidR="00000000" w:rsidRPr="00000000">
              <w:rPr>
                <w:rtl w:val="0"/>
              </w:rPr>
              <w:t xml:space="preserve">Comienzo de la primera fase del desarrollo. En ella se harán tanto tareas de: desarrollo, pruebas, análisis, seguimiento y control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B">
            <w:pPr>
              <w:spacing w:line="240" w:lineRule="auto"/>
              <w:jc w:val="both"/>
              <w:rPr/>
            </w:pPr>
            <w:r w:rsidDel="00000000" w:rsidR="00000000" w:rsidRPr="00000000">
              <w:rPr>
                <w:rtl w:val="0"/>
              </w:rPr>
              <w:t xml:space="preserve">13/11/2023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C">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line="240" w:lineRule="auto"/>
              <w:jc w:val="both"/>
              <w:rPr/>
            </w:pPr>
            <w:r w:rsidDel="00000000" w:rsidR="00000000" w:rsidRPr="00000000">
              <w:rPr>
                <w:rtl w:val="0"/>
              </w:rPr>
              <w:t xml:space="preserve">Segunda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E">
            <w:pPr>
              <w:widowControl w:val="0"/>
              <w:spacing w:line="240" w:lineRule="auto"/>
              <w:jc w:val="both"/>
              <w:rPr/>
            </w:pPr>
            <w:r w:rsidDel="00000000" w:rsidR="00000000" w:rsidRPr="00000000">
              <w:rPr>
                <w:rtl w:val="0"/>
              </w:rPr>
              <w:t xml:space="preserve">Segunda reunión de calidad dónde verificamos que se han corregido los errores detectados en la reunión anterior y evaluamos el resultado de la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line="240" w:lineRule="auto"/>
              <w:jc w:val="both"/>
              <w:rPr/>
            </w:pPr>
            <w:r w:rsidDel="00000000" w:rsidR="00000000" w:rsidRPr="00000000">
              <w:rPr>
                <w:rtl w:val="0"/>
              </w:rPr>
              <w:t xml:space="preserve">19/11/2023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1">
            <w:pPr>
              <w:spacing w:line="240" w:lineRule="auto"/>
              <w:jc w:val="both"/>
              <w:rPr/>
            </w:pPr>
            <w:r w:rsidDel="00000000" w:rsidR="00000000" w:rsidRPr="00000000">
              <w:rPr>
                <w:rtl w:val="0"/>
              </w:rPr>
              <w:t xml:space="preserve">Inicio de la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2">
            <w:pPr>
              <w:spacing w:line="240" w:lineRule="auto"/>
              <w:jc w:val="both"/>
              <w:rPr/>
            </w:pPr>
            <w:r w:rsidDel="00000000" w:rsidR="00000000" w:rsidRPr="00000000">
              <w:rPr>
                <w:rtl w:val="0"/>
              </w:rPr>
              <w:t xml:space="preserve">Comienzo de la segunda fase del desarrollo. En ella se harán tanto tareas de: desarrollo, pruebas, análisis, seguimiento y control. Se debe corregir errores detectados en fase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3">
            <w:pPr>
              <w:spacing w:line="240" w:lineRule="auto"/>
              <w:jc w:val="both"/>
              <w:rPr/>
            </w:pPr>
            <w:r w:rsidDel="00000000" w:rsidR="00000000" w:rsidRPr="00000000">
              <w:rPr>
                <w:rtl w:val="0"/>
              </w:rPr>
              <w:t xml:space="preserve">20/11/2023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4">
            <w:pPr>
              <w:spacing w:line="240" w:lineRule="auto"/>
              <w:jc w:val="both"/>
              <w:rPr/>
            </w:pPr>
            <w:r w:rsidDel="00000000" w:rsidR="00000000" w:rsidRPr="00000000">
              <w:rPr>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5">
            <w:pPr>
              <w:spacing w:line="240" w:lineRule="auto"/>
              <w:jc w:val="both"/>
              <w:rPr/>
            </w:pPr>
            <w:r w:rsidDel="00000000" w:rsidR="00000000" w:rsidRPr="00000000">
              <w:rPr>
                <w:rtl w:val="0"/>
              </w:rPr>
              <w:t xml:space="preserve">Tercera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Tercera reunión de calidad dónde verificamos que se han corregido los errores detectados en la reunión anterior y evaluamos el resultado de la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7">
            <w:pPr>
              <w:spacing w:line="240" w:lineRule="auto"/>
              <w:jc w:val="both"/>
              <w:rPr/>
            </w:pPr>
            <w:r w:rsidDel="00000000" w:rsidR="00000000" w:rsidRPr="00000000">
              <w:rPr>
                <w:rtl w:val="0"/>
              </w:rPr>
              <w:t xml:space="preserve">26/11/2023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8">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9">
            <w:pPr>
              <w:spacing w:line="240" w:lineRule="auto"/>
              <w:jc w:val="both"/>
              <w:rPr/>
            </w:pPr>
            <w:r w:rsidDel="00000000" w:rsidR="00000000" w:rsidRPr="00000000">
              <w:rPr>
                <w:rtl w:val="0"/>
              </w:rPr>
              <w:t xml:space="preserve">Inicio de la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A">
            <w:pPr>
              <w:spacing w:line="240" w:lineRule="auto"/>
              <w:jc w:val="both"/>
              <w:rPr/>
            </w:pPr>
            <w:r w:rsidDel="00000000" w:rsidR="00000000" w:rsidRPr="00000000">
              <w:rPr>
                <w:rtl w:val="0"/>
              </w:rPr>
              <w:t xml:space="preserve">Comienzo de la segunda fase del desarrollo. En ella se harán tanto tareas de: desarrollo, pruebas, análisis, seguimiento y control. Se debe corregir errores detectados en fase 1 y 2. Con esto, se debe finalizar por completo 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B">
            <w:pPr>
              <w:spacing w:line="240" w:lineRule="auto"/>
              <w:jc w:val="both"/>
              <w:rPr/>
            </w:pPr>
            <w:r w:rsidDel="00000000" w:rsidR="00000000" w:rsidRPr="00000000">
              <w:rPr>
                <w:rtl w:val="0"/>
              </w:rPr>
              <w:t xml:space="preserve">27/11/2023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C">
            <w:pPr>
              <w:spacing w:line="240" w:lineRule="auto"/>
              <w:jc w:val="both"/>
              <w:rPr/>
            </w:pPr>
            <w:r w:rsidDel="00000000" w:rsidR="00000000" w:rsidRPr="00000000">
              <w:rPr>
                <w:rtl w:val="0"/>
              </w:rPr>
              <w:t xml:space="preserve">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D">
            <w:pPr>
              <w:spacing w:line="240" w:lineRule="auto"/>
              <w:jc w:val="both"/>
              <w:rPr/>
            </w:pPr>
            <w:r w:rsidDel="00000000" w:rsidR="00000000" w:rsidRPr="00000000">
              <w:rPr>
                <w:rtl w:val="0"/>
              </w:rPr>
              <w:t xml:space="preserve">Última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Última reunión de calidad  dónde verificamos que se han corregido todos los errores detectados en la reunión anterior y evaluamos el resultado de la tercera iteración. Previa al cierre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F">
            <w:pPr>
              <w:spacing w:line="240" w:lineRule="auto"/>
              <w:jc w:val="both"/>
              <w:rPr/>
            </w:pPr>
            <w:r w:rsidDel="00000000" w:rsidR="00000000" w:rsidRPr="00000000">
              <w:rPr>
                <w:rtl w:val="0"/>
              </w:rPr>
              <w:t xml:space="preserve">12/11/2023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0">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1">
            <w:pPr>
              <w:spacing w:line="240" w:lineRule="auto"/>
              <w:jc w:val="both"/>
              <w:rPr/>
            </w:pPr>
            <w:r w:rsidDel="00000000" w:rsidR="00000000" w:rsidRPr="00000000">
              <w:rPr>
                <w:rtl w:val="0"/>
              </w:rPr>
              <w:t xml:space="preserve">Entrega: Producto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Se debe entregar todo el proyecto desarrollado, con todos los requisitos cumplidos y el sistema funcionando sin fallos, junto con toda la documentación referente al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3">
            <w:pPr>
              <w:spacing w:line="240" w:lineRule="auto"/>
              <w:jc w:val="both"/>
              <w:rPr/>
            </w:pPr>
            <w:r w:rsidDel="00000000" w:rsidR="00000000" w:rsidRPr="00000000">
              <w:rPr>
                <w:rtl w:val="0"/>
              </w:rPr>
              <w:t xml:space="preserve">13/12/2023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4">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5">
            <w:pPr>
              <w:spacing w:line="240" w:lineRule="auto"/>
              <w:jc w:val="both"/>
              <w:rPr/>
            </w:pPr>
            <w:r w:rsidDel="00000000" w:rsidR="00000000" w:rsidRPr="00000000">
              <w:rPr>
                <w:rtl w:val="0"/>
              </w:rPr>
              <w:t xml:space="preserve">Presentación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6">
            <w:pPr>
              <w:spacing w:line="240" w:lineRule="auto"/>
              <w:jc w:val="both"/>
              <w:rPr/>
            </w:pPr>
            <w:r w:rsidDel="00000000" w:rsidR="00000000" w:rsidRPr="00000000">
              <w:rPr>
                <w:rtl w:val="0"/>
              </w:rPr>
              <w:t xml:space="preserve">Se debe exponer una presentación al cliente que resuma todos los puntos clave del proyecto desarrollado, la documentación y los diversos aspectos de interés que se consideren oportunos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7">
            <w:pPr>
              <w:spacing w:line="240" w:lineRule="auto"/>
              <w:jc w:val="both"/>
              <w:rPr/>
            </w:pPr>
            <w:r w:rsidDel="00000000" w:rsidR="00000000" w:rsidRPr="00000000">
              <w:rPr>
                <w:rtl w:val="0"/>
              </w:rPr>
              <w:t xml:space="preserve">14/12/2023</w:t>
            </w:r>
          </w:p>
        </w:tc>
      </w:tr>
    </w:tbl>
    <w:p w:rsidR="00000000" w:rsidDel="00000000" w:rsidP="00000000" w:rsidRDefault="00000000" w:rsidRPr="00000000" w14:paraId="000000D8">
      <w:pPr>
        <w:spacing w:after="200" w:lineRule="auto"/>
        <w:rPr/>
        <w:sectPr>
          <w:type w:val="nextPage"/>
          <w:pgSz w:h="12240" w:w="15840" w:orient="landscape"/>
          <w:pgMar w:bottom="720" w:top="720" w:left="720" w:right="720" w:header="1133.8582677165355" w:footer="708.6614173228347"/>
        </w:sectPr>
      </w:pPr>
      <w:r w:rsidDel="00000000" w:rsidR="00000000" w:rsidRPr="00000000">
        <w:rPr>
          <w:rtl w:val="0"/>
        </w:rPr>
      </w:r>
    </w:p>
    <w:p w:rsidR="00000000" w:rsidDel="00000000" w:rsidP="00000000" w:rsidRDefault="00000000" w:rsidRPr="00000000" w14:paraId="000000D9">
      <w:pPr>
        <w:spacing w:after="200" w:lineRule="auto"/>
        <w:rPr/>
      </w:pPr>
      <w:r w:rsidDel="00000000" w:rsidR="00000000" w:rsidRPr="00000000">
        <w:rPr>
          <w:rtl w:val="0"/>
        </w:rPr>
      </w:r>
    </w:p>
    <w:p w:rsidR="00000000" w:rsidDel="00000000" w:rsidP="00000000" w:rsidRDefault="00000000" w:rsidRPr="00000000" w14:paraId="000000DA">
      <w:pPr>
        <w:spacing w:after="200" w:lineRule="auto"/>
        <w:rPr/>
      </w:pPr>
      <w:r w:rsidDel="00000000" w:rsidR="00000000" w:rsidRPr="00000000">
        <w:rPr>
          <w:rtl w:val="0"/>
        </w:rPr>
      </w:r>
    </w:p>
    <w:p w:rsidR="00000000" w:rsidDel="00000000" w:rsidP="00000000" w:rsidRDefault="00000000" w:rsidRPr="00000000" w14:paraId="000000DB">
      <w:pPr>
        <w:pStyle w:val="Heading1"/>
        <w:spacing w:after="200" w:lineRule="auto"/>
        <w:rPr/>
      </w:pPr>
      <w:bookmarkStart w:colFirst="0" w:colLast="0" w:name="_heading=h.92fgj2k7k4ut" w:id="11"/>
      <w:bookmarkEnd w:id="11"/>
      <w:r w:rsidDel="00000000" w:rsidR="00000000" w:rsidRPr="00000000">
        <w:rPr>
          <w:rtl w:val="0"/>
        </w:rPr>
        <w:t xml:space="preserve">Procedimiento de Cambios</w:t>
      </w:r>
    </w:p>
    <w:p w:rsidR="00000000" w:rsidDel="00000000" w:rsidP="00000000" w:rsidRDefault="00000000" w:rsidRPr="00000000" w14:paraId="000000DC">
      <w:pPr>
        <w:rPr/>
      </w:pP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shd w:fill="d9d9d9" w:val="clear"/>
          </w:tcPr>
          <w:p w:rsidR="00000000" w:rsidDel="00000000" w:rsidP="00000000" w:rsidRDefault="00000000" w:rsidRPr="00000000" w14:paraId="000000DD">
            <w:pPr>
              <w:spacing w:line="240" w:lineRule="auto"/>
              <w:rPr/>
            </w:pPr>
            <w:r w:rsidDel="00000000" w:rsidR="00000000" w:rsidRPr="00000000">
              <w:rPr>
                <w:rtl w:val="0"/>
              </w:rPr>
              <w:t xml:space="preserve">Presentación de solicitudes de cambio</w:t>
            </w:r>
          </w:p>
        </w:tc>
        <w:tc>
          <w:tcPr/>
          <w:p w:rsidR="00000000" w:rsidDel="00000000" w:rsidP="00000000" w:rsidRDefault="00000000" w:rsidRPr="00000000" w14:paraId="000000DE">
            <w:pPr>
              <w:spacing w:after="120" w:before="120" w:line="240" w:lineRule="auto"/>
              <w:rPr/>
            </w:pPr>
            <w:r w:rsidDel="00000000" w:rsidR="00000000" w:rsidRPr="00000000">
              <w:rPr>
                <w:rtl w:val="0"/>
              </w:rPr>
              <w:t xml:space="preserve">Las solicitudes de cambio deberán contener la siguiente información:</w:t>
            </w:r>
          </w:p>
          <w:p w:rsidR="00000000" w:rsidDel="00000000" w:rsidP="00000000" w:rsidRDefault="00000000" w:rsidRPr="00000000" w14:paraId="000000DF">
            <w:pPr>
              <w:numPr>
                <w:ilvl w:val="0"/>
                <w:numId w:val="1"/>
              </w:numPr>
              <w:spacing w:after="120" w:before="120" w:line="240" w:lineRule="auto"/>
              <w:ind w:left="720" w:hanging="360"/>
            </w:pPr>
            <w:r w:rsidDel="00000000" w:rsidR="00000000" w:rsidRPr="00000000">
              <w:rPr>
                <w:rtl w:val="0"/>
              </w:rPr>
              <w:t xml:space="preserve">Id de la solicitud</w:t>
            </w:r>
          </w:p>
          <w:p w:rsidR="00000000" w:rsidDel="00000000" w:rsidP="00000000" w:rsidRDefault="00000000" w:rsidRPr="00000000" w14:paraId="000000E0">
            <w:pPr>
              <w:numPr>
                <w:ilvl w:val="0"/>
                <w:numId w:val="2"/>
              </w:numPr>
              <w:spacing w:after="120" w:before="120" w:line="240" w:lineRule="auto"/>
              <w:ind w:left="720" w:hanging="360"/>
            </w:pPr>
            <w:r w:rsidDel="00000000" w:rsidR="00000000" w:rsidRPr="00000000">
              <w:rPr>
                <w:rtl w:val="0"/>
              </w:rPr>
              <w:t xml:space="preserve">Nombre del solicitante</w:t>
            </w:r>
          </w:p>
          <w:p w:rsidR="00000000" w:rsidDel="00000000" w:rsidP="00000000" w:rsidRDefault="00000000" w:rsidRPr="00000000" w14:paraId="000000E1">
            <w:pPr>
              <w:numPr>
                <w:ilvl w:val="0"/>
                <w:numId w:val="2"/>
              </w:numPr>
              <w:spacing w:after="120" w:before="120" w:line="240" w:lineRule="auto"/>
              <w:ind w:left="720" w:hanging="360"/>
            </w:pPr>
            <w:r w:rsidDel="00000000" w:rsidR="00000000" w:rsidRPr="00000000">
              <w:rPr>
                <w:rtl w:val="0"/>
              </w:rPr>
              <w:t xml:space="preserve">Título de la solicitud</w:t>
            </w:r>
          </w:p>
          <w:p w:rsidR="00000000" w:rsidDel="00000000" w:rsidP="00000000" w:rsidRDefault="00000000" w:rsidRPr="00000000" w14:paraId="000000E2">
            <w:pPr>
              <w:numPr>
                <w:ilvl w:val="0"/>
                <w:numId w:val="2"/>
              </w:numPr>
              <w:spacing w:after="120" w:before="120" w:line="240" w:lineRule="auto"/>
              <w:ind w:left="720" w:hanging="360"/>
            </w:pPr>
            <w:r w:rsidDel="00000000" w:rsidR="00000000" w:rsidRPr="00000000">
              <w:rPr>
                <w:rtl w:val="0"/>
              </w:rPr>
              <w:t xml:space="preserve">Fecha de la solicitud</w:t>
            </w:r>
          </w:p>
          <w:p w:rsidR="00000000" w:rsidDel="00000000" w:rsidP="00000000" w:rsidRDefault="00000000" w:rsidRPr="00000000" w14:paraId="000000E3">
            <w:pPr>
              <w:numPr>
                <w:ilvl w:val="0"/>
                <w:numId w:val="2"/>
              </w:numPr>
              <w:spacing w:after="120" w:before="120" w:line="240" w:lineRule="auto"/>
              <w:ind w:left="720" w:hanging="360"/>
            </w:pPr>
            <w:r w:rsidDel="00000000" w:rsidR="00000000" w:rsidRPr="00000000">
              <w:rPr>
                <w:rtl w:val="0"/>
              </w:rPr>
              <w:t xml:space="preserve">Categoría (Cronograma, presupuesto, alcance o documentos)</w:t>
            </w:r>
          </w:p>
          <w:p w:rsidR="00000000" w:rsidDel="00000000" w:rsidP="00000000" w:rsidRDefault="00000000" w:rsidRPr="00000000" w14:paraId="000000E4">
            <w:pPr>
              <w:numPr>
                <w:ilvl w:val="0"/>
                <w:numId w:val="2"/>
              </w:numPr>
              <w:spacing w:after="120" w:before="120" w:line="240" w:lineRule="auto"/>
              <w:ind w:left="720" w:hanging="360"/>
            </w:pPr>
            <w:r w:rsidDel="00000000" w:rsidR="00000000" w:rsidRPr="00000000">
              <w:rPr>
                <w:rtl w:val="0"/>
              </w:rPr>
              <w:t xml:space="preserve">descripción del impacto (Costes, plazos de entrega, recursos, calidad u otros)</w:t>
            </w:r>
          </w:p>
        </w:tc>
      </w:tr>
      <w:tr>
        <w:trPr>
          <w:cantSplit w:val="0"/>
          <w:tblHeader w:val="0"/>
        </w:trPr>
        <w:tc>
          <w:tcPr>
            <w:shd w:fill="d9d9d9" w:val="clear"/>
          </w:tcPr>
          <w:p w:rsidR="00000000" w:rsidDel="00000000" w:rsidP="00000000" w:rsidRDefault="00000000" w:rsidRPr="00000000" w14:paraId="000000E5">
            <w:pPr>
              <w:spacing w:line="240" w:lineRule="auto"/>
              <w:rPr/>
            </w:pPr>
            <w:r w:rsidDel="00000000" w:rsidR="00000000" w:rsidRPr="00000000">
              <w:rPr>
                <w:rtl w:val="0"/>
              </w:rPr>
              <w:t xml:space="preserve">Seguimiento de las solicitudes de cambio</w:t>
            </w:r>
          </w:p>
        </w:tc>
        <w:tc>
          <w:tcPr/>
          <w:p w:rsidR="00000000" w:rsidDel="00000000" w:rsidP="00000000" w:rsidRDefault="00000000" w:rsidRPr="00000000" w14:paraId="000000E6">
            <w:pPr>
              <w:spacing w:after="120" w:before="120" w:line="240" w:lineRule="auto"/>
              <w:rPr/>
            </w:pPr>
            <w:r w:rsidDel="00000000" w:rsidR="00000000" w:rsidRPr="00000000">
              <w:rPr>
                <w:rtl w:val="0"/>
              </w:rPr>
              <w:t xml:space="preserve">Las solicitudes de cambio deberán ser atendidas por algún personal del comité y este deberá asignar al cambio algún nivel de prioridad y dependiendo de este, cambiará la forma de reaccionar del Comité. Si se trata de un cambio de prioridad alta, se reunió el comité de inmediato para tratar el cambio con la mayor estabilidad posible. Si se trata de un cambio de prioridad baja, el cambio se discutirá con el comité en la próxima reunión concertada en los siguientes 5 días hábiles, en caso de no haber ninguna, se deberá concertar alguna en dicho plazo.</w:t>
            </w:r>
          </w:p>
        </w:tc>
      </w:tr>
      <w:tr>
        <w:trPr>
          <w:cantSplit w:val="0"/>
          <w:trHeight w:val="2682.109375" w:hRule="atLeast"/>
          <w:tblHeader w:val="0"/>
        </w:trPr>
        <w:tc>
          <w:tcPr>
            <w:vMerge w:val="restart"/>
            <w:shd w:fill="d9d9d9" w:val="clear"/>
          </w:tcPr>
          <w:p w:rsidR="00000000" w:rsidDel="00000000" w:rsidP="00000000" w:rsidRDefault="00000000" w:rsidRPr="00000000" w14:paraId="000000E7">
            <w:pPr>
              <w:spacing w:line="240" w:lineRule="auto"/>
              <w:rPr/>
            </w:pPr>
            <w:r w:rsidDel="00000000" w:rsidR="00000000" w:rsidRPr="00000000">
              <w:rPr>
                <w:rtl w:val="0"/>
              </w:rPr>
              <w:t xml:space="preserve">Evaluación de las solicitudes de cambio</w:t>
            </w:r>
          </w:p>
        </w:tc>
        <w:tc>
          <w:tcPr>
            <w:vMerge w:val="restart"/>
          </w:tcPr>
          <w:p w:rsidR="00000000" w:rsidDel="00000000" w:rsidP="00000000" w:rsidRDefault="00000000" w:rsidRPr="00000000" w14:paraId="000000E8">
            <w:pPr>
              <w:spacing w:after="120" w:before="120" w:line="240" w:lineRule="auto"/>
              <w:rPr>
                <w:highlight w:val="white"/>
              </w:rPr>
            </w:pPr>
            <w:r w:rsidDel="00000000" w:rsidR="00000000" w:rsidRPr="00000000">
              <w:rPr>
                <w:highlight w:val="white"/>
                <w:rtl w:val="0"/>
              </w:rPr>
              <w:t xml:space="preserve">Los cambios en el cronograma se podrán aprobar o aprobar con cambios si no constituyen a un riesgo en los entregables del proyecto y siguiendo la metodología descrita en el Plan de Gestión del Cronograma. En caso contrario se solicitará más información y si </w:t>
            </w:r>
            <w:r w:rsidDel="00000000" w:rsidR="00000000" w:rsidRPr="00000000">
              <w:rPr>
                <w:highlight w:val="white"/>
                <w:rtl w:val="0"/>
              </w:rPr>
              <w:t xml:space="preserve">este</w:t>
            </w:r>
            <w:r w:rsidDel="00000000" w:rsidR="00000000" w:rsidRPr="00000000">
              <w:rPr>
                <w:highlight w:val="white"/>
                <w:rtl w:val="0"/>
              </w:rPr>
              <w:t xml:space="preserve"> supone algún problema con el plazo de los entregables se deberá negociar con las partes interesadas. </w:t>
            </w:r>
          </w:p>
          <w:p w:rsidR="00000000" w:rsidDel="00000000" w:rsidP="00000000" w:rsidRDefault="00000000" w:rsidRPr="00000000" w14:paraId="000000E9">
            <w:pPr>
              <w:spacing w:after="120" w:before="120" w:line="240" w:lineRule="auto"/>
              <w:rPr>
                <w:highlight w:val="white"/>
              </w:rPr>
            </w:pPr>
            <w:r w:rsidDel="00000000" w:rsidR="00000000" w:rsidRPr="00000000">
              <w:rPr>
                <w:highlight w:val="white"/>
                <w:rtl w:val="0"/>
              </w:rPr>
              <w:t xml:space="preserve">Los cambios en el presupuesto son cambios no asumibles, </w:t>
            </w:r>
            <w:r w:rsidDel="00000000" w:rsidR="00000000" w:rsidRPr="00000000">
              <w:rPr>
                <w:rtl w:val="0"/>
              </w:rPr>
              <w:t xml:space="preserve">el Comité de Gestión de Control de Cambios deberá proceder a rechazar el cambio si se trata de un asunto de baja gravedad o negociar con el cliente si se trata de un asunto de alta gravedad.</w:t>
            </w:r>
            <w:r w:rsidDel="00000000" w:rsidR="00000000" w:rsidRPr="00000000">
              <w:rPr>
                <w:rtl w:val="0"/>
              </w:rPr>
            </w:r>
          </w:p>
          <w:p w:rsidR="00000000" w:rsidDel="00000000" w:rsidP="00000000" w:rsidRDefault="00000000" w:rsidRPr="00000000" w14:paraId="000000EA">
            <w:pPr>
              <w:spacing w:after="120" w:before="120" w:line="240" w:lineRule="auto"/>
              <w:rPr>
                <w:highlight w:val="white"/>
              </w:rPr>
            </w:pPr>
            <w:r w:rsidDel="00000000" w:rsidR="00000000" w:rsidRPr="00000000">
              <w:rPr>
                <w:highlight w:val="white"/>
                <w:rtl w:val="0"/>
              </w:rPr>
              <w:t xml:space="preserve">Los cambios en el alcance del proyecto deberán ser analizados para saber si afectará al plazo de entrega de algún entregable y entonces se actuará acorde. En el caso de que suponga un riesgo al cronograma, se aplicará como un cambio al cronograma descrito previamente.</w:t>
            </w:r>
          </w:p>
          <w:p w:rsidR="00000000" w:rsidDel="00000000" w:rsidP="00000000" w:rsidRDefault="00000000" w:rsidRPr="00000000" w14:paraId="000000EB">
            <w:pPr>
              <w:spacing w:after="120" w:before="120" w:line="240" w:lineRule="auto"/>
              <w:rPr>
                <w:highlight w:val="white"/>
              </w:rPr>
            </w:pPr>
            <w:r w:rsidDel="00000000" w:rsidR="00000000" w:rsidRPr="00000000">
              <w:rPr>
                <w:highlight w:val="white"/>
                <w:rtl w:val="0"/>
              </w:rPr>
              <w:t xml:space="preserve">Los cambios en los documentos se podrán aceptar o aceptar con restricciones según el juicio del Comité de Control de Cambios y deberá estar acorde al Plan de Gestión de la configuración.</w:t>
            </w:r>
          </w:p>
        </w:tc>
      </w:tr>
      <w:tr>
        <w:trPr>
          <w:cantSplit w:val="0"/>
          <w:trHeight w:val="220" w:hRule="atLeast"/>
          <w:tblHeader w:val="0"/>
        </w:trPr>
        <w:tc>
          <w:tcPr>
            <w:vMerge w:val="continue"/>
            <w:shd w:fill="d9d9d9" w:val="clear"/>
          </w:tcPr>
          <w:p w:rsidR="00000000" w:rsidDel="00000000" w:rsidP="00000000" w:rsidRDefault="00000000" w:rsidRPr="00000000" w14:paraId="000000EC">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ED">
            <w:pPr>
              <w:spacing w:line="240" w:lineRule="auto"/>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EE">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EF">
            <w:pPr>
              <w:spacing w:line="240" w:lineRule="auto"/>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F0">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F1">
            <w:pPr>
              <w:spacing w:line="240" w:lineRule="auto"/>
              <w:rPr>
                <w:highlight w:val="white"/>
              </w:rPr>
            </w:pPr>
            <w:r w:rsidDel="00000000" w:rsidR="00000000" w:rsidRPr="00000000">
              <w:rPr>
                <w:rtl w:val="0"/>
              </w:rPr>
            </w:r>
          </w:p>
        </w:tc>
      </w:tr>
      <w:tr>
        <w:trPr>
          <w:cantSplit w:val="0"/>
          <w:trHeight w:val="1305" w:hRule="atLeast"/>
          <w:tblHeader w:val="0"/>
        </w:trPr>
        <w:tc>
          <w:tcPr>
            <w:shd w:fill="d9d9d9" w:val="clear"/>
          </w:tcPr>
          <w:p w:rsidR="00000000" w:rsidDel="00000000" w:rsidP="00000000" w:rsidRDefault="00000000" w:rsidRPr="00000000" w14:paraId="000000F2">
            <w:pPr>
              <w:spacing w:line="240" w:lineRule="auto"/>
              <w:rPr/>
            </w:pPr>
            <w:r w:rsidDel="00000000" w:rsidR="00000000" w:rsidRPr="00000000">
              <w:rPr>
                <w:rtl w:val="0"/>
              </w:rPr>
              <w:t xml:space="preserve">Disposición de las solicitudes de cambio</w:t>
            </w:r>
          </w:p>
        </w:tc>
        <w:tc>
          <w:tcPr/>
          <w:p w:rsidR="00000000" w:rsidDel="00000000" w:rsidP="00000000" w:rsidRDefault="00000000" w:rsidRPr="00000000" w14:paraId="000000F3">
            <w:pPr>
              <w:spacing w:after="120" w:before="120" w:line="240" w:lineRule="auto"/>
              <w:rPr>
                <w:highlight w:val="white"/>
              </w:rPr>
            </w:pPr>
            <w:r w:rsidDel="00000000" w:rsidR="00000000" w:rsidRPr="00000000">
              <w:rPr>
                <w:highlight w:val="white"/>
                <w:rtl w:val="0"/>
              </w:rPr>
              <w:t xml:space="preserve">Las solicitudes del cambio se almacenarán en la CMDB indexadas por su identificador y todas permanecerán guardadas hasta el cierre del proyecto.</w:t>
            </w:r>
          </w:p>
        </w:tc>
      </w:tr>
    </w:tbl>
    <w:p w:rsidR="00000000" w:rsidDel="00000000" w:rsidP="00000000" w:rsidRDefault="00000000" w:rsidRPr="00000000" w14:paraId="000000F4">
      <w:pPr>
        <w:pStyle w:val="Heading1"/>
        <w:spacing w:line="276" w:lineRule="auto"/>
        <w:jc w:val="both"/>
        <w:rPr/>
      </w:pPr>
      <w:bookmarkStart w:colFirst="0" w:colLast="0" w:name="_heading=h.jpv8e325yciy" w:id="12"/>
      <w:bookmarkEnd w:id="12"/>
      <w:r w:rsidDel="00000000" w:rsidR="00000000" w:rsidRPr="00000000">
        <w:rPr>
          <w:rtl w:val="0"/>
        </w:rPr>
        <w:t xml:space="preserve">Aprobación</w:t>
      </w:r>
    </w:p>
    <w:p w:rsidR="00000000" w:rsidDel="00000000" w:rsidP="00000000" w:rsidRDefault="00000000" w:rsidRPr="00000000" w14:paraId="000000F5">
      <w:pPr>
        <w:spacing w:line="276" w:lineRule="auto"/>
        <w:jc w:val="both"/>
        <w:rPr/>
      </w:pPr>
      <w:r w:rsidDel="00000000" w:rsidR="00000000" w:rsidRPr="00000000">
        <w:rPr>
          <w:rtl w:val="0"/>
        </w:rPr>
      </w:r>
    </w:p>
    <w:tbl>
      <w:tblPr>
        <w:tblStyle w:val="Table7"/>
        <w:tblW w:w="12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940"/>
        <w:gridCol w:w="2700"/>
        <w:gridCol w:w="4360"/>
        <w:tblGridChange w:id="0">
          <w:tblGrid>
            <w:gridCol w:w="2340"/>
            <w:gridCol w:w="2940"/>
            <w:gridCol w:w="2700"/>
            <w:gridCol w:w="4360"/>
          </w:tblGrid>
        </w:tblGridChange>
      </w:tblGrid>
      <w:tr>
        <w:trPr>
          <w:cantSplit w:val="0"/>
          <w:trHeight w:val="477.97851562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8">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9">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FA">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B">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C">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D">
            <w:pPr>
              <w:spacing w:after="120" w:before="120" w:line="240" w:lineRule="auto"/>
              <w:jc w:val="both"/>
              <w:rPr/>
            </w:pPr>
            <w:r w:rsidDel="00000000" w:rsidR="00000000" w:rsidRPr="00000000">
              <w:rPr>
                <w:rtl w:val="0"/>
              </w:rPr>
              <w:t xml:space="preserve">08/11/2023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FE">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FF">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0">
            <w:pPr>
              <w:spacing w:after="120" w:before="120" w:line="240" w:lineRule="auto"/>
              <w:jc w:val="both"/>
              <w:rPr/>
            </w:pPr>
            <w:r w:rsidDel="00000000" w:rsidR="00000000" w:rsidRPr="00000000">
              <w:rPr/>
              <w:drawing>
                <wp:inline distB="114300" distT="114300" distL="114300" distR="114300">
                  <wp:extent cx="852488" cy="29252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1">
            <w:pPr>
              <w:spacing w:after="120" w:before="120" w:line="240" w:lineRule="auto"/>
              <w:jc w:val="both"/>
              <w:rPr/>
            </w:pPr>
            <w:r w:rsidDel="00000000" w:rsidR="00000000" w:rsidRPr="00000000">
              <w:rPr>
                <w:rtl w:val="0"/>
              </w:rPr>
              <w:t xml:space="preserve">08/11/2023</w:t>
            </w:r>
          </w:p>
        </w:tc>
      </w:tr>
    </w:tbl>
    <w:p w:rsidR="00000000" w:rsidDel="00000000" w:rsidP="00000000" w:rsidRDefault="00000000" w:rsidRPr="00000000" w14:paraId="00000102">
      <w:pPr>
        <w:spacing w:line="276" w:lineRule="auto"/>
        <w:jc w:val="both"/>
        <w:rPr/>
      </w:pP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spacing w:before="120" w:line="240" w:lineRule="auto"/>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9">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ACUERDO CON EL EQUIPO DE TRABAJO</w:t>
    </w:r>
  </w:p>
  <w:p w:rsidR="00000000" w:rsidDel="00000000" w:rsidP="00000000" w:rsidRDefault="00000000" w:rsidRPr="00000000" w14:paraId="00000105">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t1cNbL0y1OCM/BDDzc2NEFO36w==">AMUW2mXrcogt3DjzyeuE4CIIhHYJ7FDakc6Kn5FQAYCyueg3gNbfYdHBLoUT8OCOauu2jkt0CfX7UYNeIThn6Tg0S19kzPg3Hl6WGROWtATGoayp9ct7z9emAPciuTQVlJFlTTyMIdzU1ITtYh5o0cF4UZ4IzRYr7UGgjhkKZpt99s9tJl+1eaJjfpzMo8c3PYfoFBvzGjtvO1EIYRnE4Eov4ImluQOPVbcpiu3pnigNgwTFJ+CReeZpvD6FKx9aTo8xxSnoA7tteiHQ9crRb/wmoxlopcXsSGPgULXHVI6eg6kgYN7zn885NrrLIdDZj5QwiNb449W5RnN/wxwUeQhE7S/C0n1LFNSejZTHs+qLlbKa8p8LXxIcwWlJqVm4k2ZPk4X62z/x+AQ7/lxt8XEIfe/LXO5K/zTqUiKtp5/wbtJs44SG8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