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>
          <w:rFonts w:ascii="Calibri" w:cs="Calibri" w:eastAsia="Calibri" w:hAnsi="Calibri"/>
          <w:b w:val="1"/>
        </w:rPr>
      </w:pPr>
      <w:bookmarkStart w:colFirst="0" w:colLast="0" w:name="_heading=h.rr9t8wx0jfvb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44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125"/>
        <w:gridCol w:w="1980"/>
        <w:gridCol w:w="1740"/>
        <w:gridCol w:w="2070"/>
        <w:gridCol w:w="1575"/>
        <w:gridCol w:w="2340"/>
        <w:gridCol w:w="1725"/>
        <w:gridCol w:w="1380"/>
        <w:tblGridChange w:id="0">
          <w:tblGrid>
            <w:gridCol w:w="555"/>
            <w:gridCol w:w="1125"/>
            <w:gridCol w:w="1980"/>
            <w:gridCol w:w="1740"/>
            <w:gridCol w:w="2070"/>
            <w:gridCol w:w="1575"/>
            <w:gridCol w:w="2340"/>
            <w:gridCol w:w="172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Recurso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Recurso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Tipo/s de Coste/s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de la Estimación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 y Restricciones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hd w:fill="d9d9d9" w:val="clear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Confianza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ESTIMACIÓN DE COSTES</w:t>
    </w:r>
  </w:p>
  <w:p w:rsidR="00000000" w:rsidDel="00000000" w:rsidP="00000000" w:rsidRDefault="00000000" w:rsidRPr="00000000" w14:paraId="00000083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j+RDR8clEzcgMg1YMn0+c9W2TA==">AMUW2mUyDqKXUDvHspGFDqE3Tfvq6ZAUlwYixW7oZ7NisKkK9h6cRhxcKrlunCfBTHh+V4QpowGb4h6ldG3lN1Z2rUlNr16rSy1K61JZ+D2E4YtLX9GNXNkbxvY/ZcfZwupAhn0+yFWsSliQHRzSrhSZM/F0aIJYTvTqBGbHN3hqMK4iH3JrDNk=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