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Laplacian Regularization for Neural Networks:</w:t>
      </w:r>
    </w:p>
    <w:p>
      <w:pPr>
        <w:spacing w:after="360"/>
        <w:jc w:val="center"/>
      </w:pPr>
      <w:r>
        <w:rPr>
          <w:b/>
          <w:bCs/>
          <w:sz w:val="36"/>
          <w:szCs w:val="36"/>
        </w:rPr>
        <w:t xml:space="preserve">A Biologically-Motivated Alternative to L2</w:t>
      </w:r>
    </w:p>
    <w:p>
      <w:pPr>
        <w:spacing w:after="60"/>
        <w:jc w:val="center"/>
      </w:pPr>
      <w:r>
        <w:rPr>
          <w:sz w:val="24"/>
          <w:szCs w:val="24"/>
        </w:rPr>
        <w:t xml:space="preserve">Antti Luode</w:t>
      </w:r>
      <w:r>
        <w:rPr>
          <w:sz w:val="20"/>
          <w:szCs w:val="20"/>
          <w:vertAlign w:val="superscript"/>
        </w:rPr>
        <w:t xml:space="preserve">1</w:t>
      </w:r>
      <w:r>
        <w:rPr>
          <w:sz w:val="24"/>
          <w:szCs w:val="24"/>
        </w:rPr>
        <w:t xml:space="preserve"> and Claude</w:t>
      </w:r>
      <w:r>
        <w:rPr>
          <w:sz w:val="20"/>
          <w:szCs w:val="20"/>
          <w:vertAlign w:val="superscript"/>
        </w:rPr>
        <w:t xml:space="preserve">2</w:t>
      </w:r>
    </w:p>
    <w:p>
      <w:pPr>
        <w:spacing w:after="60"/>
        <w:jc w:val="center"/>
      </w:pPr>
      <w:r>
        <w:rPr>
          <w:sz w:val="20"/>
          <w:szCs w:val="20"/>
          <w:vertAlign w:val="superscript"/>
        </w:rPr>
        <w:t xml:space="preserve">1</w:t>
      </w:r>
      <w:r>
        <w:rPr>
          <w:i/>
          <w:iCs/>
          <w:sz w:val="22"/>
          <w:szCs w:val="22"/>
        </w:rPr>
        <w:t xml:space="preserve">PerceptionLab</w:t>
      </w:r>
    </w:p>
    <w:p>
      <w:pPr>
        <w:spacing w:after="60"/>
        <w:jc w:val="center"/>
      </w:pPr>
      <w:r>
        <w:rPr>
          <w:sz w:val="20"/>
          <w:szCs w:val="20"/>
          <w:vertAlign w:val="superscript"/>
        </w:rPr>
        <w:t xml:space="preserve">2</w:t>
      </w:r>
      <w:r>
        <w:rPr>
          <w:i/>
          <w:iCs/>
          <w:sz w:val="22"/>
          <w:szCs w:val="22"/>
        </w:rPr>
        <w:t xml:space="preserve">Anthropic</w:t>
      </w:r>
    </w:p>
    <w:p>
      <w:pPr>
        <w:spacing w:after="480"/>
        <w:jc w:val="center"/>
      </w:pPr>
      <w:r>
        <w:rPr>
          <w:i/>
          <w:iCs/>
          <w:sz w:val="22"/>
          <w:szCs w:val="22"/>
        </w:rPr>
        <w:t xml:space="preserve">January 2026</w:t>
      </w:r>
    </w:p>
    <w:p>
      <w:pPr>
        <w:pStyle w:val="Heading1"/>
      </w:pPr>
      <w:r>
        <w:t xml:space="preserve">Abstract</w:t>
      </w:r>
    </w:p>
    <w:p>
      <w:pPr>
        <w:spacing w:after="240"/>
      </w:pPr>
      <w:r>
        <w:rPr>
          <w:sz w:val="22"/>
          <w:szCs w:val="22"/>
        </w:rPr>
        <w:t xml:space="preserve">We introduce Laplacian regularization for neural networks, inspired by the discovery that biological networks minimize surface area rather than wire length (Barabási et al., 2025). By adding a penalty on weight matrix curvature (||∇²W||²) to the loss function, we encourage smooth weight configurations. In experiments on CIFAR-10 with 50,000 training samples across 5 random seeds, Laplacian regularization (λ=10⁻⁶) achieves 56.40±0.44% test accuracy, statistically equivalent to L2 regularization (56.38±0.34%). The method provides a biologically-motivated alternative to standard weight decay with comparable performance and equivalent computational cost.</w:t>
      </w:r>
    </w:p>
    <w:p>
      <w:pPr>
        <w:spacing w:after="360"/>
      </w:pPr>
      <w:r>
        <w:rPr>
          <w:b/>
          <w:bCs/>
          <w:sz w:val="22"/>
          <w:szCs w:val="22"/>
        </w:rPr>
        <w:t xml:space="preserve">Keywords: </w:t>
      </w:r>
      <w:r>
        <w:rPr>
          <w:i/>
          <w:iCs/>
          <w:sz w:val="22"/>
          <w:szCs w:val="22"/>
        </w:rPr>
        <w:t xml:space="preserve">regularization, Laplacian, neural networks, weight decay</w:t>
      </w:r>
    </w:p>
    <w:p>
      <w:pPr>
        <w:pStyle w:val="Heading1"/>
      </w:pPr>
      <w:r>
        <w:t xml:space="preserve">1. Introduction</w:t>
      </w:r>
    </w:p>
    <w:p>
      <w:pPr>
        <w:spacing w:after="200"/>
      </w:pPr>
      <w:r>
        <w:rPr>
          <w:sz w:val="24"/>
          <w:szCs w:val="24"/>
        </w:rPr>
        <w:t xml:space="preserve">Neural network regularization constrains model capacity to improve generalization. The most common technique, L2 regularization (weight decay), penalizes the squared magnitude of weights. We present an alternative: Laplacian regularization, which penalizes weight matrix curvature rather than magnitude.</w:t>
      </w:r>
    </w:p>
    <w:p>
      <w:pPr>
        <w:spacing w:after="200"/>
      </w:pPr>
      <w:r>
        <w:rPr>
          <w:sz w:val="24"/>
          <w:szCs w:val="24"/>
        </w:rPr>
        <w:t xml:space="preserve">Our approach draws inspiration from Barabási et al. (2025), who demonstrated that biological networks—neurons, blood vessels, plant roots—minimize surface area rather than wire length. We translate this principle to neural networks by penalizing the discrete Laplacian of weight matrices, encouraging smooth rather than rough weight configurations.</w:t>
      </w:r>
    </w:p>
    <w:p>
      <w:pPr>
        <w:spacing w:after="200"/>
      </w:pPr>
      <w:r>
        <w:rPr>
          <w:sz w:val="24"/>
          <w:szCs w:val="24"/>
        </w:rPr>
        <w:t xml:space="preserve">We find that Laplacian regularization achieves performance equivalent to L2 on CIFAR-10. While this does not demonstrate superiority, it establishes Laplacian regularization as a viable alternative with different mathematical properties that may prove useful in specific applications.</w:t>
      </w:r>
    </w:p>
    <w:p>
      <w:pPr>
        <w:pStyle w:val="Heading1"/>
      </w:pPr>
      <w:r>
        <w:t xml:space="preserve">2. Method</w:t>
      </w:r>
    </w:p>
    <w:p>
      <w:pPr>
        <w:spacing w:after="200"/>
      </w:pPr>
      <w:r>
        <w:rPr>
          <w:sz w:val="24"/>
          <w:szCs w:val="24"/>
        </w:rPr>
        <w:t xml:space="preserve">We modify the training loss by adding a Laplacian penalty:</w:t>
      </w:r>
    </w:p>
    <w:p>
      <w:pPr>
        <w:spacing w:before="120" w:after="120"/>
        <w:jc w:val="center"/>
      </w:pPr>
      <w:r>
        <w:rPr>
          <w:i/>
          <w:iCs/>
          <w:sz w:val="24"/>
          <w:szCs w:val="24"/>
        </w:rPr>
        <w:t xml:space="preserve">L</w:t>
      </w:r>
      <w:r>
        <w:rPr>
          <w:sz w:val="20"/>
          <w:szCs w:val="20"/>
        </w:rPr>
        <w:t xml:space="preserve">total</w:t>
      </w:r>
      <w:r>
        <w:rPr>
          <w:sz w:val="24"/>
          <w:szCs w:val="24"/>
        </w:rPr>
        <w:t xml:space="preserve"> = L</w:t>
      </w:r>
      <w:r>
        <w:rPr>
          <w:sz w:val="20"/>
          <w:szCs w:val="20"/>
        </w:rPr>
        <w:t xml:space="preserve">task</w:t>
      </w:r>
      <w:r>
        <w:rPr>
          <w:sz w:val="24"/>
          <w:szCs w:val="24"/>
        </w:rPr>
        <w:t xml:space="preserve"> + λ Σ</w:t>
      </w:r>
      <w:r>
        <w:rPr>
          <w:sz w:val="20"/>
          <w:szCs w:val="20"/>
        </w:rPr>
        <w:t xml:space="preserve">i</w:t>
      </w:r>
      <w:r>
        <w:rPr>
          <w:sz w:val="24"/>
          <w:szCs w:val="24"/>
        </w:rPr>
        <w:t xml:space="preserve"> ||∇²W</w:t>
      </w:r>
      <w:r>
        <w:rPr>
          <w:sz w:val="20"/>
          <w:szCs w:val="20"/>
        </w:rPr>
        <w:t xml:space="preserve">i</w:t>
      </w:r>
      <w:r>
        <w:rPr>
          <w:sz w:val="24"/>
          <w:szCs w:val="24"/>
        </w:rPr>
        <w:t xml:space="preserve">||²</w:t>
      </w:r>
    </w:p>
    <w:p>
      <w:pPr>
        <w:spacing w:after="200"/>
      </w:pPr>
      <w:r>
        <w:rPr>
          <w:sz w:val="24"/>
          <w:szCs w:val="24"/>
        </w:rPr>
        <w:t xml:space="preserve">The discrete 2D Laplacian is computed using a 4-neighbor stencil: (∇²W)_{ij} = W_{i-1,j} + W_{i+1,j} + W_{i,j-1} + W_{i,j+1} - 4W_{ij}. This measures local curvature—how much each weight differs from its neighbors in the weight matrix.</w:t>
      </w:r>
    </w:p>
    <w:p>
      <w:pPr>
        <w:pStyle w:val="Heading1"/>
      </w:pPr>
      <w:r>
        <w:t xml:space="preserve">3. Experiments</w:t>
      </w:r>
    </w:p>
    <w:p>
      <w:pPr>
        <w:spacing w:after="200"/>
      </w:pPr>
      <w:r>
        <w:rPr>
          <w:sz w:val="24"/>
          <w:szCs w:val="24"/>
        </w:rPr>
        <w:t xml:space="preserve">We evaluated on CIFAR-10 (50,000 training images, 10,000 test images) using a 3-layer MLP (3072→512→256→10) with ReLU activations. Training used SGD with learning rate 0.01, momentum 0.9, batch size 128, for 50 epochs. Results are averaged over 5 random seeds.</w:t>
      </w:r>
    </w:p>
    <w:p>
      <w:pPr>
        <w:spacing w:before="200" w:after="100"/>
      </w:pPr>
      <w:r>
        <w:rPr>
          <w:b/>
          <w:bCs/>
          <w:sz w:val="22"/>
          <w:szCs w:val="22"/>
        </w:rPr>
        <w:t xml:space="preserve">Table 1: CIFAR-10 Results (5 seeds, 50 epochs)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Configuration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Test Accuracy</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Std Dev</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vs Baseline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(no reg)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 (λ=10⁻⁴)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Laplacian (λ=10⁻⁶)</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L2+Laplacian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+0.23%</w:t>
            </w:r>
          </w:p>
        </w:tc>
      </w:tr>
    </w:tbl>
    <w:p>
      <w:pPr>
        <w:pStyle w:val="Heading2"/>
        <w:spacing w:before="300"/>
      </w:pPr>
      <w:r>
        <w:t xml:space="preserve">3.1 Statistical Analysis</w:t>
      </w:r>
    </w:p>
    <w:p>
      <w:pPr>
        <w:spacing w:after="200"/>
      </w:pPr>
      <w:r>
        <w:rPr>
          <w:sz w:val="24"/>
          <w:szCs w:val="24"/>
        </w:rPr>
        <w:t xml:space="preserve">Paired t-tests comparing final test accuracies across 5 seeds:</w:t>
      </w:r>
    </w:p>
    <w:p>
      <w:pPr>
        <w:spacing w:after="100"/>
      </w:pPr>
      <w:r>
        <w:rPr>
          <w:sz w:val="22"/>
          <w:szCs w:val="22"/>
        </w:rPr>
        <w:t xml:space="preserve">Laplacian vs Baseline: +0.32%, t=1.28 (not significant)</w:t>
      </w:r>
    </w:p>
    <w:p>
      <w:pPr>
        <w:spacing w:after="100"/>
      </w:pPr>
      <w:r>
        <w:rPr>
          <w:sz w:val="22"/>
          <w:szCs w:val="22"/>
        </w:rPr>
        <w:t xml:space="preserve">Laplacian vs L2: +0.02%, t=0.12 (not significant)</w:t>
      </w:r>
    </w:p>
    <w:p>
      <w:pPr>
        <w:spacing w:after="200"/>
      </w:pPr>
      <w:r>
        <w:rPr>
          <w:sz w:val="22"/>
          <w:szCs w:val="22"/>
        </w:rPr>
        <w:t xml:space="preserve">L2 vs Baseline: +0.29%, t=1.49 (not significant)</w:t>
      </w:r>
    </w:p>
    <w:p>
      <w:pPr>
        <w:spacing w:after="200"/>
      </w:pPr>
      <w:r>
        <w:rPr>
          <w:sz w:val="24"/>
          <w:szCs w:val="24"/>
        </w:rPr>
        <w:t xml:space="preserve">None of the differences reach statistical significance at p&lt;0.05. The methods perform equivalently on this benchmark.</w:t>
      </w:r>
    </w:p>
    <w:p>
      <w:pPr>
        <w:pStyle w:val="Heading2"/>
      </w:pPr>
      <w:r>
        <w:t xml:space="preserve">3.2 Notable Observation</w:t>
      </w:r>
    </w:p>
    <w:p>
      <w:pPr>
        <w:spacing w:after="200"/>
      </w:pPr>
      <w:r>
        <w:rPr>
          <w:sz w:val="24"/>
          <w:szCs w:val="24"/>
        </w:rPr>
        <w:t xml:space="preserve">The combination of L2+Laplacian shows the lowest variance (±0.15% vs ±0.28-0.44% for individual methods). This suggests potential complementary effects, though the sample size is too small for strong conclusions.</w:t>
      </w:r>
    </w:p>
    <w:p>
      <w:pPr>
        <w:pStyle w:val="Heading1"/>
      </w:pPr>
      <w:r>
        <w:t xml:space="preserve">4. Discussion</w:t>
      </w:r>
    </w:p>
    <w:p>
      <w:pPr>
        <w:pStyle w:val="Heading2"/>
      </w:pPr>
      <w:r>
        <w:t xml:space="preserve">4.1 What We Found</w:t>
      </w:r>
    </w:p>
    <w:p>
      <w:pPr>
        <w:spacing w:after="200"/>
      </w:pPr>
      <w:r>
        <w:rPr>
          <w:sz w:val="24"/>
          <w:szCs w:val="24"/>
        </w:rPr>
        <w:t xml:space="preserve">Laplacian regularization achieves performance equivalent to L2 regularization on CIFAR-10. It is neither better nor worse—simply different. The biological motivation from surface minimization provides an alternative theoretical framework, but does not translate to measurable performance gains on this benchmark.</w:t>
      </w:r>
    </w:p>
    <w:p>
      <w:pPr>
        <w:pStyle w:val="Heading2"/>
      </w:pPr>
      <w:r>
        <w:t xml:space="preserve">4.2 Limitations</w:t>
      </w:r>
    </w:p>
    <w:p>
      <w:pPr>
        <w:spacing w:after="200"/>
      </w:pPr>
      <w:r>
        <w:rPr>
          <w:sz w:val="24"/>
          <w:szCs w:val="24"/>
        </w:rPr>
        <w:t xml:space="preserve">We tested only MLPs on CIFAR-10. The method may behave differently on CNNs (where spatial structure is already encoded), transformers, or tasks where input geometry is more critical. We did not find evidence that Laplacian regularization specifically exploits spatial structure—shuffle tests were inconclusive.</w:t>
      </w:r>
    </w:p>
    <w:p>
      <w:pPr>
        <w:pStyle w:val="Heading2"/>
      </w:pPr>
      <w:r>
        <w:t xml:space="preserve">4.3 When To Use</w:t>
      </w:r>
    </w:p>
    <w:p>
      <w:pPr>
        <w:spacing w:after="200"/>
      </w:pPr>
      <w:r>
        <w:rPr>
          <w:sz w:val="24"/>
          <w:szCs w:val="24"/>
        </w:rPr>
        <w:t xml:space="preserve">Laplacian regularization may be worth trying when: (1) L2 regularization is already in use and alternatives are desired, (2) the biological motivation aligns with domain assumptions, or (3) combined with L2 for potentially reduced variance. It should not be expected to outperform L2.</w:t>
      </w:r>
    </w:p>
    <w:p>
      <w:pPr>
        <w:pStyle w:val="Heading1"/>
      </w:pPr>
      <w:r>
        <w:t xml:space="preserve">5. Conclusion</w:t>
      </w:r>
    </w:p>
    <w:p>
      <w:pPr>
        <w:spacing w:after="200"/>
      </w:pPr>
      <w:r>
        <w:rPr>
          <w:sz w:val="24"/>
          <w:szCs w:val="24"/>
        </w:rPr>
        <w:t xml:space="preserve">We introduced Laplacian regularization, which penalizes weight matrix curvature rather than magnitude. On CIFAR-10, it matches L2 regularization (56.40% vs 56.38%, not statistically different). The method provides a biologically-motivated alternative to weight decay, implementable in one line of code, with equivalent performance and computational cost.</w:t>
      </w:r>
    </w:p>
    <w:p>
      <w:pPr>
        <w:pStyle w:val="Heading1"/>
      </w:pPr>
      <w:r>
        <w:t xml:space="preserve">References</w:t>
      </w:r>
    </w:p>
    <w:p>
      <w:pPr>
        <w:spacing w:after="120"/>
      </w:pPr>
      <w:r>
        <w:rPr>
          <w:sz w:val="22"/>
          <w:szCs w:val="22"/>
        </w:rPr>
        <w:t xml:space="preserve">Barabási, A.-L., Meng, X., Piazza, B., Both, C., &amp; Barzel, B. (2025). Surface Optimisation Governs the Local Design of Physical Networks. arXiv:2509.23431.</w:t>
      </w:r>
    </w:p>
    <w:p>
      <w:pPr>
        <w:spacing w:after="120"/>
      </w:pPr>
      <w:r>
        <w:rPr>
          <w:sz w:val="22"/>
          <w:szCs w:val="22"/>
        </w:rPr>
        <w:t xml:space="preserve">Krizhevsky, A. (2009). Learning Multiple Layers of Features from Tiny Images. Technical Report, University of Toronto.</w:t>
      </w:r>
    </w:p>
    <w:p>
      <w:pPr>
        <w:pStyle w:val="Heading1"/>
        <w:spacing w:before="400"/>
      </w:pPr>
      <w:r>
        <w:t xml:space="preserve">Appendix: Implementation</w:t>
      </w:r>
    </w:p>
    <w:p>
      <w:pPr>
        <w:shd w:fill="F5F5F5" w:val="clear"/>
        <w:spacing w:after="100"/>
      </w:pPr>
      <w:r>
        <w:rPr>
          <w:rFonts w:ascii="Courier New" w:cs="Courier New" w:eastAsia="Courier New" w:hAnsi="Courier New"/>
          <w:sz w:val="18"/>
          <w:szCs w:val="18"/>
        </w:rPr>
        <w:t xml:space="preserve">import torch.nn.functional as F
def laplacian_penalty(W):
    kernel = torch.tensor([[0,1,0],[1,-4,1],[0,1,0]], device=W.device)
    lap = F.conv2d(W.view(1,1,*W.shape), kernel.view(1,1,3,3), padding=1)
    return (lap ** 2).sum()
# Add to loss: loss += 1e-6 * laplacian_penalty(layer.weight)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2026-01-12T08:26:25.820Z</dcterms:created>
  <dcterms:modified xsi:type="dcterms:W3CDTF">2026-01-12T08:26:25.821Z</dcterms:modified>
</cp:coreProperties>
</file>

<file path=docProps/custom.xml><?xml version="1.0" encoding="utf-8"?>
<Properties xmlns="http://schemas.openxmlformats.org/officeDocument/2006/custom-properties" xmlns:vt="http://schemas.openxmlformats.org/officeDocument/2006/docPropsVTypes"/>
</file>