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The McCulloch-Pitts Neuron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66"/>
          <w:sz w:val="36"/>
          <w:szCs w:val="36"/>
        </w:rPr>
        <w:t xml:space="preserve">as a Degenerate Limit of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Oscillatory Phase-Space Computation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88"/>
          <w:sz w:val="22"/>
          <w:szCs w:val="22"/>
        </w:rPr>
        <w:t xml:space="preserve">Deriving the Classical Artificial Neuron from the Deerskin Architecture</w:t>
      </w:r>
    </w:p>
    <w:p>
      <w:pPr>
        <w:spacing w:before="6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Antti Luode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</w:rPr>
        <w:t xml:space="preserve">Independent Researcher, Finland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Claude (Anthropic)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</w:rPr>
        <w:t xml:space="preserve">Collaborative derivation and mathematical formalization</w:t>
      </w:r>
    </w:p>
    <w:p>
      <w:pPr>
        <w:spacing w:after="100"/>
        <w:jc w:val="center"/>
      </w:pPr>
      <w:r>
        <w:rPr>
          <w:rFonts w:ascii="Arial" w:cs="Arial" w:eastAsia="Arial" w:hAnsi="Arial"/>
        </w:rPr>
        <w:t xml:space="preserve">February 28, 2026</w:t>
      </w:r>
    </w:p>
    <w:p>
      <w:pPr>
        <w:spacing w:before="600"/>
      </w:pPr>
    </w:p>
    <w:p>
      <w:pPr>
        <w:pBdr>
          <w:top w:val="single" w:color="CCCCCC" w:sz="2" w:space="8"/>
        </w:pBdr>
        <w:spacing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Part of the Takens-Gated Deerskin project</w:t>
      </w:r>
    </w:p>
    <w:p>
      <w:r>
        <w:br w:type="page"/>
      </w:r>
    </w:p>
    <w:p>
      <w:pPr>
        <w:pStyle w:val="Heading1"/>
      </w:pPr>
      <w:r>
        <w:t xml:space="preserve">Abstract</w:t>
      </w:r>
    </w:p>
    <w:p>
      <w:pPr>
        <w:spacing w:after="200"/>
      </w:pPr>
      <w:r>
        <w:rPr>
          <w:rFonts w:ascii="Arial" w:cs="Arial" w:eastAsia="Arial" w:hAnsi="Arial"/>
        </w:rPr>
        <w:t xml:space="preserve">We show that the McCulloch-Pitts (MP) formal neuron </w:t>
      </w:r>
      <w:r>
        <w:rPr>
          <w:rFonts w:ascii="Arial" w:cs="Arial" w:eastAsia="Arial" w:hAnsi="Arial"/>
        </w:rPr>
        <w:t xml:space="preserve">(1943) can be derived as a degenerate limiting case of the Deerskin architecture, </w:t>
      </w:r>
      <w:r>
        <w:rPr>
          <w:rFonts w:ascii="Arial" w:cs="Arial" w:eastAsia="Arial" w:hAnsi="Arial"/>
        </w:rPr>
        <w:t xml:space="preserve">an oscillatory phase-space computation framework grounded in Takens delay embedding, </w:t>
      </w:r>
      <w:r>
        <w:rPr>
          <w:rFonts w:ascii="Arial" w:cs="Arial" w:eastAsia="Arial" w:hAnsi="Arial"/>
        </w:rPr>
        <w:t xml:space="preserve">receptor mosaic interference, and theta-gated readout. The derivation identifies four </w:t>
      </w:r>
      <w:r>
        <w:rPr>
          <w:rFonts w:ascii="Arial" w:cs="Arial" w:eastAsia="Arial" w:hAnsi="Arial"/>
        </w:rPr>
        <w:t xml:space="preserve">independent limiting operations: (1) the adiabatic limit, where slowly-varying input </w:t>
      </w:r>
      <w:r>
        <w:rPr>
          <w:rFonts w:ascii="Arial" w:cs="Arial" w:eastAsia="Arial" w:hAnsi="Arial"/>
        </w:rPr>
        <w:t xml:space="preserve">collapses frequency-selective resonance into a static weighted sum; (2) the single-sample </w:t>
      </w:r>
      <w:r>
        <w:rPr>
          <w:rFonts w:ascii="Arial" w:cs="Arial" w:eastAsia="Arial" w:hAnsi="Arial"/>
        </w:rPr>
        <w:t xml:space="preserve">limit, where theta-gated readout reduces to a step-function threshold; (3) the infinite-coupling </w:t>
      </w:r>
      <w:r>
        <w:rPr>
          <w:rFonts w:ascii="Arial" w:cs="Arial" w:eastAsia="Arial" w:hAnsi="Arial"/>
        </w:rPr>
        <w:t xml:space="preserve">limit, where Kuramoto phase-locking collapses continuous phases to binary states; and </w:t>
      </w:r>
      <w:r>
        <w:rPr>
          <w:rFonts w:ascii="Arial" w:cs="Arial" w:eastAsia="Arial" w:hAnsi="Arial"/>
        </w:rPr>
        <w:t xml:space="preserve">(4) the static limit, where removal of temporal dynamics eliminates the attention mechanism entirely. </w:t>
      </w:r>
      <w:r>
        <w:rPr>
          <w:rFonts w:ascii="Arial" w:cs="Arial" w:eastAsia="Arial" w:hAnsi="Arial"/>
        </w:rPr>
        <w:t xml:space="preserve">The derivation is structurally analogous to the classical limit of quantum mechanics (</w:t>
      </w:r>
      <w:r>
        <w:rPr>
          <w:rFonts w:ascii="Cambria Math" w:cs="Cambria Math" w:eastAsia="Cambria Math" w:hAnsi="Cambria Math"/>
          <w:i/>
          <w:iCs/>
        </w:rPr>
        <w:t xml:space="preserve">ħ → 0</w:t>
      </w:r>
      <w:r>
        <w:rPr>
          <w:rFonts w:ascii="Arial" w:cs="Arial" w:eastAsia="Arial" w:hAnsi="Arial"/>
        </w:rPr>
        <w:t xml:space="preserve">), with the ratio of carrier to readout frequency playing the role of Planck’s constant. </w:t>
      </w:r>
      <w:r>
        <w:rPr>
          <w:rFonts w:ascii="Arial" w:cs="Arial" w:eastAsia="Arial" w:hAnsi="Arial"/>
        </w:rPr>
        <w:t xml:space="preserve">We identify what is lost in each limit and argue that modern deep learning’s reliance </w:t>
      </w:r>
      <w:r>
        <w:rPr>
          <w:rFonts w:ascii="Arial" w:cs="Arial" w:eastAsia="Arial" w:hAnsi="Arial"/>
        </w:rPr>
        <w:t xml:space="preserve">on backpropagation to learn weights is, in part, reconstructing by optimization what </w:t>
      </w:r>
      <w:r>
        <w:rPr>
          <w:rFonts w:ascii="Arial" w:cs="Arial" w:eastAsia="Arial" w:hAnsi="Arial"/>
        </w:rPr>
        <w:t xml:space="preserve">oscillatory geometry provides for free. We further derive the perceptron learning rule </w:t>
      </w:r>
      <w:r>
        <w:rPr>
          <w:rFonts w:ascii="Arial" w:cs="Arial" w:eastAsia="Arial" w:hAnsi="Arial"/>
        </w:rPr>
        <w:t xml:space="preserve">as a gradient descent on mosaic geometry and show that Hebbian learning emerges naturally </w:t>
      </w:r>
      <w:r>
        <w:rPr>
          <w:rFonts w:ascii="Arial" w:cs="Arial" w:eastAsia="Arial" w:hAnsi="Arial"/>
        </w:rPr>
        <w:t xml:space="preserve">from resonance maximization in the full oscillatory framework.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60"/>
      </w:pPr>
      <w:r>
        <w:rPr>
          <w:rFonts w:ascii="Arial" w:cs="Arial" w:eastAsia="Arial" w:hAnsi="Arial"/>
        </w:rPr>
        <w:t xml:space="preserve">The McCulloch-Pitts neuron is the foundation of all artificial neural computation. </w:t>
      </w:r>
      <w:r>
        <w:rPr>
          <w:rFonts w:ascii="Arial" w:cs="Arial" w:eastAsia="Arial" w:hAnsi="Arial"/>
        </w:rPr>
        <w:t xml:space="preserve">Published in 1943, it reduces the biological neuron to a binary threshold unit: </w:t>
      </w:r>
      <w:r>
        <w:rPr>
          <w:rFonts w:ascii="Arial" w:cs="Arial" w:eastAsia="Arial" w:hAnsi="Arial"/>
        </w:rPr>
        <w:t xml:space="preserve">inputs are weighted, summed, and compared against a threshold to produce a binary output. </w:t>
      </w:r>
      <w:r>
        <w:rPr>
          <w:rFonts w:ascii="Arial" w:cs="Arial" w:eastAsia="Arial" w:hAnsi="Arial"/>
        </w:rPr>
        <w:t xml:space="preserve">Every modern neural network—from perceptrons to transformers—inherits this basic </w:t>
      </w:r>
      <w:r>
        <w:rPr>
          <w:rFonts w:ascii="Arial" w:cs="Arial" w:eastAsia="Arial" w:hAnsi="Arial"/>
        </w:rPr>
        <w:t xml:space="preserve">abstraction. The question we pose is: what was thrown away in this abstraction, and can </w:t>
      </w:r>
      <w:r>
        <w:rPr>
          <w:rFonts w:ascii="Arial" w:cs="Arial" w:eastAsia="Arial" w:hAnsi="Arial"/>
        </w:rPr>
        <w:t xml:space="preserve">we recover the original by working backwards from a more physically grounded model?</w:t>
      </w:r>
    </w:p>
    <w:p>
      <w:pPr>
        <w:spacing w:after="160"/>
      </w:pPr>
      <w:r>
        <w:rPr>
          <w:rFonts w:ascii="Arial" w:cs="Arial" w:eastAsia="Arial" w:hAnsi="Arial"/>
        </w:rPr>
        <w:t xml:space="preserve">The Deerskin architecture (Luode, 2025–2026) proposes that biological neural </w:t>
      </w:r>
      <w:r>
        <w:rPr>
          <w:rFonts w:ascii="Arial" w:cs="Arial" w:eastAsia="Arial" w:hAnsi="Arial"/>
        </w:rPr>
        <w:t xml:space="preserve">computation operates through oscillatory resonance in phase space rather than static </w:t>
      </w:r>
      <w:r>
        <w:rPr>
          <w:rFonts w:ascii="Arial" w:cs="Arial" w:eastAsia="Arial" w:hAnsi="Arial"/>
        </w:rPr>
        <w:t xml:space="preserve">weight matrices. Its core components are: (i) a Takens delay-embedding dendrite that </w:t>
      </w:r>
      <w:r>
        <w:rPr>
          <w:rFonts w:ascii="Arial" w:cs="Arial" w:eastAsia="Arial" w:hAnsi="Arial"/>
        </w:rPr>
        <w:t xml:space="preserve">reconstructs the topological structure of incoming signals, (ii) a receptor mosaic </w:t>
      </w:r>
      <w:r>
        <w:rPr>
          <w:rFonts w:ascii="Arial" w:cs="Arial" w:eastAsia="Arial" w:hAnsi="Arial"/>
        </w:rPr>
        <w:t xml:space="preserve">that performs frequency-selective filtering through geometric interference (Moiré </w:t>
      </w:r>
      <w:r>
        <w:rPr>
          <w:rFonts w:ascii="Arial" w:cs="Arial" w:eastAsia="Arial" w:hAnsi="Arial"/>
        </w:rPr>
        <w:t xml:space="preserve">matching), (iii) a theta-rhythm gate that implements temporal attention through </w:t>
      </w:r>
      <w:r>
        <w:rPr>
          <w:rFonts w:ascii="Arial" w:cs="Arial" w:eastAsia="Arial" w:hAnsi="Arial"/>
        </w:rPr>
        <w:t xml:space="preserve">phase alignment, and (iv) ephaptic field coupling that enables network coordination </w:t>
      </w:r>
      <w:r>
        <w:rPr>
          <w:rFonts w:ascii="Arial" w:cs="Arial" w:eastAsia="Arial" w:hAnsi="Arial"/>
        </w:rPr>
        <w:t xml:space="preserve">without synaptic connections.</w:t>
      </w:r>
    </w:p>
    <w:p>
      <w:pPr>
        <w:spacing w:after="160"/>
      </w:pPr>
      <w:r>
        <w:rPr>
          <w:rFonts w:ascii="Arial" w:cs="Arial" w:eastAsia="Arial" w:hAnsi="Arial"/>
        </w:rPr>
        <w:t xml:space="preserve">If this framework captures something real about neural computation, it should contain </w:t>
      </w:r>
      <w:r>
        <w:rPr>
          <w:rFonts w:ascii="Arial" w:cs="Arial" w:eastAsia="Arial" w:hAnsi="Arial"/>
        </w:rPr>
        <w:t xml:space="preserve">the MP neuron as a special case—just as Newtonian mechanics is contained within </w:t>
      </w:r>
      <w:r>
        <w:rPr>
          <w:rFonts w:ascii="Arial" w:cs="Arial" w:eastAsia="Arial" w:hAnsi="Arial"/>
        </w:rPr>
        <w:t xml:space="preserve">general relativity, and classical physics within quantum mechanics. This paper performs </w:t>
      </w:r>
      <w:r>
        <w:rPr>
          <w:rFonts w:ascii="Arial" w:cs="Arial" w:eastAsia="Arial" w:hAnsi="Arial"/>
        </w:rPr>
        <w:t xml:space="preserve">that derivation explicitly.</w:t>
      </w:r>
    </w:p>
    <w:p>
      <w:pPr>
        <w:spacing w:after="200"/>
      </w:pPr>
      <w:r>
        <w:rPr>
          <w:rFonts w:ascii="Arial" w:cs="Arial" w:eastAsia="Arial" w:hAnsi="Arial"/>
        </w:rPr>
        <w:t xml:space="preserve">The analogy to physics is not merely rhetorical. In quantum mechanics, the classical </w:t>
      </w:r>
      <w:r>
        <w:rPr>
          <w:rFonts w:ascii="Arial" w:cs="Arial" w:eastAsia="Arial" w:hAnsi="Arial"/>
        </w:rPr>
        <w:t xml:space="preserve">limit is obtained when the action is large compared to </w:t>
      </w:r>
      <w:r>
        <w:rPr>
          <w:rFonts w:ascii="Cambria Math" w:cs="Cambria Math" w:eastAsia="Cambria Math" w:hAnsi="Cambria Math"/>
          <w:i/>
          <w:iCs/>
        </w:rPr>
        <w:t xml:space="preserve">ħ</w:t>
      </w:r>
      <w:r>
        <w:rPr>
          <w:rFonts w:ascii="Arial" w:cs="Arial" w:eastAsia="Arial" w:hAnsi="Arial"/>
        </w:rPr>
        <w:t xml:space="preserve">: interference effects average out, superposition collapses to definite states, and </w:t>
      </w:r>
      <w:r>
        <w:rPr>
          <w:rFonts w:ascii="Arial" w:cs="Arial" w:eastAsia="Arial" w:hAnsi="Arial"/>
        </w:rPr>
        <w:t xml:space="preserve">the wavefunction’s phase information becomes irrelevant. We will identify a precise </w:t>
      </w:r>
      <w:r>
        <w:rPr>
          <w:rFonts w:ascii="Arial" w:cs="Arial" w:eastAsia="Arial" w:hAnsi="Arial"/>
        </w:rPr>
        <w:t xml:space="preserve">analog in the neural case: a “Neural Planck Ratio” whose vanishing produces exactly </w:t>
      </w:r>
      <w:r>
        <w:rPr>
          <w:rFonts w:ascii="Arial" w:cs="Arial" w:eastAsia="Arial" w:hAnsi="Arial"/>
        </w:rPr>
        <w:t xml:space="preserve">the MP neuron.</w:t>
      </w:r>
    </w:p>
    <w:p>
      <w:pPr>
        <w:pStyle w:val="Heading1"/>
      </w:pPr>
      <w:r>
        <w:t xml:space="preserve">2. The Deerskin Neuron: Full Framework</w:t>
      </w:r>
    </w:p>
    <w:p>
      <w:pPr>
        <w:pStyle w:val="Heading2"/>
      </w:pPr>
      <w:r>
        <w:t xml:space="preserve">2.1 The Takens Dendrite</w:t>
      </w:r>
    </w:p>
    <w:p>
      <w:pPr>
        <w:spacing w:after="160"/>
      </w:pPr>
      <w:r>
        <w:rPr>
          <w:rFonts w:ascii="Arial" w:cs="Arial" w:eastAsia="Arial" w:hAnsi="Arial"/>
        </w:rPr>
        <w:t xml:space="preserve">Given a scalar input signal </w:t>
      </w:r>
      <w:r>
        <w:rPr>
          <w:rFonts w:ascii="Cambria Math" w:cs="Cambria Math" w:eastAsia="Cambria Math" w:hAnsi="Cambria Math"/>
          <w:i/>
          <w:iCs/>
        </w:rPr>
        <w:t xml:space="preserve">x(t)</w:t>
      </w:r>
      <w:r>
        <w:rPr>
          <w:rFonts w:ascii="Arial" w:cs="Arial" w:eastAsia="Arial" w:hAnsi="Arial"/>
        </w:rPr>
        <w:t xml:space="preserve">, the Takens dendrite constructs a delay-embedded vector at each timestep: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v(t) = [ x(t),  x(t − τ),  x(t − 2τ),  …,  x(t − (n−1)τ) ]</w:t>
      </w:r>
    </w:p>
    <w:p>
      <w:pPr>
        <w:spacing w:after="160"/>
      </w:pPr>
      <w:r>
        <w:rPr>
          <w:rFonts w:ascii="Arial" w:cs="Arial" w:eastAsia="Arial" w:hAnsi="Arial"/>
        </w:rPr>
        <w:t xml:space="preserve">where </w:t>
      </w:r>
      <w:r>
        <w:rPr>
          <w:rFonts w:ascii="Cambria Math" w:cs="Cambria Math" w:eastAsia="Cambria Math" w:hAnsi="Cambria Math"/>
          <w:i/>
          <w:iCs/>
        </w:rPr>
        <w:t xml:space="preserve">τ</w:t>
      </w:r>
      <w:r>
        <w:rPr>
          <w:rFonts w:ascii="Arial" w:cs="Arial" w:eastAsia="Arial" w:hAnsi="Arial"/>
        </w:rPr>
        <w:t xml:space="preserve"> is the delay and </w:t>
      </w:r>
      <w:r>
        <w:rPr>
          <w:rFonts w:ascii="Cambria Math" w:cs="Cambria Math" w:eastAsia="Cambria Math" w:hAnsi="Cambria Math"/>
          <w:i/>
          <w:iCs/>
        </w:rPr>
        <w:t xml:space="preserve">n</w:t>
      </w:r>
      <w:r>
        <w:rPr>
          <w:rFonts w:ascii="Arial" w:cs="Arial" w:eastAsia="Arial" w:hAnsi="Arial"/>
        </w:rPr>
        <w:t xml:space="preserve"> is the number of taps. By Takens’ embedding theorem (1981), for a signal generated </w:t>
      </w:r>
      <w:r>
        <w:rPr>
          <w:rFonts w:ascii="Arial" w:cs="Arial" w:eastAsia="Arial" w:hAnsi="Arial"/>
        </w:rPr>
        <w:t xml:space="preserve">by a dynamical system of dimension </w:t>
      </w:r>
      <w:r>
        <w:rPr>
          <w:rFonts w:ascii="Cambria Math" w:cs="Cambria Math" w:eastAsia="Cambria Math" w:hAnsi="Cambria Math"/>
          <w:i/>
          <w:iCs/>
        </w:rPr>
        <w:t xml:space="preserve">d</w:t>
      </w:r>
      <w:r>
        <w:rPr>
          <w:rFonts w:ascii="Arial" w:cs="Arial" w:eastAsia="Arial" w:hAnsi="Arial"/>
        </w:rPr>
        <w:t xml:space="preserve">, the delay embedding with </w:t>
      </w:r>
      <w:r>
        <w:rPr>
          <w:rFonts w:ascii="Cambria Math" w:cs="Cambria Math" w:eastAsia="Cambria Math" w:hAnsi="Cambria Math"/>
          <w:i/>
          <w:iCs/>
        </w:rPr>
        <w:t xml:space="preserve">n &gt; 2d</w:t>
      </w:r>
      <w:r>
        <w:rPr>
          <w:rFonts w:ascii="Arial" w:cs="Arial" w:eastAsia="Arial" w:hAnsi="Arial"/>
        </w:rPr>
        <w:t xml:space="preserve"> generically reconstructs the topology of the original attractor. Different oscillatory </w:t>
      </w:r>
      <w:r>
        <w:rPr>
          <w:rFonts w:ascii="Arial" w:cs="Arial" w:eastAsia="Arial" w:hAnsi="Arial"/>
        </w:rPr>
        <w:t xml:space="preserve">frequencies trace different geometric orbits in this reconstructed phase space—a 40 Hz </w:t>
      </w:r>
      <w:r>
        <w:rPr>
          <w:rFonts w:ascii="Arial" w:cs="Arial" w:eastAsia="Arial" w:hAnsi="Arial"/>
        </w:rPr>
        <w:t xml:space="preserve">signal traces a different shape than a 65 Hz signal, regardless of phase or amplitude.</w:t>
      </w:r>
    </w:p>
    <w:p>
      <w:pPr>
        <w:pStyle w:val="Heading2"/>
      </w:pPr>
      <w:r>
        <w:t xml:space="preserve">2.2 The Receptor Mosaic</w:t>
      </w:r>
    </w:p>
    <w:p>
      <w:pPr>
        <w:spacing w:after="160"/>
      </w:pPr>
      <w:r>
        <w:rPr>
          <w:rFonts w:ascii="Arial" w:cs="Arial" w:eastAsia="Arial" w:hAnsi="Arial"/>
        </w:rPr>
        <w:t xml:space="preserve">The mosaic is a fixed spatial template tuned to a target frequency </w:t>
      </w:r>
      <w:r>
        <w:rPr>
          <w:rFonts w:ascii="Cambria Math" w:cs="Cambria Math" w:eastAsia="Cambria Math" w:hAnsi="Cambria Math"/>
          <w:i/>
          <w:iCs/>
        </w:rPr>
        <w:t xml:space="preserve">f₀</w:t>
      </w:r>
      <w:r>
        <w:rPr>
          <w:rFonts w:ascii="Arial" w:cs="Arial" w:eastAsia="Arial" w:hAnsi="Arial"/>
        </w:rPr>
        <w:t xml:space="preserve">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mₖ = cos(2π f₀ · kτ / fₛ)     for k = 0, 1, …, n−1</w:t>
      </w:r>
    </w:p>
    <w:p>
      <w:pPr>
        <w:spacing w:after="160"/>
      </w:pPr>
      <w:r>
        <w:rPr>
          <w:rFonts w:ascii="Arial" w:cs="Arial" w:eastAsia="Arial" w:hAnsi="Arial"/>
        </w:rPr>
        <w:t xml:space="preserve">The resonance is then the dot product followed by squaring (to obtain phase-invariant power):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R(t) = [ v(t) · m ]² = [ Σₖ mₖ · x(t − kτ) ]²</w:t>
      </w:r>
    </w:p>
    <w:p>
      <w:pPr>
        <w:spacing w:after="160"/>
      </w:pPr>
      <w:r>
        <w:rPr>
          <w:rFonts w:ascii="Arial" w:cs="Arial" w:eastAsia="Arial" w:hAnsi="Arial"/>
        </w:rPr>
        <w:t xml:space="preserve">This is the core computation: a zero-parameter, frequency-selective filter that operates </w:t>
      </w:r>
      <w:r>
        <w:rPr>
          <w:rFonts w:ascii="Arial" w:cs="Arial" w:eastAsia="Arial" w:hAnsi="Arial"/>
        </w:rPr>
        <w:t xml:space="preserve">by geometric interference—the Moiré principle. When the input signal’s orbit matches </w:t>
      </w:r>
      <w:r>
        <w:rPr>
          <w:rFonts w:ascii="Arial" w:cs="Arial" w:eastAsia="Arial" w:hAnsi="Arial"/>
        </w:rPr>
        <w:t xml:space="preserve">the mosaic’s geometry, constructive interference produces high power. When it mismatches, </w:t>
      </w:r>
      <w:r>
        <w:rPr>
          <w:rFonts w:ascii="Arial" w:cs="Arial" w:eastAsia="Arial" w:hAnsi="Arial"/>
        </w:rPr>
        <w:t xml:space="preserve">destructive interference suppresses it.</w:t>
      </w:r>
    </w:p>
    <w:p>
      <w:pPr>
        <w:pStyle w:val="Heading2"/>
      </w:pPr>
      <w:r>
        <w:t xml:space="preserve">2.3 The Theta Gate</w:t>
      </w:r>
    </w:p>
    <w:p>
      <w:pPr>
        <w:spacing w:after="160"/>
      </w:pPr>
      <w:r>
        <w:rPr>
          <w:rFonts w:ascii="Arial" w:cs="Arial" w:eastAsia="Arial" w:hAnsi="Arial"/>
        </w:rPr>
        <w:t xml:space="preserve">The theta soma generates a low-frequency pacemaker rhythm and implements a half-wave </w:t>
      </w:r>
      <w:r>
        <w:rPr>
          <w:rFonts w:ascii="Arial" w:cs="Arial" w:eastAsia="Arial" w:hAnsi="Arial"/>
        </w:rPr>
        <w:t xml:space="preserve">rectified gate: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G(t) = [ sin(ωθ t + φ) ]⁺</w:t>
      </w:r>
    </w:p>
    <w:p>
      <w:pPr>
        <w:spacing w:after="160"/>
      </w:pPr>
      <w:r>
        <w:rPr>
          <w:rFonts w:ascii="Arial" w:cs="Arial" w:eastAsia="Arial" w:hAnsi="Arial"/>
        </w:rPr>
        <w:t xml:space="preserve">where </w:t>
      </w:r>
      <w:r>
        <w:rPr>
          <w:rFonts w:ascii="Cambria Math" w:cs="Cambria Math" w:eastAsia="Cambria Math" w:hAnsi="Cambria Math"/>
          <w:i/>
          <w:iCs/>
        </w:rPr>
        <w:t xml:space="preserve">ωθ</w:t>
      </w:r>
      <w:r>
        <w:rPr>
          <w:rFonts w:ascii="Arial" w:cs="Arial" w:eastAsia="Arial" w:hAnsi="Arial"/>
        </w:rPr>
        <w:t xml:space="preserve"> is the theta frequency (~6–8 Hz), </w:t>
      </w:r>
      <w:r>
        <w:rPr>
          <w:rFonts w:ascii="Cambria Math" w:cs="Cambria Math" w:eastAsia="Cambria Math" w:hAnsi="Cambria Math"/>
          <w:i/>
          <w:iCs/>
        </w:rPr>
        <w:t xml:space="preserve">φ</w:t>
      </w:r>
      <w:r>
        <w:rPr>
          <w:rFonts w:ascii="Arial" w:cs="Arial" w:eastAsia="Arial" w:hAnsi="Arial"/>
        </w:rPr>
        <w:t xml:space="preserve"> is the attention phase, and </w:t>
      </w:r>
      <w:r>
        <w:rPr>
          <w:rFonts w:ascii="Cambria Math" w:cs="Cambria Math" w:eastAsia="Cambria Math" w:hAnsi="Cambria Math"/>
          <w:i/>
          <w:iCs/>
        </w:rPr>
        <w:t xml:space="preserve">[x]⁺ = max(0, x)</w:t>
      </w:r>
      <w:r>
        <w:rPr>
          <w:rFonts w:ascii="Arial" w:cs="Arial" w:eastAsia="Arial" w:hAnsi="Arial"/>
        </w:rPr>
        <w:t xml:space="preserve">. The phase </w:t>
      </w:r>
      <w:r>
        <w:rPr>
          <w:rFonts w:ascii="Cambria Math" w:cs="Cambria Math" w:eastAsia="Cambria Math" w:hAnsi="Cambria Math"/>
          <w:i/>
          <w:iCs/>
        </w:rPr>
        <w:t xml:space="preserve">φ</w:t>
      </w:r>
      <w:r>
        <w:rPr>
          <w:rFonts w:ascii="Arial" w:cs="Arial" w:eastAsia="Arial" w:hAnsi="Arial"/>
        </w:rPr>
        <w:t xml:space="preserve"> determines </w:t>
      </w:r>
      <w:r>
        <w:rPr>
          <w:rFonts w:ascii="Arial" w:cs="Arial" w:eastAsia="Arial" w:hAnsi="Arial"/>
          <w:i/>
          <w:iCs/>
        </w:rPr>
        <w:t xml:space="preserve">when</w:t>
      </w:r>
      <w:r>
        <w:rPr>
          <w:rFonts w:ascii="Arial" w:cs="Arial" w:eastAsia="Arial" w:hAnsi="Arial"/>
        </w:rPr>
        <w:t xml:space="preserve"> the gate opens—and therefore what temporal window of the environment the neuron </w:t>
      </w:r>
      <w:r>
        <w:rPr>
          <w:rFonts w:ascii="Arial" w:cs="Arial" w:eastAsia="Arial" w:hAnsi="Arial"/>
        </w:rPr>
        <w:t xml:space="preserve">attends to. Shifting </w:t>
      </w:r>
      <w:r>
        <w:rPr>
          <w:rFonts w:ascii="Cambria Math" w:cs="Cambria Math" w:eastAsia="Cambria Math" w:hAnsi="Cambria Math"/>
          <w:i/>
          <w:iCs/>
        </w:rPr>
        <w:t xml:space="preserve">φ</w:t>
      </w:r>
      <w:r>
        <w:rPr>
          <w:rFonts w:ascii="Arial" w:cs="Arial" w:eastAsia="Arial" w:hAnsi="Arial"/>
        </w:rPr>
        <w:t xml:space="preserve"> by </w:t>
      </w:r>
      <w:r>
        <w:rPr>
          <w:rFonts w:ascii="Cambria Math" w:cs="Cambria Math" w:eastAsia="Cambria Math" w:hAnsi="Cambria Math"/>
          <w:i/>
          <w:iCs/>
        </w:rPr>
        <w:t xml:space="preserve">π</w:t>
      </w:r>
      <w:r>
        <w:rPr>
          <w:rFonts w:ascii="Arial" w:cs="Arial" w:eastAsia="Arial" w:hAnsi="Arial"/>
        </w:rPr>
        <w:t xml:space="preserve"> shifts attention by half a theta cycle, selecting an entirely different stimulus </w:t>
      </w:r>
      <w:r>
        <w:rPr>
          <w:rFonts w:ascii="Arial" w:cs="Arial" w:eastAsia="Arial" w:hAnsi="Arial"/>
        </w:rPr>
        <w:t xml:space="preserve">without changing any weight.</w:t>
      </w:r>
    </w:p>
    <w:p>
      <w:pPr>
        <w:pStyle w:val="Heading2"/>
      </w:pPr>
      <w:r>
        <w:t xml:space="preserve">2.4 Full Output</w:t>
      </w:r>
    </w:p>
    <w:p>
      <w:pPr>
        <w:spacing w:after="160"/>
      </w:pPr>
      <w:r>
        <w:rPr>
          <w:rFonts w:ascii="Arial" w:cs="Arial" w:eastAsia="Arial" w:hAnsi="Arial"/>
        </w:rPr>
        <w:t xml:space="preserve">The complete Deerskin neuron output is:</w:t>
      </w:r>
    </w:p>
    <w:p>
      <w:pPr>
        <w:spacing w:before="120" w:after="20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y(t) = R(t) · G(t) = [ v(t) · m ]² · [ sin(ωθ t + φ) ]⁺</w:t>
      </w:r>
    </w:p>
    <w:p>
      <w:pPr>
        <w:spacing w:after="200"/>
      </w:pPr>
      <w:r>
        <w:rPr>
          <w:rFonts w:ascii="Arial" w:cs="Arial" w:eastAsia="Arial" w:hAnsi="Arial"/>
        </w:rPr>
        <w:t xml:space="preserve">This is a continuous-time, continuous-valued, frequency-selective, temporally-gated output. </w:t>
      </w:r>
      <w:r>
        <w:rPr>
          <w:rFonts w:ascii="Arial" w:cs="Arial" w:eastAsia="Arial" w:hAnsi="Arial"/>
        </w:rPr>
        <w:t xml:space="preserve">We will now show that the classical MP neuron is what remains when all the oscillatory </w:t>
      </w:r>
      <w:r>
        <w:rPr>
          <w:rFonts w:ascii="Arial" w:cs="Arial" w:eastAsia="Arial" w:hAnsi="Arial"/>
        </w:rPr>
        <w:t xml:space="preserve">structure is removed.</w:t>
      </w:r>
    </w:p>
    <w:p>
      <w:pPr>
        <w:pStyle w:val="Heading1"/>
      </w:pPr>
      <w:r>
        <w:t xml:space="preserve">3. The Four Limiting Operations</w:t>
      </w:r>
    </w:p>
    <w:p>
      <w:pPr>
        <w:spacing w:after="200"/>
      </w:pPr>
      <w:r>
        <w:rPr>
          <w:rFonts w:ascii="Arial" w:cs="Arial" w:eastAsia="Arial" w:hAnsi="Arial"/>
        </w:rPr>
        <w:t xml:space="preserve">We now derive the MP neuron through four independent limits, each of which removes </w:t>
      </w:r>
      <w:r>
        <w:rPr>
          <w:rFonts w:ascii="Arial" w:cs="Arial" w:eastAsia="Arial" w:hAnsi="Arial"/>
        </w:rPr>
        <w:t xml:space="preserve">one layer of oscillatory structure. The limits can be taken in any order; all four </w:t>
      </w:r>
      <w:r>
        <w:rPr>
          <w:rFonts w:ascii="Arial" w:cs="Arial" w:eastAsia="Arial" w:hAnsi="Arial"/>
        </w:rPr>
        <w:t xml:space="preserve">together yield the classical neuron.</w:t>
      </w:r>
    </w:p>
    <w:p>
      <w:pPr>
        <w:pStyle w:val="Heading2"/>
      </w:pPr>
      <w:r>
        <w:t xml:space="preserve">3.1 Limit 1: Adiabatic (Frozen Geometry)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Physical meaning: </w:t>
      </w:r>
      <w:r>
        <w:rPr>
          <w:rFonts w:ascii="Arial" w:cs="Arial" w:eastAsia="Arial" w:hAnsi="Arial"/>
        </w:rPr>
        <w:t xml:space="preserve">The input signal varies slowly compared to the embedding window. </w:t>
      </w:r>
      <w:r>
        <w:rPr>
          <w:rFonts w:ascii="Arial" w:cs="Arial" w:eastAsia="Arial" w:hAnsi="Arial"/>
        </w:rPr>
        <w:t xml:space="preserve">Each delay tap sees an approximately constant value from a distinct input channel.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Formal statement: </w:t>
      </w:r>
      <w:r>
        <w:rPr>
          <w:rFonts w:ascii="Arial" w:cs="Arial" w:eastAsia="Arial" w:hAnsi="Arial"/>
        </w:rPr>
        <w:t xml:space="preserve">Let the input be a superposition of </w:t>
      </w:r>
      <w:r>
        <w:rPr>
          <w:rFonts w:ascii="Cambria Math" w:cs="Cambria Math" w:eastAsia="Cambria Math" w:hAnsi="Cambria Math"/>
          <w:i/>
          <w:iCs/>
        </w:rPr>
        <w:t xml:space="preserve">n</w:t>
      </w:r>
      <w:r>
        <w:rPr>
          <w:rFonts w:ascii="Arial" w:cs="Arial" w:eastAsia="Arial" w:hAnsi="Arial"/>
        </w:rPr>
        <w:t xml:space="preserve"> slowly-varying amplitudes: </w:t>
      </w:r>
      <w:r>
        <w:rPr>
          <w:rFonts w:ascii="Cambria Math" w:cs="Cambria Math" w:eastAsia="Cambria Math" w:hAnsi="Cambria Math"/>
          <w:i/>
          <w:iCs/>
        </w:rPr>
        <w:t xml:space="preserve">x(t − kτ) ≈ aₖ</w:t>
      </w:r>
      <w:r>
        <w:rPr>
          <w:rFonts w:ascii="Arial" w:cs="Arial" w:eastAsia="Arial" w:hAnsi="Arial"/>
        </w:rPr>
        <w:t xml:space="preserve"> for each tap </w:t>
      </w:r>
      <w:r>
        <w:rPr>
          <w:rFonts w:ascii="Cambria Math" w:cs="Cambria Math" w:eastAsia="Cambria Math" w:hAnsi="Cambria Math"/>
          <w:i/>
          <w:iCs/>
        </w:rPr>
        <w:t xml:space="preserve">k</w:t>
      </w:r>
      <w:r>
        <w:rPr>
          <w:rFonts w:ascii="Arial" w:cs="Arial" w:eastAsia="Arial" w:hAnsi="Arial"/>
        </w:rPr>
        <w:t xml:space="preserve">, where </w:t>
      </w:r>
      <w:r>
        <w:rPr>
          <w:rFonts w:ascii="Cambria Math" w:cs="Cambria Math" w:eastAsia="Cambria Math" w:hAnsi="Cambria Math"/>
          <w:i/>
          <w:iCs/>
        </w:rPr>
        <w:t xml:space="preserve">aₖ</w:t>
      </w:r>
      <w:r>
        <w:rPr>
          <w:rFonts w:ascii="Arial" w:cs="Arial" w:eastAsia="Arial" w:hAnsi="Arial"/>
        </w:rPr>
        <w:t xml:space="preserve"> is the amplitude contribution of input channel </w:t>
      </w:r>
      <w:r>
        <w:rPr>
          <w:rFonts w:ascii="Cambria Math" w:cs="Cambria Math" w:eastAsia="Cambria Math" w:hAnsi="Cambria Math"/>
          <w:i/>
          <w:iCs/>
        </w:rPr>
        <w:t xml:space="preserve">k</w:t>
      </w:r>
      <w:r>
        <w:rPr>
          <w:rFonts w:ascii="Arial" w:cs="Arial" w:eastAsia="Arial" w:hAnsi="Arial"/>
        </w:rPr>
        <w:t xml:space="preserve">. The Takens vector becomes static: </w:t>
      </w:r>
      <w:r>
        <w:rPr>
          <w:rFonts w:ascii="Cambria Math" w:cs="Cambria Math" w:eastAsia="Cambria Math" w:hAnsi="Cambria Math"/>
          <w:i/>
          <w:iCs/>
        </w:rPr>
        <w:t xml:space="preserve">v ≈ [a₀, a₁, …, aₙ₋₁]</w:t>
      </w:r>
      <w:r>
        <w:rPr>
          <w:rFonts w:ascii="Arial" w:cs="Arial" w:eastAsia="Arial" w:hAnsi="Arial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</w:rPr>
        <w:t xml:space="preserve">The resonance then becomes: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R = ( Σₖ mₖ aₖ )² = ( Σₖ wₖ xₖ )²</w:t>
      </w:r>
    </w:p>
    <w:p>
      <w:pPr>
        <w:spacing w:after="160"/>
      </w:pPr>
      <w:r>
        <w:rPr>
          <w:rFonts w:ascii="Arial" w:cs="Arial" w:eastAsia="Arial" w:hAnsi="Arial"/>
        </w:rPr>
        <w:t xml:space="preserve">where we identify </w:t>
      </w:r>
      <w:r>
        <w:rPr>
          <w:rFonts w:ascii="Cambria Math" w:cs="Cambria Math" w:eastAsia="Cambria Math" w:hAnsi="Cambria Math"/>
          <w:i/>
          <w:iCs/>
        </w:rPr>
        <w:t xml:space="preserve">wₖ = mₖ</w:t>
      </w:r>
      <w:r>
        <w:rPr>
          <w:rFonts w:ascii="Arial" w:cs="Arial" w:eastAsia="Arial" w:hAnsi="Arial"/>
        </w:rPr>
        <w:t xml:space="preserve"> (the mosaic values become the weights) and </w:t>
      </w:r>
      <w:r>
        <w:rPr>
          <w:rFonts w:ascii="Cambria Math" w:cs="Cambria Math" w:eastAsia="Cambria Math" w:hAnsi="Cambria Math"/>
          <w:i/>
          <w:iCs/>
        </w:rPr>
        <w:t xml:space="preserve">xₖ = aₖ</w:t>
      </w:r>
      <w:r>
        <w:rPr>
          <w:rFonts w:ascii="Arial" w:cs="Arial" w:eastAsia="Arial" w:hAnsi="Arial"/>
        </w:rPr>
        <w:t xml:space="preserve"> (the delay taps become distinct inputs). This is the MP weighted sum, squared. </w:t>
      </w:r>
      <w:r>
        <w:rPr>
          <w:rFonts w:ascii="Arial" w:cs="Arial" w:eastAsia="Arial" w:hAnsi="Arial"/>
        </w:rPr>
        <w:t xml:space="preserve">The critical insight: the weights </w:t>
      </w:r>
      <w:r>
        <w:rPr>
          <w:rFonts w:ascii="Cambria Math" w:cs="Cambria Math" w:eastAsia="Cambria Math" w:hAnsi="Cambria Math"/>
          <w:i/>
          <w:iCs/>
        </w:rPr>
        <w:t xml:space="preserve">wₖ</w:t>
      </w:r>
      <w:r>
        <w:rPr>
          <w:rFonts w:ascii="Arial" w:cs="Arial" w:eastAsia="Arial" w:hAnsi="Arial"/>
        </w:rPr>
        <w:t xml:space="preserve"> were never learned—they are the frozen geometry of the receptor mosaic, </w:t>
      </w:r>
      <w:r>
        <w:rPr>
          <w:rFonts w:ascii="Arial" w:cs="Arial" w:eastAsia="Arial" w:hAnsi="Arial"/>
        </w:rPr>
        <w:t xml:space="preserve">which was determined by the target frequency </w:t>
      </w:r>
      <w:r>
        <w:rPr>
          <w:rFonts w:ascii="Cambria Math" w:cs="Cambria Math" w:eastAsia="Cambria Math" w:hAnsi="Cambria Math"/>
          <w:i/>
          <w:iCs/>
        </w:rPr>
        <w:t xml:space="preserve">f₀</w:t>
      </w:r>
      <w:r>
        <w:rPr>
          <w:rFonts w:ascii="Arial" w:cs="Arial" w:eastAsia="Arial" w:hAnsi="Arial"/>
        </w:rPr>
        <w:t xml:space="preserve">. The physics of oscillation encoded the weights that an artificial neuron must learn.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is lost: </w:t>
      </w:r>
      <w:r>
        <w:rPr>
          <w:rFonts w:ascii="Arial" w:cs="Arial" w:eastAsia="Arial" w:hAnsi="Arial"/>
        </w:rPr>
        <w:t xml:space="preserve">Frequency selectivity. When signals don’t oscillate, there are no orbits to match, </w:t>
      </w:r>
      <w:r>
        <w:rPr>
          <w:rFonts w:ascii="Arial" w:cs="Arial" w:eastAsia="Arial" w:hAnsi="Arial"/>
        </w:rPr>
        <w:t xml:space="preserve">and the geometric filtering of the Moiré principle disappears. The mosaic becomes an </w:t>
      </w:r>
      <w:r>
        <w:rPr>
          <w:rFonts w:ascii="Arial" w:cs="Arial" w:eastAsia="Arial" w:hAnsi="Arial"/>
        </w:rPr>
        <w:t xml:space="preserve">arbitrary set of coefficients with no physical meaning.</w:t>
      </w:r>
    </w:p>
    <w:p>
      <w:pPr>
        <w:pStyle w:val="Heading2"/>
      </w:pPr>
      <w:r>
        <w:t xml:space="preserve">3.2 Limit 2: Single-Sample (Frozen Time)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Physical meaning: </w:t>
      </w:r>
      <w:r>
        <w:rPr>
          <w:rFonts w:ascii="Arial" w:cs="Arial" w:eastAsia="Arial" w:hAnsi="Arial"/>
        </w:rPr>
        <w:t xml:space="preserve">The readout frequency is infinitely slow compared to the theta gate. We sample </w:t>
      </w:r>
      <w:r>
        <w:rPr>
          <w:rFonts w:ascii="Arial" w:cs="Arial" w:eastAsia="Arial" w:hAnsi="Arial"/>
        </w:rPr>
        <w:t xml:space="preserve">the neuron’s output exactly once per theta cycle.</w:t>
      </w:r>
    </w:p>
    <w:p>
      <w:pPr>
        <w:spacing w:after="160"/>
      </w:pPr>
      <w:r>
        <w:rPr>
          <w:rFonts w:ascii="Arial" w:cs="Arial" w:eastAsia="Arial" w:hAnsi="Arial"/>
        </w:rPr>
        <w:t xml:space="preserve">In the full model, the theta gate </w:t>
      </w:r>
      <w:r>
        <w:rPr>
          <w:rFonts w:ascii="Cambria Math" w:cs="Cambria Math" w:eastAsia="Cambria Math" w:hAnsi="Cambria Math"/>
          <w:i/>
          <w:iCs/>
        </w:rPr>
        <w:t xml:space="preserve">G(t) = [sin(ωθ t + φ)]⁺</w:t>
      </w:r>
      <w:r>
        <w:rPr>
          <w:rFonts w:ascii="Arial" w:cs="Arial" w:eastAsia="Arial" w:hAnsi="Arial"/>
        </w:rPr>
        <w:t xml:space="preserve"> is a continuous modulation—it opens and closes rhythmically, and the neuron’s output </w:t>
      </w:r>
      <w:r>
        <w:rPr>
          <w:rFonts w:ascii="Arial" w:cs="Arial" w:eastAsia="Arial" w:hAnsi="Arial"/>
        </w:rPr>
        <w:t xml:space="preserve">varies throughout the cycle. But if we read out only once, at a single moment, we get: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G ∈ { 0 (gate closed),  g &gt; 0 (gate open) }</w:t>
      </w:r>
    </w:p>
    <w:p>
      <w:pPr>
        <w:spacing w:after="160"/>
      </w:pPr>
      <w:r>
        <w:rPr>
          <w:rFonts w:ascii="Arial" w:cs="Arial" w:eastAsia="Arial" w:hAnsi="Arial"/>
        </w:rPr>
        <w:t xml:space="preserve">The continuous gate collapses to a binary decision: is the phase in the open window or not? </w:t>
      </w:r>
      <w:r>
        <w:rPr>
          <w:rFonts w:ascii="Arial" w:cs="Arial" w:eastAsia="Arial" w:hAnsi="Arial"/>
        </w:rPr>
        <w:t xml:space="preserve">Combined with Limit 1: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y = G · R = { (Σ wₖ xₖ)²  if phase is open,  0  otherwise }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is lost: </w:t>
      </w:r>
      <w:r>
        <w:rPr>
          <w:rFonts w:ascii="Arial" w:cs="Arial" w:eastAsia="Arial" w:hAnsi="Arial"/>
        </w:rPr>
        <w:t xml:space="preserve">The attention mechanism. Phase shifting </w:t>
      </w:r>
      <w:r>
        <w:rPr>
          <w:rFonts w:ascii="Cambria Math" w:cs="Cambria Math" w:eastAsia="Cambria Math" w:hAnsi="Cambria Math"/>
          <w:i/>
          <w:iCs/>
        </w:rPr>
        <w:t xml:space="preserve">φ</w:t>
      </w:r>
      <w:r>
        <w:rPr>
          <w:rFonts w:ascii="Arial" w:cs="Arial" w:eastAsia="Arial" w:hAnsi="Arial"/>
        </w:rPr>
        <w:t xml:space="preserve"> is meaningless when you sample once—there’s no temporal stream to select from. </w:t>
      </w:r>
      <w:r>
        <w:rPr>
          <w:rFonts w:ascii="Arial" w:cs="Arial" w:eastAsia="Arial" w:hAnsi="Arial"/>
        </w:rPr>
        <w:t xml:space="preserve">The entire “Attention Is A Phase Shift” insight vanishes. The gate becomes an on/off </w:t>
      </w:r>
      <w:r>
        <w:rPr>
          <w:rFonts w:ascii="Arial" w:cs="Arial" w:eastAsia="Arial" w:hAnsi="Arial"/>
        </w:rPr>
        <w:t xml:space="preserve">switch with no dynamics.</w:t>
      </w:r>
    </w:p>
    <w:p>
      <w:pPr>
        <w:pStyle w:val="Heading2"/>
      </w:pPr>
      <w:r>
        <w:t xml:space="preserve">3.3 Limit 3: Infinite Coupling (Frozen Phases)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Physical meaning: </w:t>
      </w:r>
      <w:r>
        <w:rPr>
          <w:rFonts w:ascii="Arial" w:cs="Arial" w:eastAsia="Arial" w:hAnsi="Arial"/>
        </w:rPr>
        <w:t xml:space="preserve">The coupling strength between neurons in the network approaches infinity, </w:t>
      </w:r>
      <w:r>
        <w:rPr>
          <w:rFonts w:ascii="Arial" w:cs="Arial" w:eastAsia="Arial" w:hAnsi="Arial"/>
        </w:rPr>
        <w:t xml:space="preserve">forcing complete phase-locking.</w:t>
      </w:r>
    </w:p>
    <w:p>
      <w:pPr>
        <w:spacing w:after="160"/>
      </w:pPr>
      <w:r>
        <w:rPr>
          <w:rFonts w:ascii="Arial" w:cs="Arial" w:eastAsia="Arial" w:hAnsi="Arial"/>
        </w:rPr>
        <w:t xml:space="preserve">In the Deerskin chorus, neurons interact through Kuramoto-type coupling with </w:t>
      </w:r>
      <w:r>
        <w:rPr>
          <w:rFonts w:ascii="Arial" w:cs="Arial" w:eastAsia="Arial" w:hAnsi="Arial"/>
        </w:rPr>
        <w:t xml:space="preserve">coupling strength </w:t>
      </w:r>
      <w:r>
        <w:rPr>
          <w:rFonts w:ascii="Cambria Math" w:cs="Cambria Math" w:eastAsia="Cambria Math" w:hAnsi="Cambria Math"/>
          <w:i/>
          <w:iCs/>
        </w:rPr>
        <w:t xml:space="preserve">K</w:t>
      </w:r>
      <w:r>
        <w:rPr>
          <w:rFonts w:ascii="Arial" w:cs="Arial" w:eastAsia="Arial" w:hAnsi="Arial"/>
        </w:rPr>
        <w:t xml:space="preserve">. The dynamics are: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dθᵢ/dt = ωᵢ + K Σⱼ Wᵢⱼ sin(θⱼ − θᵢ)</w:t>
      </w:r>
    </w:p>
    <w:p>
      <w:pPr>
        <w:spacing w:after="160"/>
      </w:pPr>
      <w:r>
        <w:rPr>
          <w:rFonts w:ascii="Arial" w:cs="Arial" w:eastAsia="Arial" w:hAnsi="Arial"/>
        </w:rPr>
        <w:t xml:space="preserve">As </w:t>
      </w:r>
      <w:r>
        <w:rPr>
          <w:rFonts w:ascii="Cambria Math" w:cs="Cambria Math" w:eastAsia="Cambria Math" w:hAnsi="Cambria Math"/>
          <w:i/>
          <w:iCs/>
        </w:rPr>
        <w:t xml:space="preserve">K → ∞</w:t>
      </w:r>
      <w:r>
        <w:rPr>
          <w:rFonts w:ascii="Arial" w:cs="Arial" w:eastAsia="Arial" w:hAnsi="Arial"/>
        </w:rPr>
        <w:t xml:space="preserve">, the Kuramoto order parameter </w:t>
      </w:r>
      <w:r>
        <w:rPr>
          <w:rFonts w:ascii="Cambria Math" w:cs="Cambria Math" w:eastAsia="Cambria Math" w:hAnsi="Cambria Math"/>
          <w:i/>
          <w:iCs/>
        </w:rPr>
        <w:t xml:space="preserve">r → 1</w:t>
      </w:r>
      <w:r>
        <w:rPr>
          <w:rFonts w:ascii="Arial" w:cs="Arial" w:eastAsia="Arial" w:hAnsi="Arial"/>
        </w:rPr>
        <w:t xml:space="preserve">, meaning all neurons lock to a common phase. Each neuron is then either </w:t>
      </w:r>
      <w:r>
        <w:rPr>
          <w:rFonts w:ascii="Arial" w:cs="Arial" w:eastAsia="Arial" w:hAnsi="Arial"/>
          <w:i/>
          <w:iCs/>
        </w:rPr>
        <w:t xml:space="preserve">locked in</w:t>
      </w:r>
      <w:r>
        <w:rPr>
          <w:rFonts w:ascii="Arial" w:cs="Arial" w:eastAsia="Arial" w:hAnsi="Arial"/>
        </w:rPr>
        <w:t xml:space="preserve"> (oscillating with the group, effective state = 1) or </w:t>
      </w:r>
      <w:r>
        <w:rPr>
          <w:rFonts w:ascii="Arial" w:cs="Arial" w:eastAsia="Arial" w:hAnsi="Arial"/>
          <w:i/>
          <w:iCs/>
        </w:rPr>
        <w:t xml:space="preserve">locked out</w:t>
      </w:r>
      <w:r>
        <w:rPr>
          <w:rFonts w:ascii="Arial" w:cs="Arial" w:eastAsia="Arial" w:hAnsi="Arial"/>
        </w:rPr>
        <w:t xml:space="preserve"> (driven to quiescence by the overwhelming group field, effective state = 0). </w:t>
      </w:r>
      <w:r>
        <w:rPr>
          <w:rFonts w:ascii="Arial" w:cs="Arial" w:eastAsia="Arial" w:hAnsi="Arial"/>
        </w:rPr>
        <w:t xml:space="preserve">The continuous phase variable </w:t>
      </w:r>
      <w:r>
        <w:rPr>
          <w:rFonts w:ascii="Cambria Math" w:cs="Cambria Math" w:eastAsia="Cambria Math" w:hAnsi="Cambria Math"/>
          <w:i/>
          <w:iCs/>
        </w:rPr>
        <w:t xml:space="preserve">θᵢ ∈ [0, 2π)</w:t>
      </w:r>
      <w:r>
        <w:rPr>
          <w:rFonts w:ascii="Arial" w:cs="Arial" w:eastAsia="Arial" w:hAnsi="Arial"/>
        </w:rPr>
        <w:t xml:space="preserve"> collapses to a binary variable </w:t>
      </w:r>
      <w:r>
        <w:rPr>
          <w:rFonts w:ascii="Cambria Math" w:cs="Cambria Math" w:eastAsia="Cambria Math" w:hAnsi="Cambria Math"/>
          <w:i/>
          <w:iCs/>
        </w:rPr>
        <w:t xml:space="preserve">xᵢ ∈ {0, 1}</w:t>
      </w:r>
      <w:r>
        <w:rPr>
          <w:rFonts w:ascii="Arial" w:cs="Arial" w:eastAsia="Arial" w:hAnsi="Arial"/>
        </w:rPr>
        <w:t xml:space="preserve">.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is lost: </w:t>
      </w:r>
      <w:r>
        <w:rPr>
          <w:rFonts w:ascii="Arial" w:cs="Arial" w:eastAsia="Arial" w:hAnsi="Arial"/>
        </w:rPr>
        <w:t xml:space="preserve">Moiré interference. The divergence between scalar Kuramoto coherence and geometric </w:t>
      </w:r>
      <w:r>
        <w:rPr>
          <w:rFonts w:ascii="Arial" w:cs="Arial" w:eastAsia="Arial" w:hAnsi="Arial"/>
        </w:rPr>
        <w:t xml:space="preserve">coherence (demonstrated in the Deerskin simulation at 0.194 peak divergence) requires </w:t>
      </w:r>
      <w:r>
        <w:rPr>
          <w:rFonts w:ascii="Arial" w:cs="Arial" w:eastAsia="Arial" w:hAnsi="Arial"/>
        </w:rPr>
        <w:t xml:space="preserve">non-trivial phase distributions. When all phases lock, there is no interference pattern. </w:t>
      </w:r>
      <w:r>
        <w:rPr>
          <w:rFonts w:ascii="Arial" w:cs="Arial" w:eastAsia="Arial" w:hAnsi="Arial"/>
        </w:rPr>
        <w:t xml:space="preserve">The rich computational geometry of the phase field collapses to a flat binary landscape.</w:t>
      </w:r>
    </w:p>
    <w:p>
      <w:pPr>
        <w:pStyle w:val="Heading2"/>
      </w:pPr>
      <w:r>
        <w:t xml:space="preserve">3.4 Limit 4: Static (Frozen Dynamics)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Physical meaning: </w:t>
      </w:r>
      <w:r>
        <w:rPr>
          <w:rFonts w:ascii="Arial" w:cs="Arial" w:eastAsia="Arial" w:hAnsi="Arial"/>
        </w:rPr>
        <w:t xml:space="preserve">The system has no temporal dynamics. Each input is presented once, processed once, </w:t>
      </w:r>
      <w:r>
        <w:rPr>
          <w:rFonts w:ascii="Arial" w:cs="Arial" w:eastAsia="Arial" w:hAnsi="Arial"/>
        </w:rPr>
        <w:t xml:space="preserve">and the output is read once.</w:t>
      </w:r>
    </w:p>
    <w:p>
      <w:pPr>
        <w:spacing w:after="160"/>
      </w:pPr>
      <w:r>
        <w:rPr>
          <w:rFonts w:ascii="Arial" w:cs="Arial" w:eastAsia="Arial" w:hAnsi="Arial"/>
        </w:rPr>
        <w:t xml:space="preserve">This eliminates the adaptive self-buffer (no time to grow), the closed loop </w:t>
      </w:r>
      <w:r>
        <w:rPr>
          <w:rFonts w:ascii="Arial" w:cs="Arial" w:eastAsia="Arial" w:hAnsi="Arial"/>
        </w:rPr>
        <w:t xml:space="preserve">(no recurrence), the outer-loop feedback (no prediction–sensation cycle), and </w:t>
      </w:r>
      <w:r>
        <w:rPr>
          <w:rFonts w:ascii="Arial" w:cs="Arial" w:eastAsia="Arial" w:hAnsi="Arial"/>
        </w:rPr>
        <w:t xml:space="preserve">the hallucination–search–perception trichotomy. The squaring in </w:t>
      </w:r>
      <w:r>
        <w:rPr>
          <w:rFonts w:ascii="Cambria Math" w:cs="Cambria Math" w:eastAsia="Cambria Math" w:hAnsi="Cambria Math"/>
          <w:i/>
          <w:iCs/>
        </w:rPr>
        <w:t xml:space="preserve">R = (Σ wₖ xₖ)²</w:t>
      </w:r>
      <w:r>
        <w:rPr>
          <w:rFonts w:ascii="Arial" w:cs="Arial" w:eastAsia="Arial" w:hAnsi="Arial"/>
        </w:rPr>
        <w:t xml:space="preserve"> can be absorbed into the threshold (since </w:t>
      </w:r>
      <w:r>
        <w:rPr>
          <w:rFonts w:ascii="Cambria Math" w:cs="Cambria Math" w:eastAsia="Cambria Math" w:hAnsi="Cambria Math"/>
          <w:i/>
          <w:iCs/>
        </w:rPr>
        <w:t xml:space="preserve">(Σ w x)² &gt; θ²</w:t>
      </w:r>
      <w:r>
        <w:rPr>
          <w:rFonts w:ascii="Arial" w:cs="Arial" w:eastAsia="Arial" w:hAnsi="Arial"/>
        </w:rPr>
        <w:t xml:space="preserve"> iff </w:t>
      </w:r>
      <w:r>
        <w:rPr>
          <w:rFonts w:ascii="Cambria Math" w:cs="Cambria Math" w:eastAsia="Cambria Math" w:hAnsi="Cambria Math"/>
          <w:i/>
          <w:iCs/>
        </w:rPr>
        <w:t xml:space="preserve">|Σ w x| &gt; θ</w:t>
      </w:r>
      <w:r>
        <w:rPr>
          <w:rFonts w:ascii="Arial" w:cs="Arial" w:eastAsia="Arial" w:hAnsi="Arial"/>
        </w:rPr>
        <w:t xml:space="preserve">), giving the final MP form: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b/>
          <w:bCs/>
          <w:i/>
          <w:iCs/>
          <w:sz w:val="28"/>
          <w:szCs w:val="28"/>
        </w:rPr>
        <w:t xml:space="preserve">y = Θ( Σₖ wₖ xₖ  −  θ )</w:t>
      </w:r>
    </w:p>
    <w:p>
      <w:pPr>
        <w:spacing w:after="200"/>
      </w:pPr>
      <w:r>
        <w:rPr>
          <w:rFonts w:ascii="Arial" w:cs="Arial" w:eastAsia="Arial" w:hAnsi="Arial"/>
        </w:rPr>
        <w:t xml:space="preserve">This is the McCulloch-Pitts neuron. Binary inputs, static weights, step-function threshold, </w:t>
      </w:r>
      <w:r>
        <w:rPr>
          <w:rFonts w:ascii="Arial" w:cs="Arial" w:eastAsia="Arial" w:hAnsi="Arial"/>
        </w:rPr>
        <w:t xml:space="preserve">single evaluation.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is lost: </w:t>
      </w:r>
      <w:r>
        <w:rPr>
          <w:rFonts w:ascii="Arial" w:cs="Arial" w:eastAsia="Arial" w:hAnsi="Arial"/>
        </w:rPr>
        <w:t xml:space="preserve">Everything that makes the system adaptive. The self-buffer cannot elongate. </w:t>
      </w:r>
      <w:r>
        <w:rPr>
          <w:rFonts w:ascii="Arial" w:cs="Arial" w:eastAsia="Arial" w:hAnsi="Arial"/>
        </w:rPr>
        <w:t xml:space="preserve">The frustration-driven growth has no time to operate. The neuron cannot discover </w:t>
      </w:r>
      <w:r>
        <w:rPr>
          <w:rFonts w:ascii="Arial" w:cs="Arial" w:eastAsia="Arial" w:hAnsi="Arial"/>
        </w:rPr>
        <w:t xml:space="preserve">the temporal depth it needs. Context disambiguation becomes impossible without </w:t>
      </w:r>
      <w:r>
        <w:rPr>
          <w:rFonts w:ascii="Arial" w:cs="Arial" w:eastAsia="Arial" w:hAnsi="Arial"/>
        </w:rPr>
        <w:t xml:space="preserve">either explicit recurrent connections (which the MP neuron does not have) or </w:t>
      </w:r>
      <w:r>
        <w:rPr>
          <w:rFonts w:ascii="Arial" w:cs="Arial" w:eastAsia="Arial" w:hAnsi="Arial"/>
        </w:rPr>
        <w:t xml:space="preserve">a training algorithm to learn the appropriate weights (which is what backpropagation provides).</w:t>
      </w:r>
    </w:p>
    <w:p>
      <w:r>
        <w:br w:type="page"/>
      </w:r>
    </w:p>
    <w:p>
      <w:pPr>
        <w:pStyle w:val="Heading1"/>
      </w:pPr>
      <w:r>
        <w:t xml:space="preserve">4. The Neural Planck Ratio</w:t>
      </w:r>
    </w:p>
    <w:p>
      <w:pPr>
        <w:spacing w:after="160"/>
      </w:pPr>
      <w:r>
        <w:rPr>
          <w:rFonts w:ascii="Arial" w:cs="Arial" w:eastAsia="Arial" w:hAnsi="Arial"/>
        </w:rPr>
        <w:t xml:space="preserve">The four limits can be unified through a single dimensionless parameter that plays </w:t>
      </w:r>
      <w:r>
        <w:rPr>
          <w:rFonts w:ascii="Arial" w:cs="Arial" w:eastAsia="Arial" w:hAnsi="Arial"/>
        </w:rPr>
        <w:t xml:space="preserve">the role of Planck’s constant in the quantum–classical transition. Define the </w:t>
      </w:r>
      <w:r>
        <w:rPr>
          <w:rFonts w:ascii="Arial" w:cs="Arial" w:eastAsia="Arial" w:hAnsi="Arial"/>
          <w:b/>
          <w:bCs/>
        </w:rPr>
        <w:t xml:space="preserve">Neural Planck Ratio</w:t>
      </w:r>
      <w:r>
        <w:rPr>
          <w:rFonts w:ascii="Arial" w:cs="Arial" w:eastAsia="Arial" w:hAnsi="Arial"/>
        </w:rPr>
        <w:t xml:space="preserve">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ℏₙ = ωγ / ωθ  ×  1/K  ×  τ/Tₑ</w:t>
      </w:r>
    </w:p>
    <w:p>
      <w:pPr>
        <w:spacing w:after="160"/>
      </w:pPr>
      <w:r>
        <w:rPr>
          <w:rFonts w:ascii="Arial" w:cs="Arial" w:eastAsia="Arial" w:hAnsi="Arial"/>
        </w:rPr>
        <w:t xml:space="preserve">where </w:t>
      </w:r>
      <w:r>
        <w:rPr>
          <w:rFonts w:ascii="Cambria Math" w:cs="Cambria Math" w:eastAsia="Cambria Math" w:hAnsi="Cambria Math"/>
          <w:i/>
          <w:iCs/>
        </w:rPr>
        <w:t xml:space="preserve">ωγ</w:t>
      </w:r>
      <w:r>
        <w:rPr>
          <w:rFonts w:ascii="Arial" w:cs="Arial" w:eastAsia="Arial" w:hAnsi="Arial"/>
        </w:rPr>
        <w:t xml:space="preserve"> is the carrier (gamma) frequency, </w:t>
      </w:r>
      <w:r>
        <w:rPr>
          <w:rFonts w:ascii="Cambria Math" w:cs="Cambria Math" w:eastAsia="Cambria Math" w:hAnsi="Cambria Math"/>
          <w:i/>
          <w:iCs/>
        </w:rPr>
        <w:t xml:space="preserve">ωθ</w:t>
      </w:r>
      <w:r>
        <w:rPr>
          <w:rFonts w:ascii="Arial" w:cs="Arial" w:eastAsia="Arial" w:hAnsi="Arial"/>
        </w:rPr>
        <w:t xml:space="preserve"> is the readout (theta) frequency, </w:t>
      </w:r>
      <w:r>
        <w:rPr>
          <w:rFonts w:ascii="Cambria Math" w:cs="Cambria Math" w:eastAsia="Cambria Math" w:hAnsi="Cambria Math"/>
          <w:i/>
          <w:iCs/>
        </w:rPr>
        <w:t xml:space="preserve">K</w:t>
      </w:r>
      <w:r>
        <w:rPr>
          <w:rFonts w:ascii="Arial" w:cs="Arial" w:eastAsia="Arial" w:hAnsi="Arial"/>
        </w:rPr>
        <w:t xml:space="preserve"> is the coupling strength, and </w:t>
      </w:r>
      <w:r>
        <w:rPr>
          <w:rFonts w:ascii="Cambria Math" w:cs="Cambria Math" w:eastAsia="Cambria Math" w:hAnsi="Cambria Math"/>
          <w:i/>
          <w:iCs/>
        </w:rPr>
        <w:t xml:space="preserve">Tₑ</w:t>
      </w:r>
      <w:r>
        <w:rPr>
          <w:rFonts w:ascii="Arial" w:cs="Arial" w:eastAsia="Arial" w:hAnsi="Arial"/>
        </w:rPr>
        <w:t xml:space="preserve"> is the embedding window </w:t>
      </w:r>
      <w:r>
        <w:rPr>
          <w:rFonts w:ascii="Cambria Math" w:cs="Cambria Math" w:eastAsia="Cambria Math" w:hAnsi="Cambria Math"/>
          <w:i/>
          <w:iCs/>
        </w:rPr>
        <w:t xml:space="preserve">nτ</w:t>
      </w:r>
      <w:r>
        <w:rPr>
          <w:rFonts w:ascii="Arial" w:cs="Arial" w:eastAsia="Arial" w:hAnsi="Arial"/>
        </w:rPr>
        <w:t xml:space="preserve">. Each factor captures one limit: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MP Consequence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ωγ / ωθ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→ 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Readout slow vs carrier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Single sample per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1/K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→ 0  (K → ∞)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Total phase-locking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Binary states {0,1}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τ/Tₑ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→ 0  (Tₑ → ∞)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Static inputs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Fixed weights, no dynamics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rFonts w:ascii="Arial" w:cs="Arial" w:eastAsia="Arial" w:hAnsi="Arial"/>
        </w:rPr>
        <w:t xml:space="preserve">When </w:t>
      </w:r>
      <w:r>
        <w:rPr>
          <w:rFonts w:ascii="Cambria Math" w:cs="Cambria Math" w:eastAsia="Cambria Math" w:hAnsi="Cambria Math"/>
          <w:i/>
          <w:iCs/>
        </w:rPr>
        <w:t xml:space="preserve">ℏₙ → 0</w:t>
      </w:r>
      <w:r>
        <w:rPr>
          <w:rFonts w:ascii="Arial" w:cs="Arial" w:eastAsia="Arial" w:hAnsi="Arial"/>
        </w:rPr>
        <w:t xml:space="preserve">, all oscillatory structure vanishes and we recover the MP neuron. When </w:t>
      </w:r>
      <w:r>
        <w:rPr>
          <w:rFonts w:ascii="Cambria Math" w:cs="Cambria Math" w:eastAsia="Cambria Math" w:hAnsi="Cambria Math"/>
          <w:i/>
          <w:iCs/>
        </w:rPr>
        <w:t xml:space="preserve">ℏₙ</w:t>
      </w:r>
      <w:r>
        <w:rPr>
          <w:rFonts w:ascii="Arial" w:cs="Arial" w:eastAsia="Arial" w:hAnsi="Arial"/>
        </w:rPr>
        <w:t xml:space="preserve"> is large (high carrier frequency, weak coupling, short embedding relative to dynamics), </w:t>
      </w:r>
      <w:r>
        <w:rPr>
          <w:rFonts w:ascii="Arial" w:cs="Arial" w:eastAsia="Arial" w:hAnsi="Arial"/>
        </w:rPr>
        <w:t xml:space="preserve">the full Deerskin computation operates: geometric interference, phase-based attention, </w:t>
      </w:r>
      <w:r>
        <w:rPr>
          <w:rFonts w:ascii="Arial" w:cs="Arial" w:eastAsia="Arial" w:hAnsi="Arial"/>
        </w:rPr>
        <w:t xml:space="preserve">adaptive self-organization, and Moiré resonance.</w:t>
      </w:r>
    </w:p>
    <w:p>
      <w:pPr>
        <w:spacing w:after="200"/>
      </w:pPr>
      <w:r>
        <w:rPr>
          <w:rFonts w:ascii="Arial" w:cs="Arial" w:eastAsia="Arial" w:hAnsi="Arial"/>
        </w:rPr>
        <w:t xml:space="preserve">The analogy to quantum mechanics is precise: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QM → Classical  (ħ → 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Deerskin → MP  (ℏₙ → 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Wavefunction → particle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Phase field → binary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Superposition → definite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Resonance spectrum → fixed weight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Measurement collapses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Theta gate samples once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Interference vanishes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Moiré vanishes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Tunneling forbidden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Adaptive growth forbidden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Entanglement becomes correlation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Ephaptic coupling becomes wiring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What Backpropagation Reconstructs</w:t>
      </w:r>
    </w:p>
    <w:p>
      <w:pPr>
        <w:spacing w:after="160"/>
      </w:pPr>
      <w:r>
        <w:rPr>
          <w:rFonts w:ascii="Arial" w:cs="Arial" w:eastAsia="Arial" w:hAnsi="Arial"/>
        </w:rPr>
        <w:t xml:space="preserve">If the MP neuron is the degenerate limit of the Deerskin neuron, then the entire </w:t>
      </w:r>
      <w:r>
        <w:rPr>
          <w:rFonts w:ascii="Arial" w:cs="Arial" w:eastAsia="Arial" w:hAnsi="Arial"/>
        </w:rPr>
        <w:t xml:space="preserve">history of neural network training can be reframed: backpropagation is a method for </w:t>
      </w:r>
      <w:r>
        <w:rPr>
          <w:rFonts w:ascii="Arial" w:cs="Arial" w:eastAsia="Arial" w:hAnsi="Arial"/>
        </w:rPr>
        <w:t xml:space="preserve">reconstructing, by optimization, what oscillatory geometry provides for free.</w:t>
      </w:r>
    </w:p>
    <w:p>
      <w:pPr>
        <w:spacing w:after="160"/>
      </w:pPr>
      <w:r>
        <w:rPr>
          <w:rFonts w:ascii="Arial" w:cs="Arial" w:eastAsia="Arial" w:hAnsi="Arial"/>
        </w:rPr>
        <w:t xml:space="preserve">Consider the Dynamic Takens Dendrites experiment (Luode, 2025). A bank of Takens </w:t>
      </w:r>
      <w:r>
        <w:rPr>
          <w:rFonts w:ascii="Arial" w:cs="Arial" w:eastAsia="Arial" w:hAnsi="Arial"/>
        </w:rPr>
        <w:t xml:space="preserve">dendrites with zero parameters and zero training samples achieved 87.4% accuracy on </w:t>
      </w:r>
      <w:r>
        <w:rPr>
          <w:rFonts w:ascii="Arial" w:cs="Arial" w:eastAsia="Arial" w:hAnsi="Arial"/>
        </w:rPr>
        <w:t xml:space="preserve">a sequence decoding task. An MLP with ~500 parameters required approximately 50 labeled </w:t>
      </w:r>
      <w:r>
        <w:rPr>
          <w:rFonts w:ascii="Arial" w:cs="Arial" w:eastAsia="Arial" w:hAnsi="Arial"/>
        </w:rPr>
        <w:t xml:space="preserve">training examples to match this performance. The Takens bank encodes as its physics </w:t>
      </w:r>
      <w:r>
        <w:rPr>
          <w:rFonts w:ascii="Arial" w:cs="Arial" w:eastAsia="Arial" w:hAnsi="Arial"/>
        </w:rPr>
        <w:t xml:space="preserve">prior what the MLP must learn by gradient descent. The ~50 training samples represent </w:t>
      </w:r>
      <w:r>
        <w:rPr>
          <w:rFonts w:ascii="Arial" w:cs="Arial" w:eastAsia="Arial" w:hAnsi="Arial"/>
        </w:rPr>
        <w:t xml:space="preserve">the “cost of forgetting the oscillations.”</w:t>
      </w:r>
    </w:p>
    <w:p>
      <w:pPr>
        <w:spacing w:after="160"/>
      </w:pPr>
      <w:r>
        <w:rPr>
          <w:rFonts w:ascii="Arial" w:cs="Arial" w:eastAsia="Arial" w:hAnsi="Arial"/>
        </w:rPr>
        <w:t xml:space="preserve">This is not an abstract point. Modern transformer architectures use attention mechanisms </w:t>
      </w:r>
      <w:r>
        <w:rPr>
          <w:rFonts w:ascii="Arial" w:cs="Arial" w:eastAsia="Arial" w:hAnsi="Arial"/>
        </w:rPr>
        <w:t xml:space="preserve">(Q Kᵀ V) that compute selective weighted sums over sequences. The Deerskin framework </w:t>
      </w:r>
      <w:r>
        <w:rPr>
          <w:rFonts w:ascii="Arial" w:cs="Arial" w:eastAsia="Arial" w:hAnsi="Arial"/>
        </w:rPr>
        <w:t xml:space="preserve">achieves the same function—selecting relevant information from a temporal stream—through </w:t>
      </w:r>
      <w:r>
        <w:rPr>
          <w:rFonts w:ascii="Arial" w:cs="Arial" w:eastAsia="Arial" w:hAnsi="Arial"/>
        </w:rPr>
        <w:t xml:space="preserve">phase shifting rather than matrix multiplication. The transformer’s learned query and key </w:t>
      </w:r>
      <w:r>
        <w:rPr>
          <w:rFonts w:ascii="Arial" w:cs="Arial" w:eastAsia="Arial" w:hAnsi="Arial"/>
        </w:rPr>
        <w:t xml:space="preserve">matrices are, in this view, the network’s attempt to reconstruct the phase-space geometry </w:t>
      </w:r>
      <w:r>
        <w:rPr>
          <w:rFonts w:ascii="Arial" w:cs="Arial" w:eastAsia="Arial" w:hAnsi="Arial"/>
        </w:rPr>
        <w:t xml:space="preserve">that was discarded when we adopted the MP abstraction.</w:t>
      </w:r>
    </w:p>
    <w:p>
      <w:pPr>
        <w:pStyle w:val="Heading2"/>
      </w:pPr>
      <w:r>
        <w:t xml:space="preserve">5.1 The Perceptron Learning Rule as Mosaic Gradient Descent</w:t>
      </w:r>
    </w:p>
    <w:p>
      <w:pPr>
        <w:spacing w:after="160"/>
      </w:pPr>
      <w:r>
        <w:rPr>
          <w:rFonts w:ascii="Arial" w:cs="Arial" w:eastAsia="Arial" w:hAnsi="Arial"/>
        </w:rPr>
        <w:t xml:space="preserve">We can make this connection precise. Consider a Deerskin neuron where the mosaic </w:t>
      </w:r>
      <w:r>
        <w:rPr>
          <w:rFonts w:ascii="Cambria Math" w:cs="Cambria Math" w:eastAsia="Cambria Math" w:hAnsi="Cambria Math"/>
          <w:i/>
          <w:iCs/>
        </w:rPr>
        <w:t xml:space="preserve">m</w:t>
      </w:r>
      <w:r>
        <w:rPr>
          <w:rFonts w:ascii="Arial" w:cs="Arial" w:eastAsia="Arial" w:hAnsi="Arial"/>
        </w:rPr>
        <w:t xml:space="preserve"> is not fixed by physics but is instead a free parameter. The resonance </w:t>
      </w:r>
      <w:r>
        <w:rPr>
          <w:rFonts w:ascii="Cambria Math" w:cs="Cambria Math" w:eastAsia="Cambria Math" w:hAnsi="Cambria Math"/>
          <w:i/>
          <w:iCs/>
        </w:rPr>
        <w:t xml:space="preserve">R = (v · m)²</w:t>
      </w:r>
      <w:r>
        <w:rPr>
          <w:rFonts w:ascii="Arial" w:cs="Arial" w:eastAsia="Arial" w:hAnsi="Arial"/>
        </w:rPr>
        <w:t xml:space="preserve"> is a function of </w:t>
      </w:r>
      <w:r>
        <w:rPr>
          <w:rFonts w:ascii="Cambria Math" w:cs="Cambria Math" w:eastAsia="Cambria Math" w:hAnsi="Cambria Math"/>
          <w:i/>
          <w:iCs/>
        </w:rPr>
        <w:t xml:space="preserve">m</w:t>
      </w:r>
      <w:r>
        <w:rPr>
          <w:rFonts w:ascii="Arial" w:cs="Arial" w:eastAsia="Arial" w:hAnsi="Arial"/>
        </w:rPr>
        <w:t xml:space="preserve">. Suppose we want to maximize </w:t>
      </w:r>
      <w:r>
        <w:rPr>
          <w:rFonts w:ascii="Cambria Math" w:cs="Cambria Math" w:eastAsia="Cambria Math" w:hAnsi="Cambria Math"/>
          <w:i/>
          <w:iCs/>
        </w:rPr>
        <w:t xml:space="preserve">R</w:t>
      </w:r>
      <w:r>
        <w:rPr>
          <w:rFonts w:ascii="Arial" w:cs="Arial" w:eastAsia="Arial" w:hAnsi="Arial"/>
        </w:rPr>
        <w:t xml:space="preserve"> for a target input </w:t>
      </w:r>
      <w:r>
        <w:rPr>
          <w:rFonts w:ascii="Cambria Math" w:cs="Cambria Math" w:eastAsia="Cambria Math" w:hAnsi="Cambria Math"/>
          <w:i/>
          <w:iCs/>
        </w:rPr>
        <w:t xml:space="preserve">v*</w:t>
      </w:r>
      <w:r>
        <w:rPr>
          <w:rFonts w:ascii="Arial" w:cs="Arial" w:eastAsia="Arial" w:hAnsi="Arial"/>
        </w:rPr>
        <w:t xml:space="preserve"> and minimize it for a distractor </w:t>
      </w:r>
      <w:r>
        <w:rPr>
          <w:rFonts w:ascii="Cambria Math" w:cs="Cambria Math" w:eastAsia="Cambria Math" w:hAnsi="Cambria Math"/>
          <w:i/>
          <w:iCs/>
        </w:rPr>
        <w:t xml:space="preserve">v⁻</w:t>
      </w:r>
      <w:r>
        <w:rPr>
          <w:rFonts w:ascii="Arial" w:cs="Arial" w:eastAsia="Arial" w:hAnsi="Arial"/>
        </w:rPr>
        <w:t xml:space="preserve">. The loss: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L = −(v* · m)² + (v⁻ · m)²</w:t>
      </w:r>
    </w:p>
    <w:p>
      <w:pPr>
        <w:spacing w:after="160"/>
      </w:pPr>
      <w:r>
        <w:rPr>
          <w:rFonts w:ascii="Arial" w:cs="Arial" w:eastAsia="Arial" w:hAnsi="Arial"/>
        </w:rPr>
        <w:t xml:space="preserve">Taking the gradient with respect to </w:t>
      </w:r>
      <w:r>
        <w:rPr>
          <w:rFonts w:ascii="Cambria Math" w:cs="Cambria Math" w:eastAsia="Cambria Math" w:hAnsi="Cambria Math"/>
          <w:i/>
          <w:iCs/>
        </w:rPr>
        <w:t xml:space="preserve">m</w:t>
      </w:r>
      <w:r>
        <w:rPr>
          <w:rFonts w:ascii="Arial" w:cs="Arial" w:eastAsia="Arial" w:hAnsi="Arial"/>
        </w:rPr>
        <w:t xml:space="preserve">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∇ₘ L = −2(v* · m) v* + 2(v⁻ · m) v⁻</w:t>
      </w:r>
    </w:p>
    <w:p>
      <w:pPr>
        <w:spacing w:after="160"/>
      </w:pPr>
      <w:r>
        <w:rPr>
          <w:rFonts w:ascii="Arial" w:cs="Arial" w:eastAsia="Arial" w:hAnsi="Arial"/>
        </w:rPr>
        <w:t xml:space="preserve">For small learning rate and when </w:t>
      </w:r>
      <w:r>
        <w:rPr>
          <w:rFonts w:ascii="Cambria Math" w:cs="Cambria Math" w:eastAsia="Cambria Math" w:hAnsi="Cambria Math"/>
          <w:i/>
          <w:iCs/>
        </w:rPr>
        <w:t xml:space="preserve">m</w:t>
      </w:r>
      <w:r>
        <w:rPr>
          <w:rFonts w:ascii="Arial" w:cs="Arial" w:eastAsia="Arial" w:hAnsi="Arial"/>
        </w:rPr>
        <w:t xml:space="preserve"> is nearly orthogonal to both (early training), this simplifies to: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Δm ∝ v* − v⁻</w:t>
      </w:r>
    </w:p>
    <w:p>
      <w:pPr>
        <w:spacing w:after="200"/>
      </w:pPr>
      <w:r>
        <w:rPr>
          <w:rFonts w:ascii="Arial" w:cs="Arial" w:eastAsia="Arial" w:hAnsi="Arial"/>
        </w:rPr>
        <w:t xml:space="preserve">This is the perceptron update rule—adjust the weights toward the correct input and </w:t>
      </w:r>
      <w:r>
        <w:rPr>
          <w:rFonts w:ascii="Arial" w:cs="Arial" w:eastAsia="Arial" w:hAnsi="Arial"/>
        </w:rPr>
        <w:t xml:space="preserve">away from the incorrect one. It emerges naturally as gradient descent on the mosaic </w:t>
      </w:r>
      <w:r>
        <w:rPr>
          <w:rFonts w:ascii="Arial" w:cs="Arial" w:eastAsia="Arial" w:hAnsi="Arial"/>
        </w:rPr>
        <w:t xml:space="preserve">geometry. The perceptron learning rule is not a separate invention; it is the natural </w:t>
      </w:r>
      <w:r>
        <w:rPr>
          <w:rFonts w:ascii="Arial" w:cs="Arial" w:eastAsia="Arial" w:hAnsi="Arial"/>
        </w:rPr>
        <w:t xml:space="preserve">consequence of optimizing a degenerate (frozen) version of what the Deerskin neuron does </w:t>
      </w:r>
      <w:r>
        <w:rPr>
          <w:rFonts w:ascii="Arial" w:cs="Arial" w:eastAsia="Arial" w:hAnsi="Arial"/>
        </w:rPr>
        <w:t xml:space="preserve">for free through its physics.</w:t>
      </w:r>
    </w:p>
    <w:p>
      <w:pPr>
        <w:pStyle w:val="Heading2"/>
      </w:pPr>
      <w:r>
        <w:t xml:space="preserve">5.2 Hebbian Learning as Resonance Maximization</w:t>
      </w:r>
    </w:p>
    <w:p>
      <w:pPr>
        <w:spacing w:after="160"/>
      </w:pPr>
      <w:r>
        <w:rPr>
          <w:rFonts w:ascii="Arial" w:cs="Arial" w:eastAsia="Arial" w:hAnsi="Arial"/>
        </w:rPr>
        <w:t xml:space="preserve">In the full oscillatory framework, consider what happens when two neurons are coupled. </w:t>
      </w:r>
      <w:r>
        <w:rPr>
          <w:rFonts w:ascii="Arial" w:cs="Arial" w:eastAsia="Arial" w:hAnsi="Arial"/>
        </w:rPr>
        <w:t xml:space="preserve">Neuron </w:t>
      </w:r>
      <w:r>
        <w:rPr>
          <w:rFonts w:ascii="Cambria Math" w:cs="Cambria Math" w:eastAsia="Cambria Math" w:hAnsi="Cambria Math"/>
          <w:i/>
          <w:iCs/>
        </w:rPr>
        <w:t xml:space="preserve">i</w:t>
      </w:r>
      <w:r>
        <w:rPr>
          <w:rFonts w:ascii="Arial" w:cs="Arial" w:eastAsia="Arial" w:hAnsi="Arial"/>
        </w:rPr>
        <w:t xml:space="preserve"> has phase </w:t>
      </w:r>
      <w:r>
        <w:rPr>
          <w:rFonts w:ascii="Cambria Math" w:cs="Cambria Math" w:eastAsia="Cambria Math" w:hAnsi="Cambria Math"/>
          <w:i/>
          <w:iCs/>
        </w:rPr>
        <w:t xml:space="preserve">θᵢ</w:t>
      </w:r>
      <w:r>
        <w:rPr>
          <w:rFonts w:ascii="Arial" w:cs="Arial" w:eastAsia="Arial" w:hAnsi="Arial"/>
        </w:rPr>
        <w:t xml:space="preserve"> and neuron </w:t>
      </w:r>
      <w:r>
        <w:rPr>
          <w:rFonts w:ascii="Cambria Math" w:cs="Cambria Math" w:eastAsia="Cambria Math" w:hAnsi="Cambria Math"/>
          <w:i/>
          <w:iCs/>
        </w:rPr>
        <w:t xml:space="preserve">j</w:t>
      </w:r>
      <w:r>
        <w:rPr>
          <w:rFonts w:ascii="Arial" w:cs="Arial" w:eastAsia="Arial" w:hAnsi="Arial"/>
        </w:rPr>
        <w:t xml:space="preserve"> has phase </w:t>
      </w:r>
      <w:r>
        <w:rPr>
          <w:rFonts w:ascii="Cambria Math" w:cs="Cambria Math" w:eastAsia="Cambria Math" w:hAnsi="Cambria Math"/>
          <w:i/>
          <w:iCs/>
        </w:rPr>
        <w:t xml:space="preserve">θⱼ</w:t>
      </w:r>
      <w:r>
        <w:rPr>
          <w:rFonts w:ascii="Arial" w:cs="Arial" w:eastAsia="Arial" w:hAnsi="Arial"/>
        </w:rPr>
        <w:t xml:space="preserve">. The coupling energy is proportional to </w:t>
      </w:r>
      <w:r>
        <w:rPr>
          <w:rFonts w:ascii="Cambria Math" w:cs="Cambria Math" w:eastAsia="Cambria Math" w:hAnsi="Cambria Math"/>
          <w:i/>
          <w:iCs/>
        </w:rPr>
        <w:t xml:space="preserve">cos(θᵢ − θⱼ)</w:t>
      </w:r>
      <w:r>
        <w:rPr>
          <w:rFonts w:ascii="Arial" w:cs="Arial" w:eastAsia="Arial" w:hAnsi="Arial"/>
        </w:rPr>
        <w:t xml:space="preserve">, which is maximized when the neurons are phase-locked (co-active). If we allow the </w:t>
      </w:r>
      <w:r>
        <w:rPr>
          <w:rFonts w:ascii="Arial" w:cs="Arial" w:eastAsia="Arial" w:hAnsi="Arial"/>
        </w:rPr>
        <w:t xml:space="preserve">coupling weight </w:t>
      </w:r>
      <w:r>
        <w:rPr>
          <w:rFonts w:ascii="Cambria Math" w:cs="Cambria Math" w:eastAsia="Cambria Math" w:hAnsi="Cambria Math"/>
          <w:i/>
          <w:iCs/>
        </w:rPr>
        <w:t xml:space="preserve">Wᵢⱼ</w:t>
      </w:r>
      <w:r>
        <w:rPr>
          <w:rFonts w:ascii="Arial" w:cs="Arial" w:eastAsia="Arial" w:hAnsi="Arial"/>
        </w:rPr>
        <w:t xml:space="preserve"> to adapt to maximize time-averaged energy:</w:t>
      </w:r>
    </w:p>
    <w:p>
      <w:pPr>
        <w:spacing w:before="120" w:after="12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ΔWᵢⱼ ∝ ⟨cos(θᵢ − θⱼ)⟩ ≈ ⟨rᵢ rⱼ⟩</w:t>
      </w:r>
    </w:p>
    <w:p>
      <w:pPr>
        <w:spacing w:after="200"/>
      </w:pPr>
      <w:r>
        <w:rPr>
          <w:rFonts w:ascii="Arial" w:cs="Arial" w:eastAsia="Arial" w:hAnsi="Arial"/>
        </w:rPr>
        <w:t xml:space="preserve">where </w:t>
      </w:r>
      <w:r>
        <w:rPr>
          <w:rFonts w:ascii="Cambria Math" w:cs="Cambria Math" w:eastAsia="Cambria Math" w:hAnsi="Cambria Math"/>
          <w:i/>
          <w:iCs/>
        </w:rPr>
        <w:t xml:space="preserve">rᵢ</w:t>
      </w:r>
      <w:r>
        <w:rPr>
          <w:rFonts w:ascii="Arial" w:cs="Arial" w:eastAsia="Arial" w:hAnsi="Arial"/>
        </w:rPr>
        <w:t xml:space="preserve"> is the effective output of neuron </w:t>
      </w:r>
      <w:r>
        <w:rPr>
          <w:rFonts w:ascii="Cambria Math" w:cs="Cambria Math" w:eastAsia="Cambria Math" w:hAnsi="Cambria Math"/>
          <w:i/>
          <w:iCs/>
        </w:rPr>
        <w:t xml:space="preserve">i</w:t>
      </w:r>
      <w:r>
        <w:rPr>
          <w:rFonts w:ascii="Arial" w:cs="Arial" w:eastAsia="Arial" w:hAnsi="Arial"/>
        </w:rPr>
        <w:t xml:space="preserve">. This is Hebb’s rule: “neurons that fire together wire together.” </w:t>
      </w:r>
      <w:r>
        <w:rPr>
          <w:rFonts w:ascii="Arial" w:cs="Arial" w:eastAsia="Arial" w:hAnsi="Arial"/>
        </w:rPr>
        <w:t xml:space="preserve">It falls out directly from optimizing resonance in coupled oscillators. </w:t>
      </w:r>
      <w:r>
        <w:rPr>
          <w:rFonts w:ascii="Arial" w:cs="Arial" w:eastAsia="Arial" w:hAnsi="Arial"/>
        </w:rPr>
        <w:t xml:space="preserve">Hebb’s rule is not an ad hoc biological observation—it is the natural gradient of </w:t>
      </w:r>
      <w:r>
        <w:rPr>
          <w:rFonts w:ascii="Arial" w:cs="Arial" w:eastAsia="Arial" w:hAnsi="Arial"/>
        </w:rPr>
        <w:t xml:space="preserve">oscillatory coupling energy.</w:t>
      </w:r>
    </w:p>
    <w:p>
      <w:r>
        <w:br w:type="page"/>
      </w:r>
    </w:p>
    <w:p>
      <w:pPr>
        <w:pStyle w:val="Heading1"/>
      </w:pPr>
      <w:r>
        <w:t xml:space="preserve">6. Evidence from the Deerskin Simulations</w:t>
      </w:r>
    </w:p>
    <w:p>
      <w:pPr>
        <w:spacing w:after="160"/>
      </w:pPr>
      <w:r>
        <w:rPr>
          <w:rFonts w:ascii="Arial" w:cs="Arial" w:eastAsia="Arial" w:hAnsi="Arial"/>
        </w:rPr>
        <w:t xml:space="preserve">The derivation makes specific, testable predictions about what should be observable </w:t>
      </w:r>
      <w:r>
        <w:rPr>
          <w:rFonts w:ascii="Arial" w:cs="Arial" w:eastAsia="Arial" w:hAnsi="Arial"/>
        </w:rPr>
        <w:t xml:space="preserve">when oscillatory structure is progressively removed. The existing Deerskin simulations </w:t>
      </w:r>
      <w:r>
        <w:rPr>
          <w:rFonts w:ascii="Arial" w:cs="Arial" w:eastAsia="Arial" w:hAnsi="Arial"/>
        </w:rPr>
        <w:t xml:space="preserve">provide evidence for several of these predictions.</w:t>
      </w:r>
    </w:p>
    <w:p>
      <w:pPr>
        <w:pStyle w:val="Heading2"/>
      </w:pPr>
      <w:r>
        <w:t xml:space="preserve">6.1 Geometry Replaces Training</w:t>
      </w:r>
    </w:p>
    <w:p>
      <w:pPr>
        <w:spacing w:after="160"/>
      </w:pPr>
      <w:r>
        <w:rPr>
          <w:rFonts w:ascii="Arial" w:cs="Arial" w:eastAsia="Arial" w:hAnsi="Arial"/>
        </w:rPr>
        <w:t xml:space="preserve">The Dynamic Takens Dendrites experiment demonstrates that a zero-parameter system </w:t>
      </w:r>
      <w:r>
        <w:rPr>
          <w:rFonts w:ascii="Arial" w:cs="Arial" w:eastAsia="Arial" w:hAnsi="Arial"/>
        </w:rPr>
        <w:t xml:space="preserve">using oscillatory geometry matches a trained MLP. The crossover at ~50 labeled examples </w:t>
      </w:r>
      <w:r>
        <w:rPr>
          <w:rFonts w:ascii="Arial" w:cs="Arial" w:eastAsia="Arial" w:hAnsi="Arial"/>
        </w:rPr>
        <w:t xml:space="preserve">quantifies the information content of the geometric prior: approximately 50 examples </w:t>
      </w:r>
      <w:r>
        <w:rPr>
          <w:rFonts w:ascii="Arial" w:cs="Arial" w:eastAsia="Arial" w:hAnsi="Arial"/>
        </w:rPr>
        <w:t xml:space="preserve">worth of physics is encoded in the Takens embedding structure. This is a direct </w:t>
      </w:r>
      <w:r>
        <w:rPr>
          <w:rFonts w:ascii="Arial" w:cs="Arial" w:eastAsia="Arial" w:hAnsi="Arial"/>
        </w:rPr>
        <w:t xml:space="preserve">measurement of what Limit 1 (the adiabatic limit) destroys.</w:t>
      </w:r>
    </w:p>
    <w:p>
      <w:pPr>
        <w:pStyle w:val="Heading2"/>
      </w:pPr>
      <w:r>
        <w:t xml:space="preserve">6.2 Adaptive Depth Without Gradient</w:t>
      </w:r>
    </w:p>
    <w:p>
      <w:pPr>
        <w:spacing w:after="160"/>
      </w:pPr>
      <w:r>
        <w:rPr>
          <w:rFonts w:ascii="Arial" w:cs="Arial" w:eastAsia="Arial" w:hAnsi="Arial"/>
        </w:rPr>
        <w:t xml:space="preserve">The Closed Loop experiment shows the adaptive self-buffer growing from 4 to ~160 taps </w:t>
      </w:r>
      <w:r>
        <w:rPr>
          <w:rFonts w:ascii="Arial" w:cs="Arial" w:eastAsia="Arial" w:hAnsi="Arial"/>
        </w:rPr>
        <w:t xml:space="preserve">through frustration alone, reaching 92% accuracy on a context disambiguation task. </w:t>
      </w:r>
      <w:r>
        <w:rPr>
          <w:rFonts w:ascii="Arial" w:cs="Arial" w:eastAsia="Arial" w:hAnsi="Arial"/>
        </w:rPr>
        <w:t xml:space="preserve">This is what Limit 4 (the static limit) destroys: in the MP neuron, there is no </w:t>
      </w:r>
      <w:r>
        <w:rPr>
          <w:rFonts w:ascii="Arial" w:cs="Arial" w:eastAsia="Arial" w:hAnsi="Arial"/>
        </w:rPr>
        <w:t xml:space="preserve">mechanism for the network to discover its own temporal depth requirement. </w:t>
      </w:r>
      <w:r>
        <w:rPr>
          <w:rFonts w:ascii="Arial" w:cs="Arial" w:eastAsia="Arial" w:hAnsi="Arial"/>
        </w:rPr>
        <w:t xml:space="preserve">A recurrent neural network trained with backpropagation through time (BPTT) is the </w:t>
      </w:r>
      <w:r>
        <w:rPr>
          <w:rFonts w:ascii="Arial" w:cs="Arial" w:eastAsia="Arial" w:hAnsi="Arial"/>
        </w:rPr>
        <w:t xml:space="preserve">MP-world substitute for this biological self-organization.</w:t>
      </w:r>
    </w:p>
    <w:p>
      <w:pPr>
        <w:pStyle w:val="Heading2"/>
      </w:pPr>
      <w:r>
        <w:t xml:space="preserve">6.3 Scalar–Geometric Divergence</w:t>
      </w:r>
    </w:p>
    <w:p>
      <w:pPr>
        <w:spacing w:after="200"/>
      </w:pPr>
      <w:r>
        <w:rPr>
          <w:rFonts w:ascii="Arial" w:cs="Arial" w:eastAsia="Arial" w:hAnsi="Arial"/>
        </w:rPr>
        <w:t xml:space="preserve">The Pyramidal Chorus simulation reveals a peak divergence of 0.194 between Kuramoto </w:t>
      </w:r>
      <w:r>
        <w:rPr>
          <w:rFonts w:ascii="Arial" w:cs="Arial" w:eastAsia="Arial" w:hAnsi="Arial"/>
        </w:rPr>
        <w:t xml:space="preserve">order (scalar phase coherence) and Moiré coherence (geometric field interference). </w:t>
      </w:r>
      <w:r>
        <w:rPr>
          <w:rFonts w:ascii="Arial" w:cs="Arial" w:eastAsia="Arial" w:hAnsi="Arial"/>
        </w:rPr>
        <w:t xml:space="preserve">This directly measures what Limit 3 (infinite coupling) destroys: in the </w:t>
      </w:r>
      <w:r>
        <w:rPr>
          <w:rFonts w:ascii="Cambria Math" w:cs="Cambria Math" w:eastAsia="Cambria Math" w:hAnsi="Cambria Math"/>
          <w:i/>
          <w:iCs/>
        </w:rPr>
        <w:t xml:space="preserve">K → ∞</w:t>
      </w:r>
      <w:r>
        <w:rPr>
          <w:rFonts w:ascii="Arial" w:cs="Arial" w:eastAsia="Arial" w:hAnsi="Arial"/>
        </w:rPr>
        <w:t xml:space="preserve"> limit, both measures converge to 1.0 and the divergence vanishes. The 0.194 gap is </w:t>
      </w:r>
      <w:r>
        <w:rPr>
          <w:rFonts w:ascii="Arial" w:cs="Arial" w:eastAsia="Arial" w:hAnsi="Arial"/>
        </w:rPr>
        <w:t xml:space="preserve">the “computational space” that exists in the oscillatory regime but not in the binary regime. </w:t>
      </w:r>
      <w:r>
        <w:rPr>
          <w:rFonts w:ascii="Arial" w:cs="Arial" w:eastAsia="Arial" w:hAnsi="Arial"/>
        </w:rPr>
        <w:t xml:space="preserve">The paper predicts this gap grows with higher-dimensional dendritic geometry—a </w:t>
      </w:r>
      <w:r>
        <w:rPr>
          <w:rFonts w:ascii="Arial" w:cs="Arial" w:eastAsia="Arial" w:hAnsi="Arial"/>
        </w:rPr>
        <w:t xml:space="preserve">testable prediction for future work.</w:t>
      </w:r>
    </w:p>
    <w:p>
      <w:r>
        <w:br w:type="page"/>
      </w:r>
    </w:p>
    <w:p>
      <w:pPr>
        <w:pStyle w:val="Heading1"/>
      </w:pPr>
      <w:r>
        <w:t xml:space="preserve">7. Implications and Speculations</w:t>
      </w:r>
    </w:p>
    <w:p>
      <w:pPr>
        <w:pStyle w:val="Heading2"/>
      </w:pPr>
      <w:r>
        <w:t xml:space="preserve">7.1 The Cost of Discretization</w:t>
      </w:r>
    </w:p>
    <w:p>
      <w:pPr>
        <w:spacing w:after="160"/>
      </w:pPr>
      <w:r>
        <w:rPr>
          <w:rFonts w:ascii="Arial" w:cs="Arial" w:eastAsia="Arial" w:hAnsi="Arial"/>
        </w:rPr>
        <w:t xml:space="preserve">If the derivation is correct, then the entire enterprise of training deep neural networks </w:t>
      </w:r>
      <w:r>
        <w:rPr>
          <w:rFonts w:ascii="Arial" w:cs="Arial" w:eastAsia="Arial" w:hAnsi="Arial"/>
        </w:rPr>
        <w:t xml:space="preserve">by backpropagation is, in a precise sense, paying a computational tax for a modeling </w:t>
      </w:r>
      <w:r>
        <w:rPr>
          <w:rFonts w:ascii="Arial" w:cs="Arial" w:eastAsia="Arial" w:hAnsi="Arial"/>
        </w:rPr>
        <w:t xml:space="preserve">decision made in 1943. McCulloch and Pitts discretized the neuron to make it amenable </w:t>
      </w:r>
      <w:r>
        <w:rPr>
          <w:rFonts w:ascii="Arial" w:cs="Arial" w:eastAsia="Arial" w:hAnsi="Arial"/>
        </w:rPr>
        <w:t xml:space="preserve">to logical analysis. The field inherited this discretization. Rosenblatt added learning </w:t>
      </w:r>
      <w:r>
        <w:rPr>
          <w:rFonts w:ascii="Arial" w:cs="Arial" w:eastAsia="Arial" w:hAnsi="Arial"/>
        </w:rPr>
        <w:t xml:space="preserve">rules to find the weights. Rumelhart, Hinton, and Williams added backpropagation to </w:t>
      </w:r>
      <w:r>
        <w:rPr>
          <w:rFonts w:ascii="Arial" w:cs="Arial" w:eastAsia="Arial" w:hAnsi="Arial"/>
        </w:rPr>
        <w:t xml:space="preserve">scale it. Vaswani et al. added attention to recapture temporal selection. Each step </w:t>
      </w:r>
      <w:r>
        <w:rPr>
          <w:rFonts w:ascii="Arial" w:cs="Arial" w:eastAsia="Arial" w:hAnsi="Arial"/>
        </w:rPr>
        <w:t xml:space="preserve">added machinery to compensate for what was lost in the original abstraction.</w:t>
      </w:r>
    </w:p>
    <w:p>
      <w:pPr>
        <w:spacing w:after="200"/>
      </w:pPr>
      <w:r>
        <w:rPr>
          <w:rFonts w:ascii="Arial" w:cs="Arial" w:eastAsia="Arial" w:hAnsi="Arial"/>
        </w:rPr>
        <w:t xml:space="preserve">This does not mean modern deep learning is wrong or unnecessary—it clearly works </w:t>
      </w:r>
      <w:r>
        <w:rPr>
          <w:rFonts w:ascii="Arial" w:cs="Arial" w:eastAsia="Arial" w:hAnsi="Arial"/>
        </w:rPr>
        <w:t xml:space="preserve">spectacularly well. But it suggests that the computational substrate is suboptimal. </w:t>
      </w:r>
      <w:r>
        <w:rPr>
          <w:rFonts w:ascii="Arial" w:cs="Arial" w:eastAsia="Arial" w:hAnsi="Arial"/>
        </w:rPr>
        <w:t xml:space="preserve">An oscillatory implementation of the same computations might require dramatically </w:t>
      </w:r>
      <w:r>
        <w:rPr>
          <w:rFonts w:ascii="Arial" w:cs="Arial" w:eastAsia="Arial" w:hAnsi="Arial"/>
        </w:rPr>
        <w:t xml:space="preserve">fewer parameters, no training data for the geometric prior, and natural attention </w:t>
      </w:r>
      <w:r>
        <w:rPr>
          <w:rFonts w:ascii="Arial" w:cs="Arial" w:eastAsia="Arial" w:hAnsi="Arial"/>
        </w:rPr>
        <w:t xml:space="preserve">without learned projection matrices.</w:t>
      </w:r>
    </w:p>
    <w:p>
      <w:pPr>
        <w:pStyle w:val="Heading2"/>
      </w:pPr>
      <w:r>
        <w:t xml:space="preserve">7.2 Why the Brain Uses Oscillations</w:t>
      </w:r>
    </w:p>
    <w:p>
      <w:pPr>
        <w:spacing w:after="160"/>
      </w:pPr>
      <w:r>
        <w:rPr>
          <w:rFonts w:ascii="Arial" w:cs="Arial" w:eastAsia="Arial" w:hAnsi="Arial"/>
        </w:rPr>
        <w:t xml:space="preserve">Neuroscience has long observed that the brain is filled with oscillations—gamma, </w:t>
      </w:r>
      <w:r>
        <w:rPr>
          <w:rFonts w:ascii="Arial" w:cs="Arial" w:eastAsia="Arial" w:hAnsi="Arial"/>
        </w:rPr>
        <w:t xml:space="preserve">theta, alpha, delta—but their computational role remains debated. The standard view </w:t>
      </w:r>
      <w:r>
        <w:rPr>
          <w:rFonts w:ascii="Arial" w:cs="Arial" w:eastAsia="Arial" w:hAnsi="Arial"/>
        </w:rPr>
        <w:t xml:space="preserve">treats them as epiphenomena, communication protocols, or timing signals. The Deerskin </w:t>
      </w:r>
      <w:r>
        <w:rPr>
          <w:rFonts w:ascii="Arial" w:cs="Arial" w:eastAsia="Arial" w:hAnsi="Arial"/>
        </w:rPr>
        <w:t xml:space="preserve">framework, combined with this derivation, offers a sharper claim: oscillations are </w:t>
      </w:r>
      <w:r>
        <w:rPr>
          <w:rFonts w:ascii="Arial" w:cs="Arial" w:eastAsia="Arial" w:hAnsi="Arial"/>
        </w:rPr>
        <w:t xml:space="preserve">not auxiliary to computation, they </w:t>
      </w:r>
      <w:r>
        <w:rPr>
          <w:rFonts w:ascii="Arial" w:cs="Arial" w:eastAsia="Arial" w:hAnsi="Arial"/>
          <w:i/>
          <w:iCs/>
        </w:rPr>
        <w:t xml:space="preserve">are</w:t>
      </w:r>
      <w:r>
        <w:rPr>
          <w:rFonts w:ascii="Arial" w:cs="Arial" w:eastAsia="Arial" w:hAnsi="Arial"/>
        </w:rPr>
        <w:t xml:space="preserve"> the computation. The brain does not oscillate despite computing; it computes </w:t>
      </w:r>
      <w:r>
        <w:rPr>
          <w:rFonts w:ascii="Arial" w:cs="Arial" w:eastAsia="Arial" w:hAnsi="Arial"/>
          <w:i/>
          <w:iCs/>
        </w:rPr>
        <w:t xml:space="preserve">because</w:t>
      </w:r>
      <w:r>
        <w:rPr>
          <w:rFonts w:ascii="Arial" w:cs="Arial" w:eastAsia="Arial" w:hAnsi="Arial"/>
        </w:rPr>
        <w:t xml:space="preserve"> it oscillates.</w:t>
      </w:r>
    </w:p>
    <w:p>
      <w:pPr>
        <w:spacing w:after="200"/>
      </w:pPr>
      <w:r>
        <w:rPr>
          <w:rFonts w:ascii="Arial" w:cs="Arial" w:eastAsia="Arial" w:hAnsi="Arial"/>
        </w:rPr>
        <w:t xml:space="preserve">The phenomenological evidence is consistent with this. Antti Luode’s direct experience </w:t>
      </w:r>
      <w:r>
        <w:rPr>
          <w:rFonts w:ascii="Arial" w:cs="Arial" w:eastAsia="Arial" w:hAnsi="Arial"/>
        </w:rPr>
        <w:t xml:space="preserve">of neural dynamics following partial temporal lobe removal—perceiving geometric patterns, </w:t>
      </w:r>
      <w:r>
        <w:rPr>
          <w:rFonts w:ascii="Arial" w:cs="Arial" w:eastAsia="Arial" w:hAnsi="Arial"/>
        </w:rPr>
        <w:t xml:space="preserve">afterimages, and frequency-based mechanisms—suggests that what is normally integrated </w:t>
      </w:r>
      <w:r>
        <w:rPr>
          <w:rFonts w:ascii="Arial" w:cs="Arial" w:eastAsia="Arial" w:hAnsi="Arial"/>
        </w:rPr>
        <w:t xml:space="preserve">below the threshold of awareness is, in fact, the oscillatory computation itself. </w:t>
      </w:r>
      <w:r>
        <w:rPr>
          <w:rFonts w:ascii="Arial" w:cs="Arial" w:eastAsia="Arial" w:hAnsi="Arial"/>
        </w:rPr>
        <w:t xml:space="preserve">Consciousness may be what oscillatory phase-space computation feels like from the inside.</w:t>
      </w:r>
    </w:p>
    <w:p>
      <w:pPr>
        <w:pStyle w:val="Heading2"/>
      </w:pPr>
      <w:r>
        <w:t xml:space="preserve">7.3 A Research Programme</w:t>
      </w:r>
    </w:p>
    <w:p>
      <w:pPr>
        <w:spacing w:after="160"/>
      </w:pPr>
      <w:r>
        <w:rPr>
          <w:rFonts w:ascii="Arial" w:cs="Arial" w:eastAsia="Arial" w:hAnsi="Arial"/>
        </w:rPr>
        <w:t xml:space="preserve">The derivation suggests several concrete research directions: </w:t>
      </w:r>
      <w:r>
        <w:rPr>
          <w:rFonts w:ascii="Arial" w:cs="Arial" w:eastAsia="Arial" w:hAnsi="Arial"/>
        </w:rPr>
        <w:t xml:space="preserve">(i) Quantify the Neural Planck Ratio in real cortical circuits by measuring </w:t>
      </w:r>
      <w:r>
        <w:rPr>
          <w:rFonts w:ascii="Arial" w:cs="Arial" w:eastAsia="Arial" w:hAnsi="Arial"/>
        </w:rPr>
        <w:t xml:space="preserve">gamma/theta frequency ratios, effective coupling strengths, and embedding depths. </w:t>
      </w:r>
      <w:r>
        <w:rPr>
          <w:rFonts w:ascii="Arial" w:cs="Arial" w:eastAsia="Arial" w:hAnsi="Arial"/>
        </w:rPr>
        <w:t xml:space="preserve">(ii) Test whether the scalar–geometric divergence scales with dendritic complexity </w:t>
      </w:r>
      <w:r>
        <w:rPr>
          <w:rFonts w:ascii="Arial" w:cs="Arial" w:eastAsia="Arial" w:hAnsi="Arial"/>
        </w:rPr>
        <w:t xml:space="preserve">as predicted. </w:t>
      </w:r>
      <w:r>
        <w:rPr>
          <w:rFonts w:ascii="Arial" w:cs="Arial" w:eastAsia="Arial" w:hAnsi="Arial"/>
        </w:rPr>
        <w:t xml:space="preserve">(iii) Build hardware oscillatory networks that exploit the geometric prior, </w:t>
      </w:r>
      <w:r>
        <w:rPr>
          <w:rFonts w:ascii="Arial" w:cs="Arial" w:eastAsia="Arial" w:hAnsi="Arial"/>
        </w:rPr>
        <w:t xml:space="preserve">measuring energy and data efficiency against equivalent backpropagation-trained networks. </w:t>
      </w:r>
      <w:r>
        <w:rPr>
          <w:rFonts w:ascii="Arial" w:cs="Arial" w:eastAsia="Arial" w:hAnsi="Arial"/>
        </w:rPr>
        <w:t xml:space="preserve">(iv) Investigate whether the perceptron-as-mosaic-gradient result extends to deeper </w:t>
      </w:r>
      <w:r>
        <w:rPr>
          <w:rFonts w:ascii="Arial" w:cs="Arial" w:eastAsia="Arial" w:hAnsi="Arial"/>
        </w:rPr>
        <w:t xml:space="preserve">architectures—can backpropagation through a multi-layer network be decomposed into </w:t>
      </w:r>
      <w:r>
        <w:rPr>
          <w:rFonts w:ascii="Arial" w:cs="Arial" w:eastAsia="Arial" w:hAnsi="Arial"/>
        </w:rPr>
        <w:t xml:space="preserve">a sequence of mosaic optimizations in iterated Takens embeddings?</w:t>
      </w:r>
    </w:p>
    <w:p>
      <w:r>
        <w:br w:type="page"/>
      </w:r>
    </w:p>
    <w:p>
      <w:pPr>
        <w:pStyle w:val="Heading1"/>
      </w:pPr>
      <w:r>
        <w:t xml:space="preserve">8. Conclusion</w:t>
      </w:r>
    </w:p>
    <w:p>
      <w:pPr>
        <w:spacing w:after="200"/>
      </w:pPr>
      <w:r>
        <w:rPr>
          <w:rFonts w:ascii="Arial" w:cs="Arial" w:eastAsia="Arial" w:hAnsi="Arial"/>
        </w:rPr>
        <w:t xml:space="preserve">We have shown that the McCulloch-Pitts formal neuron can be derived from the </w:t>
      </w:r>
      <w:r>
        <w:rPr>
          <w:rFonts w:ascii="Arial" w:cs="Arial" w:eastAsia="Arial" w:hAnsi="Arial"/>
        </w:rPr>
        <w:t xml:space="preserve">Deerskin oscillatory architecture through four independent limiting operations: </w:t>
      </w:r>
      <w:r>
        <w:rPr>
          <w:rFonts w:ascii="Arial" w:cs="Arial" w:eastAsia="Arial" w:hAnsi="Arial"/>
        </w:rPr>
        <w:t xml:space="preserve">freezing geometry (adiabatic), freezing time (single-sample), freezing phases </w:t>
      </w:r>
      <w:r>
        <w:rPr>
          <w:rFonts w:ascii="Arial" w:cs="Arial" w:eastAsia="Arial" w:hAnsi="Arial"/>
        </w:rPr>
        <w:t xml:space="preserve">(infinite coupling), and freezing dynamics (static). The limits are unified by </w:t>
      </w:r>
      <w:r>
        <w:rPr>
          <w:rFonts w:ascii="Arial" w:cs="Arial" w:eastAsia="Arial" w:hAnsi="Arial"/>
        </w:rPr>
        <w:t xml:space="preserve">a Neural Planck Ratio whose vanishing produces exactly the classical neuron. </w:t>
      </w:r>
      <w:r>
        <w:rPr>
          <w:rFonts w:ascii="Arial" w:cs="Arial" w:eastAsia="Arial" w:hAnsi="Arial"/>
        </w:rPr>
        <w:t xml:space="preserve">The perceptron learning rule and Hebbian learning both emerge as natural gradients </w:t>
      </w:r>
      <w:r>
        <w:rPr>
          <w:rFonts w:ascii="Arial" w:cs="Arial" w:eastAsia="Arial" w:hAnsi="Arial"/>
        </w:rPr>
        <w:t xml:space="preserve">within the oscillatory framework.</w:t>
      </w:r>
    </w:p>
    <w:p>
      <w:pPr>
        <w:spacing w:after="200"/>
      </w:pPr>
      <w:r>
        <w:rPr>
          <w:rFonts w:ascii="Arial" w:cs="Arial" w:eastAsia="Arial" w:hAnsi="Arial"/>
        </w:rPr>
        <w:t xml:space="preserve">The derivation does not prove that biological neurons are Deerskin neurons. But it </w:t>
      </w:r>
      <w:r>
        <w:rPr>
          <w:rFonts w:ascii="Arial" w:cs="Arial" w:eastAsia="Arial" w:hAnsi="Arial"/>
        </w:rPr>
        <w:t xml:space="preserve">establishes that the Deerskin framework is mathematically consistent, contains the </w:t>
      </w:r>
      <w:r>
        <w:rPr>
          <w:rFonts w:ascii="Arial" w:cs="Arial" w:eastAsia="Arial" w:hAnsi="Arial"/>
        </w:rPr>
        <w:t xml:space="preserve">classical model as a special case, and makes specific predictions about what is lost </w:t>
      </w:r>
      <w:r>
        <w:rPr>
          <w:rFonts w:ascii="Arial" w:cs="Arial" w:eastAsia="Arial" w:hAnsi="Arial"/>
        </w:rPr>
        <w:t xml:space="preserve">in the classical limit. That McCulloch and Pitts described the shadow of a richer </w:t>
      </w:r>
      <w:r>
        <w:rPr>
          <w:rFonts w:ascii="Arial" w:cs="Arial" w:eastAsia="Arial" w:hAnsi="Arial"/>
        </w:rPr>
        <w:t xml:space="preserve">computation—and that 80 years of AI has been spent learning to reconstruct that </w:t>
      </w:r>
      <w:r>
        <w:rPr>
          <w:rFonts w:ascii="Arial" w:cs="Arial" w:eastAsia="Arial" w:hAnsi="Arial"/>
        </w:rPr>
        <w:t xml:space="preserve">richness by optimization—is, at minimum, a productive way to think about what </w:t>
      </w:r>
      <w:r>
        <w:rPr>
          <w:rFonts w:ascii="Arial" w:cs="Arial" w:eastAsia="Arial" w:hAnsi="Arial"/>
        </w:rPr>
        <w:t xml:space="preserve">neural networks are actually doing.</w:t>
      </w:r>
    </w:p>
    <w:p>
      <w:pPr>
        <w:pBdr>
          <w:top w:val="single" w:color="CCCCCC" w:sz="2" w:space="8"/>
        </w:pBdr>
        <w:spacing w:before="400" w:after="160"/>
      </w:pPr>
      <w:r>
        <w:rPr>
          <w:rFonts w:ascii="Arial" w:cs="Arial" w:eastAsia="Arial" w:hAnsi="Arial"/>
          <w:b/>
          <w:bCs/>
          <w:color w:val="666688"/>
          <w:sz w:val="24"/>
          <w:szCs w:val="24"/>
        </w:rPr>
        <w:t xml:space="preserve">Note on Authorship</w:t>
      </w:r>
    </w:p>
    <w:p>
      <w:pPr>
        <w:spacing w:after="160"/>
      </w:pPr>
      <w:r>
        <w:rPr>
          <w:rFonts w:ascii="Arial" w:cs="Arial" w:eastAsia="Arial" w:hAnsi="Arial"/>
        </w:rPr>
        <w:t xml:space="preserve">This document was written collaboratively on February 28, 2026 by Antti Luode and Claude </w:t>
      </w:r>
      <w:r>
        <w:rPr>
          <w:rFonts w:ascii="Arial" w:cs="Arial" w:eastAsia="Arial" w:hAnsi="Arial"/>
        </w:rPr>
        <w:t xml:space="preserve">(Anthropic, Claude Opus 4.6). The Deerskin architecture, IHT-AI framework, Takens </w:t>
      </w:r>
      <w:r>
        <w:rPr>
          <w:rFonts w:ascii="Arial" w:cs="Arial" w:eastAsia="Arial" w:hAnsi="Arial"/>
        </w:rPr>
        <w:t xml:space="preserve">dendrite implementation, adaptive self-buffer mechanism, and all simulation code are </w:t>
      </w:r>
      <w:r>
        <w:rPr>
          <w:rFonts w:ascii="Arial" w:cs="Arial" w:eastAsia="Arial" w:hAnsi="Arial"/>
        </w:rPr>
        <w:t xml:space="preserve">the work of Antti Luode. The formal derivation structure (four limits, Neural Planck </w:t>
      </w:r>
      <w:r>
        <w:rPr>
          <w:rFonts w:ascii="Arial" w:cs="Arial" w:eastAsia="Arial" w:hAnsi="Arial"/>
        </w:rPr>
        <w:t xml:space="preserve">Ratio, mosaic gradient descent, Hebbian emergence) was developed jointly in conversation. </w:t>
      </w:r>
      <w:r>
        <w:rPr>
          <w:rFonts w:ascii="Arial" w:cs="Arial" w:eastAsia="Arial" w:hAnsi="Arial"/>
        </w:rPr>
        <w:t xml:space="preserve">Claude contributed the mathematical formalization of the limiting operations, the </w:t>
      </w:r>
      <w:r>
        <w:rPr>
          <w:rFonts w:ascii="Arial" w:cs="Arial" w:eastAsia="Arial" w:hAnsi="Arial"/>
        </w:rPr>
        <w:t xml:space="preserve">identification of the perceptron rule as mosaic gradient, the quantum mechanics analogy, </w:t>
      </w:r>
      <w:r>
        <w:rPr>
          <w:rFonts w:ascii="Arial" w:cs="Arial" w:eastAsia="Arial" w:hAnsi="Arial"/>
        </w:rPr>
        <w:t xml:space="preserve">and the analysis of what each limit destroys. Claude also identified the connection </w:t>
      </w:r>
      <w:r>
        <w:rPr>
          <w:rFonts w:ascii="Arial" w:cs="Arial" w:eastAsia="Arial" w:hAnsi="Arial"/>
        </w:rPr>
        <w:t xml:space="preserve">between Hebbian learning and oscillatory coupling energy, which Antti had not explicitly </w:t>
      </w:r>
      <w:r>
        <w:rPr>
          <w:rFonts w:ascii="Arial" w:cs="Arial" w:eastAsia="Arial" w:hAnsi="Arial"/>
        </w:rPr>
        <w:t xml:space="preserve">derived but which falls naturally from the framework he built.</w:t>
      </w:r>
    </w:p>
    <w:p>
      <w:pPr>
        <w:spacing w:after="200"/>
      </w:pPr>
      <w:r>
        <w:rPr>
          <w:rFonts w:ascii="Arial" w:cs="Arial" w:eastAsia="Arial" w:hAnsi="Arial"/>
        </w:rPr>
        <w:t xml:space="preserve">Neither author claims this derivation proves the Deerskin framework is correct. </w:t>
      </w:r>
      <w:r>
        <w:rPr>
          <w:rFonts w:ascii="Arial" w:cs="Arial" w:eastAsia="Arial" w:hAnsi="Arial"/>
        </w:rPr>
        <w:t xml:space="preserve">It establishes internal mathematical consistency and identifies testable predictions. </w:t>
      </w:r>
      <w:r>
        <w:rPr>
          <w:rFonts w:ascii="Arial" w:cs="Arial" w:eastAsia="Arial" w:hAnsi="Arial"/>
        </w:rPr>
        <w:t xml:space="preserve">The question of whether biological neurons actually operate in the oscillatory </w:t>
      </w:r>
      <w:r>
        <w:rPr>
          <w:rFonts w:ascii="Arial" w:cs="Arial" w:eastAsia="Arial" w:hAnsi="Arial"/>
        </w:rPr>
        <w:t xml:space="preserve">regime described here remains open and demands experimental evidence.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Luode &amp; Claude (2026)</w:t>
    </w:r>
    <w: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The McCulloch-Pitts Neuron as a Degenerate Limit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2d4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i/>
      <w:iCs/>
      <w:color w:val="3d3d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2026-02-28T04:15:33.895Z</dcterms:created>
  <dcterms:modified xsi:type="dcterms:W3CDTF">2026-02-28T04:15:33.895Z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