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E402" w14:textId="77777777" w:rsidR="00B42CA0" w:rsidRDefault="00000000">
      <w:pPr>
        <w:spacing w:before="200" w:after="100"/>
        <w:jc w:val="center"/>
      </w:pPr>
      <w:proofErr w:type="spellStart"/>
      <w:r>
        <w:rPr>
          <w:rFonts w:ascii="Georgia" w:hAnsi="Georgia"/>
          <w:b/>
          <w:color w:val="1E2761"/>
          <w:sz w:val="48"/>
        </w:rPr>
        <w:t>Decyra</w:t>
      </w:r>
      <w:proofErr w:type="spellEnd"/>
      <w:r>
        <w:rPr>
          <w:rFonts w:ascii="Georgia" w:hAnsi="Georgia"/>
          <w:b/>
          <w:color w:val="1E2761"/>
          <w:sz w:val="48"/>
        </w:rPr>
        <w:t xml:space="preserve"> Virtual Golden Layer</w:t>
      </w:r>
    </w:p>
    <w:p w14:paraId="7F0AE00A" w14:textId="77777777" w:rsidR="00B42CA0" w:rsidRDefault="00000000">
      <w:pPr>
        <w:spacing w:after="300"/>
        <w:jc w:val="center"/>
      </w:pPr>
      <w:r>
        <w:rPr>
          <w:i/>
          <w:color w:val="5A6478"/>
          <w:sz w:val="24"/>
        </w:rPr>
        <w:t xml:space="preserve">End-to-End </w:t>
      </w:r>
      <w:proofErr w:type="spellStart"/>
      <w:r>
        <w:rPr>
          <w:i/>
          <w:color w:val="5A6478"/>
          <w:sz w:val="24"/>
        </w:rPr>
        <w:t>DuckDB</w:t>
      </w:r>
      <w:proofErr w:type="spellEnd"/>
      <w:r>
        <w:rPr>
          <w:i/>
          <w:color w:val="5A6478"/>
          <w:sz w:val="24"/>
        </w:rPr>
        <w:t xml:space="preserve"> Implementation &amp; Technical Architecture Blueprint</w:t>
      </w:r>
    </w:p>
    <w:p w14:paraId="5F41CC21" w14:textId="77777777" w:rsidR="00B42CA0" w:rsidRDefault="00000000">
      <w:pPr>
        <w:pBdr>
          <w:top w:val="single" w:sz="12" w:space="8" w:color="D0D7E2"/>
          <w:left w:val="single" w:sz="24" w:space="12" w:color="1E2761"/>
          <w:bottom w:val="single" w:sz="12" w:space="8" w:color="D0D7E2"/>
          <w:right w:val="single" w:sz="12" w:space="8" w:color="D0D7E2"/>
        </w:pBdr>
        <w:shd w:val="clear" w:color="auto" w:fill="F4F8FE"/>
        <w:spacing w:before="120" w:after="240"/>
        <w:ind w:left="140" w:right="140"/>
      </w:pPr>
      <w:r>
        <w:rPr>
          <w:b/>
          <w:color w:val="1E2761"/>
        </w:rPr>
        <w:t>CONFIDENTIAL &amp; PROPRIETARY — DECYRA CORE SYSTEMS ARCHITECTURE</w:t>
      </w:r>
      <w:r>
        <w:br/>
      </w:r>
      <w:r>
        <w:rPr>
          <w:color w:val="5A6478"/>
          <w:sz w:val="20"/>
        </w:rPr>
        <w:t>Prepared for: Engineering Leadership, Technical Due Diligence, and Future Scaling</w:t>
      </w:r>
    </w:p>
    <w:p w14:paraId="7A40E86C" w14:textId="77777777" w:rsidR="00B42CA0" w:rsidRDefault="00000000">
      <w:pPr>
        <w:pStyle w:val="Heading1"/>
      </w:pPr>
      <w:r>
        <w:t>1. Executive Summary &amp; Dual-Engine Topology</w:t>
      </w:r>
    </w:p>
    <w:p w14:paraId="272180A8" w14:textId="77777777" w:rsidR="00B42CA0" w:rsidRDefault="00000000">
      <w:pPr>
        <w:spacing w:after="140"/>
      </w:pPr>
      <w:proofErr w:type="spellStart"/>
      <w:r>
        <w:t>Decyra</w:t>
      </w:r>
      <w:proofErr w:type="spellEnd"/>
      <w:r>
        <w:t xml:space="preserve"> eliminates brittle $200,000/year ETL pipelines (</w:t>
      </w:r>
      <w:proofErr w:type="spellStart"/>
      <w:r>
        <w:t>Fivetran</w:t>
      </w:r>
      <w:proofErr w:type="spellEnd"/>
      <w:r>
        <w:t xml:space="preserve">, </w:t>
      </w:r>
      <w:proofErr w:type="spellStart"/>
      <w:r>
        <w:t>dbt</w:t>
      </w:r>
      <w:proofErr w:type="spellEnd"/>
      <w:r>
        <w:t xml:space="preserve">, Airflow) by performing on-the-fly cross-database federation in ephemeral RAM in milliseconds. To deliver this capability with &gt;85% gross margins and zero-retention compliance (Saudi PDPL, UAE Data Law, GDPR), </w:t>
      </w:r>
      <w:proofErr w:type="spellStart"/>
      <w:r>
        <w:t>Decyra</w:t>
      </w:r>
      <w:proofErr w:type="spellEnd"/>
      <w:r>
        <w:t xml:space="preserve"> separates transactional application state from analytical query federation.</w:t>
      </w:r>
    </w:p>
    <w:p w14:paraId="4B51659A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proofErr w:type="spellStart"/>
      <w:r>
        <w:rPr>
          <w:b/>
        </w:rPr>
        <w:t>Supabase</w:t>
      </w:r>
      <w:proofErr w:type="spellEnd"/>
      <w:r>
        <w:rPr>
          <w:b/>
        </w:rPr>
        <w:t xml:space="preserve"> (PostgreSQL OLTP):</w:t>
      </w:r>
      <w:r>
        <w:t>The persistent application vault. Handles user logins, OAuth, workspace state, encrypted database connection credentials, saved dashboards, and audit logs.</w:t>
      </w:r>
    </w:p>
    <w:p w14:paraId="0CB3A41C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proofErr w:type="spellStart"/>
      <w:r>
        <w:rPr>
          <w:b/>
        </w:rPr>
        <w:t>DuckDB</w:t>
      </w:r>
      <w:proofErr w:type="spellEnd"/>
      <w:r>
        <w:rPr>
          <w:b/>
        </w:rPr>
        <w:t xml:space="preserve"> (In-Memory OLAP):</w:t>
      </w:r>
      <w:r>
        <w:t>The ephemeral computation engine. Spins up on-demand in serverless RAM for 10-25 milliseconds, joins multiple databases on the fly, emits the unified JSON record, and destroys the memory immediately.</w:t>
      </w:r>
    </w:p>
    <w:p w14:paraId="62AB6D82" w14:textId="77777777" w:rsidR="00B42CA0" w:rsidRDefault="00000000">
      <w:pPr>
        <w:pStyle w:val="Heading1"/>
      </w:pPr>
      <w:r>
        <w:t xml:space="preserve">2. Comparative Analysis: </w:t>
      </w:r>
      <w:proofErr w:type="spellStart"/>
      <w:r>
        <w:t>Supabase</w:t>
      </w:r>
      <w:proofErr w:type="spellEnd"/>
      <w:r>
        <w:t xml:space="preserve"> vs. </w:t>
      </w:r>
      <w:proofErr w:type="spellStart"/>
      <w:r>
        <w:t>DuckDB</w:t>
      </w:r>
      <w:proofErr w:type="spellEnd"/>
    </w:p>
    <w:tbl>
      <w:tblPr>
        <w:tblW w:w="5000" w:type="pct"/>
        <w:tblInd w:w="140" w:type="dxa"/>
        <w:tblBorders>
          <w:top w:val="single" w:sz="4" w:space="0" w:color="D0D7E2"/>
          <w:bottom w:val="single" w:sz="4" w:space="0" w:color="D0D7E2"/>
          <w:insideH w:val="single" w:sz="4" w:space="0" w:color="E5E9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3"/>
        <w:gridCol w:w="3503"/>
        <w:gridCol w:w="3724"/>
      </w:tblGrid>
      <w:tr w:rsidR="00B42CA0" w14:paraId="123C1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276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94FBED" w14:textId="77777777" w:rsidR="00B42CA0" w:rsidRDefault="00000000">
            <w:r>
              <w:rPr>
                <w:b/>
                <w:color w:val="FFFFFF"/>
                <w:sz w:val="20"/>
              </w:rPr>
              <w:t>System / Capability</w:t>
            </w:r>
          </w:p>
        </w:tc>
        <w:tc>
          <w:tcPr>
            <w:tcW w:w="0" w:type="auto"/>
            <w:shd w:val="clear" w:color="auto" w:fill="1E276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919BED" w14:textId="77777777" w:rsidR="00B42CA0" w:rsidRDefault="00000000">
            <w:proofErr w:type="spellStart"/>
            <w:r>
              <w:rPr>
                <w:b/>
                <w:color w:val="FFFFFF"/>
                <w:sz w:val="20"/>
              </w:rPr>
              <w:t>Supabase</w:t>
            </w:r>
            <w:proofErr w:type="spellEnd"/>
            <w:r>
              <w:rPr>
                <w:b/>
                <w:color w:val="FFFFFF"/>
                <w:sz w:val="20"/>
              </w:rPr>
              <w:t xml:space="preserve"> (PostgreSQL)</w:t>
            </w:r>
          </w:p>
        </w:tc>
        <w:tc>
          <w:tcPr>
            <w:tcW w:w="0" w:type="auto"/>
            <w:shd w:val="clear" w:color="auto" w:fill="1E276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178AFF" w14:textId="77777777" w:rsidR="00B42CA0" w:rsidRDefault="00000000">
            <w:proofErr w:type="spellStart"/>
            <w:r>
              <w:rPr>
                <w:b/>
                <w:color w:val="FFFFFF"/>
                <w:sz w:val="20"/>
              </w:rPr>
              <w:t>DuckDB</w:t>
            </w:r>
            <w:proofErr w:type="spellEnd"/>
            <w:r>
              <w:rPr>
                <w:b/>
                <w:color w:val="FFFFFF"/>
                <w:sz w:val="20"/>
              </w:rPr>
              <w:t xml:space="preserve"> (In-Memory Core)</w:t>
            </w:r>
          </w:p>
        </w:tc>
      </w:tr>
      <w:tr w:rsidR="00B42CA0" w14:paraId="2472E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F24D8" w14:textId="77777777" w:rsidR="00B42CA0" w:rsidRDefault="00000000">
            <w:r>
              <w:rPr>
                <w:sz w:val="20"/>
              </w:rPr>
              <w:t>Primary Role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5306F" w14:textId="77777777" w:rsidR="00B42CA0" w:rsidRDefault="00000000">
            <w:r>
              <w:rPr>
                <w:sz w:val="20"/>
              </w:rPr>
              <w:t>Application Vault &amp; Auth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FF47B" w14:textId="77777777" w:rsidR="00B42CA0" w:rsidRDefault="00000000">
            <w:r>
              <w:rPr>
                <w:sz w:val="20"/>
              </w:rPr>
              <w:t>In-Memory Analytics Calculator</w:t>
            </w:r>
          </w:p>
        </w:tc>
      </w:tr>
      <w:tr w:rsidR="00B42CA0" w14:paraId="56BB7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DE5B6" w14:textId="77777777" w:rsidR="00B42CA0" w:rsidRDefault="00000000">
            <w:r>
              <w:rPr>
                <w:sz w:val="20"/>
              </w:rPr>
              <w:t>User Authentication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26EEE" w14:textId="77777777" w:rsidR="00B42CA0" w:rsidRDefault="00000000">
            <w:r>
              <w:rPr>
                <w:sz w:val="20"/>
              </w:rPr>
              <w:t>YES (JWT, Google OAuth, RLS)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664F2" w14:textId="77777777" w:rsidR="00B42CA0" w:rsidRDefault="00000000">
            <w:r>
              <w:rPr>
                <w:sz w:val="20"/>
              </w:rPr>
              <w:t>NO (Has zero auth capability)</w:t>
            </w:r>
          </w:p>
        </w:tc>
      </w:tr>
      <w:tr w:rsidR="00B42CA0" w14:paraId="4D0C1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4897D" w14:textId="77777777" w:rsidR="00B42CA0" w:rsidRDefault="00000000">
            <w:r>
              <w:rPr>
                <w:sz w:val="20"/>
              </w:rPr>
              <w:t>Data Persistence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B7D51" w14:textId="77777777" w:rsidR="00B42CA0" w:rsidRDefault="00000000">
            <w:r>
              <w:rPr>
                <w:sz w:val="20"/>
              </w:rPr>
              <w:t>Permanent (Stored on disk, backed up)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35E78" w14:textId="77777777" w:rsidR="00B42CA0" w:rsidRDefault="00000000">
            <w:r>
              <w:rPr>
                <w:sz w:val="20"/>
              </w:rPr>
              <w:t>Ephemeral (RAM only; zero disk retention)</w:t>
            </w:r>
          </w:p>
        </w:tc>
      </w:tr>
      <w:tr w:rsidR="00B42CA0" w14:paraId="49086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107A2" w14:textId="77777777" w:rsidR="00B42CA0" w:rsidRDefault="00000000">
            <w:r>
              <w:rPr>
                <w:sz w:val="20"/>
              </w:rPr>
              <w:t>Multi-Tenant Concurrency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EC5D8" w14:textId="77777777" w:rsidR="00B42CA0" w:rsidRDefault="00000000">
            <w:r>
              <w:rPr>
                <w:sz w:val="20"/>
              </w:rPr>
              <w:t>High (Thousands of simultaneous users)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8A9D7" w14:textId="77777777" w:rsidR="00B42CA0" w:rsidRDefault="00000000">
            <w:r>
              <w:rPr>
                <w:sz w:val="20"/>
              </w:rPr>
              <w:t>Single-process ephemeral worker</w:t>
            </w:r>
          </w:p>
        </w:tc>
      </w:tr>
      <w:tr w:rsidR="00B42CA0" w14:paraId="07E09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534D2" w14:textId="77777777" w:rsidR="00B42CA0" w:rsidRDefault="00000000">
            <w:r>
              <w:rPr>
                <w:sz w:val="20"/>
              </w:rPr>
              <w:t>Cross-Database Joins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84CFC" w14:textId="77777777" w:rsidR="00B42CA0" w:rsidRDefault="00000000">
            <w:r>
              <w:rPr>
                <w:sz w:val="20"/>
              </w:rPr>
              <w:t>Slow / Complex Foreign Data Wrappers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E1A37" w14:textId="77777777" w:rsidR="00B42CA0" w:rsidRDefault="00000000">
            <w:r>
              <w:rPr>
                <w:sz w:val="20"/>
              </w:rPr>
              <w:t>Ultra-fast (10-25ms vectorized joins)</w:t>
            </w:r>
          </w:p>
        </w:tc>
      </w:tr>
      <w:tr w:rsidR="00B42CA0" w14:paraId="3A31B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EA03D" w14:textId="77777777" w:rsidR="00B42CA0" w:rsidRDefault="00000000">
            <w:r>
              <w:rPr>
                <w:sz w:val="20"/>
              </w:rPr>
              <w:t>Cost Profile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61DED" w14:textId="77777777" w:rsidR="00B42CA0" w:rsidRDefault="00000000">
            <w:r>
              <w:rPr>
                <w:sz w:val="20"/>
              </w:rPr>
              <w:t>Fixed monthly managed database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6D7CD" w14:textId="77777777" w:rsidR="00B42CA0" w:rsidRDefault="00000000">
            <w:r>
              <w:rPr>
                <w:sz w:val="20"/>
              </w:rPr>
              <w:t>$0 idle cost (Serverless micro-compute)</w:t>
            </w:r>
          </w:p>
        </w:tc>
      </w:tr>
    </w:tbl>
    <w:p w14:paraId="1F5F8166" w14:textId="77777777" w:rsidR="00B42CA0" w:rsidRDefault="00000000">
      <w:pPr>
        <w:pStyle w:val="Heading1"/>
      </w:pPr>
      <w:r>
        <w:lastRenderedPageBreak/>
        <w:t>3. The 5-Step End-to-End Query Lifecycle</w:t>
      </w:r>
    </w:p>
    <w:p w14:paraId="2DF3F555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r>
        <w:rPr>
          <w:b/>
        </w:rPr>
        <w:t xml:space="preserve">Step 1: Prompt Parsing &amp; AST </w:t>
      </w:r>
      <w:proofErr w:type="spellStart"/>
      <w:r>
        <w:rPr>
          <w:b/>
        </w:rPr>
        <w:t>Validation:</w:t>
      </w:r>
      <w:r>
        <w:t>User</w:t>
      </w:r>
      <w:proofErr w:type="spellEnd"/>
      <w:r>
        <w:t xml:space="preserve"> asks a question. LLM acts as semantic parser. </w:t>
      </w:r>
      <w:proofErr w:type="spellStart"/>
      <w:r>
        <w:t>Decyra</w:t>
      </w:r>
      <w:proofErr w:type="spellEnd"/>
      <w:r>
        <w:t xml:space="preserve"> AST compiler validates schema existence and verifies query is strictly read-only.</w:t>
      </w:r>
    </w:p>
    <w:p w14:paraId="0317781A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r>
        <w:rPr>
          <w:b/>
        </w:rPr>
        <w:t xml:space="preserve">Step 2: Pushdown SQL </w:t>
      </w:r>
      <w:proofErr w:type="spellStart"/>
      <w:r>
        <w:rPr>
          <w:b/>
        </w:rPr>
        <w:t>Decomposition:</w:t>
      </w:r>
      <w:r>
        <w:t>Decyra</w:t>
      </w:r>
      <w:proofErr w:type="spellEnd"/>
      <w:r>
        <w:t xml:space="preserve"> breaks the prompt into parallel sub-queries customized for each remote database dialect (Postgres, Snowflake, </w:t>
      </w:r>
      <w:proofErr w:type="spellStart"/>
      <w:r>
        <w:t>BigQuery</w:t>
      </w:r>
      <w:proofErr w:type="spellEnd"/>
      <w:r>
        <w:t>) with pushdown WHERE filters.</w:t>
      </w:r>
    </w:p>
    <w:p w14:paraId="36673618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r>
        <w:rPr>
          <w:b/>
        </w:rPr>
        <w:t xml:space="preserve">Step 3: Concurrent Remote </w:t>
      </w:r>
      <w:proofErr w:type="spellStart"/>
      <w:r>
        <w:rPr>
          <w:b/>
        </w:rPr>
        <w:t>Execution:</w:t>
      </w:r>
      <w:r>
        <w:t>Subqueries</w:t>
      </w:r>
      <w:proofErr w:type="spellEnd"/>
      <w:r>
        <w:t xml:space="preserve"> run simultaneously on client databases. Only minimal filtered rows are extracted over TLS.</w:t>
      </w:r>
    </w:p>
    <w:p w14:paraId="3092F67D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r>
        <w:rPr>
          <w:b/>
        </w:rPr>
        <w:t xml:space="preserve">Step 4: Vectorized In-Memory </w:t>
      </w:r>
      <w:proofErr w:type="spellStart"/>
      <w:r>
        <w:rPr>
          <w:b/>
        </w:rPr>
        <w:t>Join:</w:t>
      </w:r>
      <w:r>
        <w:t>DuckDB</w:t>
      </w:r>
      <w:proofErr w:type="spellEnd"/>
      <w:r>
        <w:t xml:space="preserve"> receives Arrow record batches in RAM and executes the cross-database join in 12 milliseconds.</w:t>
      </w:r>
    </w:p>
    <w:p w14:paraId="1106D3A2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r>
        <w:rPr>
          <w:b/>
        </w:rPr>
        <w:t xml:space="preserve">Step 5: Memory Destruction &amp; </w:t>
      </w:r>
      <w:proofErr w:type="spellStart"/>
      <w:r>
        <w:rPr>
          <w:b/>
        </w:rPr>
        <w:t>Visualization:</w:t>
      </w:r>
      <w:r>
        <w:t>DuckDB</w:t>
      </w:r>
      <w:proofErr w:type="spellEnd"/>
      <w:r>
        <w:t xml:space="preserve"> memory is immediately garbage-collected (Zero Data Retention). Result dataset is serialized to JSON and rendered as charts on the user UI.</w:t>
      </w:r>
    </w:p>
    <w:p w14:paraId="4DF1A67F" w14:textId="77777777" w:rsidR="00B42CA0" w:rsidRDefault="00000000">
      <w:pPr>
        <w:pStyle w:val="Heading1"/>
      </w:pPr>
      <w:r>
        <w:t>4. Production TypeScript Code Implementation</w:t>
      </w:r>
    </w:p>
    <w:p w14:paraId="4A8D3C43" w14:textId="77777777" w:rsidR="00B42CA0" w:rsidRDefault="00000000">
      <w:pPr>
        <w:pStyle w:val="Heading2"/>
      </w:pPr>
      <w:r>
        <w:t>A. In-Memory Session Manager (</w:t>
      </w:r>
      <w:proofErr w:type="spellStart"/>
      <w:r>
        <w:t>src</w:t>
      </w:r>
      <w:proofErr w:type="spellEnd"/>
      <w:r>
        <w:t>/lib/engine/</w:t>
      </w:r>
      <w:proofErr w:type="spellStart"/>
      <w:r>
        <w:t>duckdb-session.ts</w:t>
      </w:r>
      <w:proofErr w:type="spellEnd"/>
      <w:r>
        <w:t>)</w:t>
      </w:r>
    </w:p>
    <w:p w14:paraId="274DC649" w14:textId="77777777" w:rsidR="00B42CA0" w:rsidRDefault="00000000">
      <w:pPr>
        <w:pBdr>
          <w:top w:val="single" w:sz="6" w:space="6" w:color="E5E9F2"/>
          <w:left w:val="single" w:sz="18" w:space="8" w:color="F96167"/>
          <w:bottom w:val="single" w:sz="6" w:space="6" w:color="E5E9F2"/>
          <w:right w:val="single" w:sz="6" w:space="6" w:color="E5E9F2"/>
        </w:pBdr>
        <w:shd w:val="clear" w:color="auto" w:fill="F8FAFC"/>
        <w:spacing w:before="100"/>
        <w:ind w:left="200" w:right="200"/>
      </w:pPr>
      <w:r>
        <w:rPr>
          <w:rFonts w:ascii="Consolas" w:hAnsi="Consolas"/>
          <w:color w:val="1E2761"/>
          <w:sz w:val="18"/>
        </w:rPr>
        <w:t xml:space="preserve">import * as </w:t>
      </w:r>
      <w:proofErr w:type="spellStart"/>
      <w:r>
        <w:rPr>
          <w:rFonts w:ascii="Consolas" w:hAnsi="Consolas"/>
          <w:color w:val="1E2761"/>
          <w:sz w:val="18"/>
        </w:rPr>
        <w:t>duckdb</w:t>
      </w:r>
      <w:proofErr w:type="spellEnd"/>
      <w:r>
        <w:rPr>
          <w:rFonts w:ascii="Consolas" w:hAnsi="Consolas"/>
          <w:color w:val="1E2761"/>
          <w:sz w:val="18"/>
        </w:rPr>
        <w:t xml:space="preserve"> from "</w:t>
      </w:r>
      <w:proofErr w:type="spellStart"/>
      <w:r>
        <w:rPr>
          <w:rFonts w:ascii="Consolas" w:hAnsi="Consolas"/>
          <w:color w:val="1E2761"/>
          <w:sz w:val="18"/>
        </w:rPr>
        <w:t>duckdb</w:t>
      </w:r>
      <w:proofErr w:type="spellEnd"/>
      <w:r>
        <w:rPr>
          <w:rFonts w:ascii="Consolas" w:hAnsi="Consolas"/>
          <w:color w:val="1E2761"/>
          <w:sz w:val="18"/>
        </w:rPr>
        <w:t>";</w:t>
      </w:r>
      <w:r>
        <w:br/>
      </w:r>
      <w:r>
        <w:br/>
      </w:r>
      <w:r>
        <w:rPr>
          <w:rFonts w:ascii="Consolas" w:hAnsi="Consolas"/>
          <w:color w:val="1E2761"/>
          <w:sz w:val="18"/>
        </w:rPr>
        <w:t xml:space="preserve">export class </w:t>
      </w:r>
      <w:proofErr w:type="spellStart"/>
      <w:r>
        <w:rPr>
          <w:rFonts w:ascii="Consolas" w:hAnsi="Consolas"/>
          <w:color w:val="1E2761"/>
          <w:sz w:val="18"/>
        </w:rPr>
        <w:t>DuckDBSession</w:t>
      </w:r>
      <w:proofErr w:type="spellEnd"/>
      <w:r>
        <w:rPr>
          <w:rFonts w:ascii="Consolas" w:hAnsi="Consolas"/>
          <w:color w:val="1E2761"/>
          <w:sz w:val="18"/>
        </w:rPr>
        <w:t xml:space="preserve"> {</w:t>
      </w:r>
      <w:r>
        <w:br/>
      </w:r>
      <w:r>
        <w:rPr>
          <w:rFonts w:ascii="Consolas" w:hAnsi="Consolas"/>
          <w:color w:val="1E2761"/>
          <w:sz w:val="18"/>
        </w:rPr>
        <w:t xml:space="preserve">  private </w:t>
      </w:r>
      <w:proofErr w:type="spellStart"/>
      <w:r>
        <w:rPr>
          <w:rFonts w:ascii="Consolas" w:hAnsi="Consolas"/>
          <w:color w:val="1E2761"/>
          <w:sz w:val="18"/>
        </w:rPr>
        <w:t>db</w:t>
      </w:r>
      <w:proofErr w:type="spellEnd"/>
      <w:r>
        <w:rPr>
          <w:rFonts w:ascii="Consolas" w:hAnsi="Consolas"/>
          <w:color w:val="1E2761"/>
          <w:sz w:val="18"/>
        </w:rPr>
        <w:t xml:space="preserve">: </w:t>
      </w:r>
      <w:proofErr w:type="spellStart"/>
      <w:r>
        <w:rPr>
          <w:rFonts w:ascii="Consolas" w:hAnsi="Consolas"/>
          <w:color w:val="1E2761"/>
          <w:sz w:val="18"/>
        </w:rPr>
        <w:t>duckdb.Database</w:t>
      </w:r>
      <w:proofErr w:type="spellEnd"/>
      <w:r>
        <w:rPr>
          <w:rFonts w:ascii="Consolas" w:hAnsi="Consolas"/>
          <w:color w:val="1E2761"/>
          <w:sz w:val="18"/>
        </w:rPr>
        <w:t>;</w:t>
      </w:r>
      <w:r>
        <w:br/>
      </w:r>
      <w:r>
        <w:rPr>
          <w:rFonts w:ascii="Consolas" w:hAnsi="Consolas"/>
          <w:color w:val="1E2761"/>
          <w:sz w:val="18"/>
        </w:rPr>
        <w:t xml:space="preserve">  private connection: </w:t>
      </w:r>
      <w:proofErr w:type="spellStart"/>
      <w:r>
        <w:rPr>
          <w:rFonts w:ascii="Consolas" w:hAnsi="Consolas"/>
          <w:color w:val="1E2761"/>
          <w:sz w:val="18"/>
        </w:rPr>
        <w:t>duckdb.Connection</w:t>
      </w:r>
      <w:proofErr w:type="spellEnd"/>
      <w:r>
        <w:rPr>
          <w:rFonts w:ascii="Consolas" w:hAnsi="Consolas"/>
          <w:color w:val="1E2761"/>
          <w:sz w:val="18"/>
        </w:rPr>
        <w:t>;</w:t>
      </w:r>
      <w:r>
        <w:br/>
      </w:r>
      <w:r>
        <w:br/>
      </w:r>
      <w:r>
        <w:rPr>
          <w:rFonts w:ascii="Consolas" w:hAnsi="Consolas"/>
          <w:color w:val="1E2761"/>
          <w:sz w:val="18"/>
        </w:rPr>
        <w:t xml:space="preserve">  constructor() {</w:t>
      </w:r>
      <w:r>
        <w:br/>
      </w:r>
      <w:r>
        <w:rPr>
          <w:rFonts w:ascii="Consolas" w:hAnsi="Consolas"/>
          <w:color w:val="1E2761"/>
          <w:sz w:val="18"/>
        </w:rPr>
        <w:t xml:space="preserve">    // Pure RAM database; zero disk persistence</w:t>
      </w:r>
      <w:r>
        <w:br/>
      </w:r>
      <w:r>
        <w:rPr>
          <w:rFonts w:ascii="Consolas" w:hAnsi="Consolas"/>
          <w:color w:val="1E2761"/>
          <w:sz w:val="18"/>
        </w:rPr>
        <w:t xml:space="preserve">    </w:t>
      </w:r>
      <w:proofErr w:type="spellStart"/>
      <w:r>
        <w:rPr>
          <w:rFonts w:ascii="Consolas" w:hAnsi="Consolas"/>
          <w:color w:val="1E2761"/>
          <w:sz w:val="18"/>
        </w:rPr>
        <w:t>this.db</w:t>
      </w:r>
      <w:proofErr w:type="spellEnd"/>
      <w:r>
        <w:rPr>
          <w:rFonts w:ascii="Consolas" w:hAnsi="Consolas"/>
          <w:color w:val="1E2761"/>
          <w:sz w:val="18"/>
        </w:rPr>
        <w:t xml:space="preserve"> = new </w:t>
      </w:r>
      <w:proofErr w:type="spellStart"/>
      <w:r>
        <w:rPr>
          <w:rFonts w:ascii="Consolas" w:hAnsi="Consolas"/>
          <w:color w:val="1E2761"/>
          <w:sz w:val="18"/>
        </w:rPr>
        <w:t>duckdb.Database</w:t>
      </w:r>
      <w:proofErr w:type="spellEnd"/>
      <w:r>
        <w:rPr>
          <w:rFonts w:ascii="Consolas" w:hAnsi="Consolas"/>
          <w:color w:val="1E2761"/>
          <w:sz w:val="18"/>
        </w:rPr>
        <w:t>(":memory:");</w:t>
      </w:r>
      <w:r>
        <w:br/>
      </w:r>
      <w:r>
        <w:rPr>
          <w:rFonts w:ascii="Consolas" w:hAnsi="Consolas"/>
          <w:color w:val="1E2761"/>
          <w:sz w:val="18"/>
        </w:rPr>
        <w:t xml:space="preserve">    </w:t>
      </w:r>
      <w:proofErr w:type="spellStart"/>
      <w:r>
        <w:rPr>
          <w:rFonts w:ascii="Consolas" w:hAnsi="Consolas"/>
          <w:color w:val="1E2761"/>
          <w:sz w:val="18"/>
        </w:rPr>
        <w:t>this.connection</w:t>
      </w:r>
      <w:proofErr w:type="spellEnd"/>
      <w:r>
        <w:rPr>
          <w:rFonts w:ascii="Consolas" w:hAnsi="Consolas"/>
          <w:color w:val="1E2761"/>
          <w:sz w:val="18"/>
        </w:rPr>
        <w:t xml:space="preserve"> = </w:t>
      </w:r>
      <w:proofErr w:type="spellStart"/>
      <w:r>
        <w:rPr>
          <w:rFonts w:ascii="Consolas" w:hAnsi="Consolas"/>
          <w:color w:val="1E2761"/>
          <w:sz w:val="18"/>
        </w:rPr>
        <w:t>this.db.connect</w:t>
      </w:r>
      <w:proofErr w:type="spellEnd"/>
      <w:r>
        <w:rPr>
          <w:rFonts w:ascii="Consolas" w:hAnsi="Consolas"/>
          <w:color w:val="1E2761"/>
          <w:sz w:val="18"/>
        </w:rPr>
        <w:t>();</w:t>
      </w:r>
      <w:r>
        <w:br/>
      </w:r>
      <w:r>
        <w:rPr>
          <w:rFonts w:ascii="Consolas" w:hAnsi="Consolas"/>
          <w:color w:val="1E2761"/>
          <w:sz w:val="18"/>
        </w:rPr>
        <w:t xml:space="preserve">  }</w:t>
      </w:r>
      <w:r>
        <w:br/>
      </w:r>
      <w:r>
        <w:br/>
      </w:r>
      <w:r>
        <w:rPr>
          <w:rFonts w:ascii="Consolas" w:hAnsi="Consolas"/>
          <w:color w:val="1E2761"/>
          <w:sz w:val="18"/>
        </w:rPr>
        <w:t xml:space="preserve">  public query&lt;T = any&gt;(</w:t>
      </w:r>
      <w:proofErr w:type="spellStart"/>
      <w:r>
        <w:rPr>
          <w:rFonts w:ascii="Consolas" w:hAnsi="Consolas"/>
          <w:color w:val="1E2761"/>
          <w:sz w:val="18"/>
        </w:rPr>
        <w:t>sql</w:t>
      </w:r>
      <w:proofErr w:type="spellEnd"/>
      <w:r>
        <w:rPr>
          <w:rFonts w:ascii="Consolas" w:hAnsi="Consolas"/>
          <w:color w:val="1E2761"/>
          <w:sz w:val="18"/>
        </w:rPr>
        <w:t>: string, params: any[] = []): Promise&lt;T[]&gt; {</w:t>
      </w:r>
      <w:r>
        <w:br/>
      </w:r>
      <w:r>
        <w:rPr>
          <w:rFonts w:ascii="Consolas" w:hAnsi="Consolas"/>
          <w:color w:val="1E2761"/>
          <w:sz w:val="18"/>
        </w:rPr>
        <w:t xml:space="preserve">    return new Promise((resolve, reject) =&gt; {</w:t>
      </w:r>
      <w:r>
        <w:br/>
      </w:r>
      <w:r>
        <w:rPr>
          <w:rFonts w:ascii="Consolas" w:hAnsi="Consolas"/>
          <w:color w:val="1E2761"/>
          <w:sz w:val="18"/>
        </w:rPr>
        <w:t xml:space="preserve">      </w:t>
      </w:r>
      <w:proofErr w:type="spellStart"/>
      <w:r>
        <w:rPr>
          <w:rFonts w:ascii="Consolas" w:hAnsi="Consolas"/>
          <w:color w:val="1E2761"/>
          <w:sz w:val="18"/>
        </w:rPr>
        <w:t>this.connection.all</w:t>
      </w:r>
      <w:proofErr w:type="spellEnd"/>
      <w:r>
        <w:rPr>
          <w:rFonts w:ascii="Consolas" w:hAnsi="Consolas"/>
          <w:color w:val="1E2761"/>
          <w:sz w:val="18"/>
        </w:rPr>
        <w:t>(</w:t>
      </w:r>
      <w:proofErr w:type="spellStart"/>
      <w:r>
        <w:rPr>
          <w:rFonts w:ascii="Consolas" w:hAnsi="Consolas"/>
          <w:color w:val="1E2761"/>
          <w:sz w:val="18"/>
        </w:rPr>
        <w:t>sql</w:t>
      </w:r>
      <w:proofErr w:type="spellEnd"/>
      <w:r>
        <w:rPr>
          <w:rFonts w:ascii="Consolas" w:hAnsi="Consolas"/>
          <w:color w:val="1E2761"/>
          <w:sz w:val="18"/>
        </w:rPr>
        <w:t>, ...params, (err, rows) =&gt; {</w:t>
      </w:r>
      <w:r>
        <w:br/>
      </w:r>
      <w:r>
        <w:rPr>
          <w:rFonts w:ascii="Consolas" w:hAnsi="Consolas"/>
          <w:color w:val="1E2761"/>
          <w:sz w:val="18"/>
        </w:rPr>
        <w:t xml:space="preserve">        if (err) return reject(err);</w:t>
      </w:r>
      <w:r>
        <w:br/>
      </w:r>
      <w:r>
        <w:rPr>
          <w:rFonts w:ascii="Consolas" w:hAnsi="Consolas"/>
          <w:color w:val="1E2761"/>
          <w:sz w:val="18"/>
        </w:rPr>
        <w:t xml:space="preserve">        resolve(rows as T[]);</w:t>
      </w:r>
      <w:r>
        <w:br/>
      </w:r>
      <w:r>
        <w:rPr>
          <w:rFonts w:ascii="Consolas" w:hAnsi="Consolas"/>
          <w:color w:val="1E2761"/>
          <w:sz w:val="18"/>
        </w:rPr>
        <w:t xml:space="preserve">      });</w:t>
      </w:r>
      <w:r>
        <w:br/>
      </w:r>
      <w:r>
        <w:rPr>
          <w:rFonts w:ascii="Consolas" w:hAnsi="Consolas"/>
          <w:color w:val="1E2761"/>
          <w:sz w:val="18"/>
        </w:rPr>
        <w:t xml:space="preserve">    });</w:t>
      </w:r>
      <w:r>
        <w:br/>
      </w:r>
      <w:r>
        <w:rPr>
          <w:rFonts w:ascii="Consolas" w:hAnsi="Consolas"/>
          <w:color w:val="1E2761"/>
          <w:sz w:val="18"/>
        </w:rPr>
        <w:t xml:space="preserve">  }</w:t>
      </w:r>
      <w:r>
        <w:br/>
      </w:r>
      <w:r>
        <w:br/>
      </w:r>
      <w:r>
        <w:rPr>
          <w:rFonts w:ascii="Consolas" w:hAnsi="Consolas"/>
          <w:color w:val="1E2761"/>
          <w:sz w:val="18"/>
        </w:rPr>
        <w:t xml:space="preserve">  public async </w:t>
      </w:r>
      <w:proofErr w:type="spellStart"/>
      <w:r>
        <w:rPr>
          <w:rFonts w:ascii="Consolas" w:hAnsi="Consolas"/>
          <w:color w:val="1E2761"/>
          <w:sz w:val="18"/>
        </w:rPr>
        <w:t>registerTable</w:t>
      </w:r>
      <w:proofErr w:type="spellEnd"/>
      <w:r>
        <w:rPr>
          <w:rFonts w:ascii="Consolas" w:hAnsi="Consolas"/>
          <w:color w:val="1E2761"/>
          <w:sz w:val="18"/>
        </w:rPr>
        <w:t>(name: string, data: Record&lt;string, any&gt;[]): Promise&lt;void&gt; {</w:t>
      </w:r>
      <w:r>
        <w:br/>
      </w:r>
      <w:r>
        <w:rPr>
          <w:rFonts w:ascii="Consolas" w:hAnsi="Consolas"/>
          <w:color w:val="1E2761"/>
          <w:sz w:val="18"/>
        </w:rPr>
        <w:t xml:space="preserve">    const </w:t>
      </w:r>
      <w:proofErr w:type="spellStart"/>
      <w:r>
        <w:rPr>
          <w:rFonts w:ascii="Consolas" w:hAnsi="Consolas"/>
          <w:color w:val="1E2761"/>
          <w:sz w:val="18"/>
        </w:rPr>
        <w:t>safeName</w:t>
      </w:r>
      <w:proofErr w:type="spellEnd"/>
      <w:r>
        <w:rPr>
          <w:rFonts w:ascii="Consolas" w:hAnsi="Consolas"/>
          <w:color w:val="1E2761"/>
          <w:sz w:val="18"/>
        </w:rPr>
        <w:t xml:space="preserve"> = </w:t>
      </w:r>
      <w:proofErr w:type="spellStart"/>
      <w:r>
        <w:rPr>
          <w:rFonts w:ascii="Consolas" w:hAnsi="Consolas"/>
          <w:color w:val="1E2761"/>
          <w:sz w:val="18"/>
        </w:rPr>
        <w:t>name.replace</w:t>
      </w:r>
      <w:proofErr w:type="spellEnd"/>
      <w:r>
        <w:rPr>
          <w:rFonts w:ascii="Consolas" w:hAnsi="Consolas"/>
          <w:color w:val="1E2761"/>
          <w:sz w:val="18"/>
        </w:rPr>
        <w:t>(/[^a-zA-Z0-9_]/g, "");</w:t>
      </w:r>
      <w:r>
        <w:br/>
      </w:r>
      <w:r>
        <w:rPr>
          <w:rFonts w:ascii="Consolas" w:hAnsi="Consolas"/>
          <w:color w:val="1E2761"/>
          <w:sz w:val="18"/>
        </w:rPr>
        <w:t xml:space="preserve">    const </w:t>
      </w:r>
      <w:proofErr w:type="spellStart"/>
      <w:r>
        <w:rPr>
          <w:rFonts w:ascii="Consolas" w:hAnsi="Consolas"/>
          <w:color w:val="1E2761"/>
          <w:sz w:val="18"/>
        </w:rPr>
        <w:t>jsonStr</w:t>
      </w:r>
      <w:proofErr w:type="spellEnd"/>
      <w:r>
        <w:rPr>
          <w:rFonts w:ascii="Consolas" w:hAnsi="Consolas"/>
          <w:color w:val="1E2761"/>
          <w:sz w:val="18"/>
        </w:rPr>
        <w:t xml:space="preserve"> = </w:t>
      </w:r>
      <w:proofErr w:type="spellStart"/>
      <w:r>
        <w:rPr>
          <w:rFonts w:ascii="Consolas" w:hAnsi="Consolas"/>
          <w:color w:val="1E2761"/>
          <w:sz w:val="18"/>
        </w:rPr>
        <w:t>JSON.stringify</w:t>
      </w:r>
      <w:proofErr w:type="spellEnd"/>
      <w:r>
        <w:rPr>
          <w:rFonts w:ascii="Consolas" w:hAnsi="Consolas"/>
          <w:color w:val="1E2761"/>
          <w:sz w:val="18"/>
        </w:rPr>
        <w:t>(data).replace(/'/g, "''");</w:t>
      </w:r>
      <w:r>
        <w:br/>
      </w:r>
      <w:r>
        <w:rPr>
          <w:rFonts w:ascii="Consolas" w:hAnsi="Consolas"/>
          <w:color w:val="1E2761"/>
          <w:sz w:val="18"/>
        </w:rPr>
        <w:t xml:space="preserve">    await </w:t>
      </w:r>
      <w:proofErr w:type="spellStart"/>
      <w:r>
        <w:rPr>
          <w:rFonts w:ascii="Consolas" w:hAnsi="Consolas"/>
          <w:color w:val="1E2761"/>
          <w:sz w:val="18"/>
        </w:rPr>
        <w:t>this.query</w:t>
      </w:r>
      <w:proofErr w:type="spellEnd"/>
      <w:r>
        <w:rPr>
          <w:rFonts w:ascii="Consolas" w:hAnsi="Consolas"/>
          <w:color w:val="1E2761"/>
          <w:sz w:val="18"/>
        </w:rPr>
        <w:t>(`CREATE TABLE ${</w:t>
      </w:r>
      <w:proofErr w:type="spellStart"/>
      <w:r>
        <w:rPr>
          <w:rFonts w:ascii="Consolas" w:hAnsi="Consolas"/>
          <w:color w:val="1E2761"/>
          <w:sz w:val="18"/>
        </w:rPr>
        <w:t>safeName</w:t>
      </w:r>
      <w:proofErr w:type="spellEnd"/>
      <w:r>
        <w:rPr>
          <w:rFonts w:ascii="Consolas" w:hAnsi="Consolas"/>
          <w:color w:val="1E2761"/>
          <w:sz w:val="18"/>
        </w:rPr>
        <w:t xml:space="preserve">} AS SELECT * FROM </w:t>
      </w:r>
      <w:proofErr w:type="spellStart"/>
      <w:r>
        <w:rPr>
          <w:rFonts w:ascii="Consolas" w:hAnsi="Consolas"/>
          <w:color w:val="1E2761"/>
          <w:sz w:val="18"/>
        </w:rPr>
        <w:t>read_json_auto</w:t>
      </w:r>
      <w:proofErr w:type="spellEnd"/>
      <w:r>
        <w:rPr>
          <w:rFonts w:ascii="Consolas" w:hAnsi="Consolas"/>
          <w:color w:val="1E2761"/>
          <w:sz w:val="18"/>
        </w:rPr>
        <w:t>('${</w:t>
      </w:r>
      <w:proofErr w:type="spellStart"/>
      <w:r>
        <w:rPr>
          <w:rFonts w:ascii="Consolas" w:hAnsi="Consolas"/>
          <w:color w:val="1E2761"/>
          <w:sz w:val="18"/>
        </w:rPr>
        <w:t>jsonStr</w:t>
      </w:r>
      <w:proofErr w:type="spellEnd"/>
      <w:r>
        <w:rPr>
          <w:rFonts w:ascii="Consolas" w:hAnsi="Consolas"/>
          <w:color w:val="1E2761"/>
          <w:sz w:val="18"/>
        </w:rPr>
        <w:t>}')`);</w:t>
      </w:r>
      <w:r>
        <w:br/>
      </w:r>
      <w:r>
        <w:rPr>
          <w:rFonts w:ascii="Consolas" w:hAnsi="Consolas"/>
          <w:color w:val="1E2761"/>
          <w:sz w:val="18"/>
        </w:rPr>
        <w:t xml:space="preserve">  }</w:t>
      </w:r>
      <w:r>
        <w:br/>
      </w:r>
      <w:r>
        <w:lastRenderedPageBreak/>
        <w:br/>
      </w:r>
      <w:r>
        <w:rPr>
          <w:rFonts w:ascii="Consolas" w:hAnsi="Consolas"/>
          <w:color w:val="1E2761"/>
          <w:sz w:val="18"/>
        </w:rPr>
        <w:t xml:space="preserve">  public close(): Promise&lt;void&gt; {</w:t>
      </w:r>
      <w:r>
        <w:br/>
      </w:r>
      <w:r>
        <w:rPr>
          <w:rFonts w:ascii="Consolas" w:hAnsi="Consolas"/>
          <w:color w:val="1E2761"/>
          <w:sz w:val="18"/>
        </w:rPr>
        <w:t xml:space="preserve">    return new Promise((resolve) =&gt; {</w:t>
      </w:r>
      <w:r>
        <w:br/>
      </w:r>
      <w:r>
        <w:rPr>
          <w:rFonts w:ascii="Consolas" w:hAnsi="Consolas"/>
          <w:color w:val="1E2761"/>
          <w:sz w:val="18"/>
        </w:rPr>
        <w:t xml:space="preserve">      </w:t>
      </w:r>
      <w:proofErr w:type="spellStart"/>
      <w:r>
        <w:rPr>
          <w:rFonts w:ascii="Consolas" w:hAnsi="Consolas"/>
          <w:color w:val="1E2761"/>
          <w:sz w:val="18"/>
        </w:rPr>
        <w:t>this.connection.close</w:t>
      </w:r>
      <w:proofErr w:type="spellEnd"/>
      <w:r>
        <w:rPr>
          <w:rFonts w:ascii="Consolas" w:hAnsi="Consolas"/>
          <w:color w:val="1E2761"/>
          <w:sz w:val="18"/>
        </w:rPr>
        <w:t>();</w:t>
      </w:r>
      <w:r>
        <w:br/>
      </w:r>
      <w:r>
        <w:rPr>
          <w:rFonts w:ascii="Consolas" w:hAnsi="Consolas"/>
          <w:color w:val="1E2761"/>
          <w:sz w:val="18"/>
        </w:rPr>
        <w:t xml:space="preserve">      </w:t>
      </w:r>
      <w:proofErr w:type="spellStart"/>
      <w:r>
        <w:rPr>
          <w:rFonts w:ascii="Consolas" w:hAnsi="Consolas"/>
          <w:color w:val="1E2761"/>
          <w:sz w:val="18"/>
        </w:rPr>
        <w:t>this.db.close</w:t>
      </w:r>
      <w:proofErr w:type="spellEnd"/>
      <w:r>
        <w:rPr>
          <w:rFonts w:ascii="Consolas" w:hAnsi="Consolas"/>
          <w:color w:val="1E2761"/>
          <w:sz w:val="18"/>
        </w:rPr>
        <w:t>(() =&gt; resolve());</w:t>
      </w:r>
      <w:r>
        <w:br/>
      </w:r>
      <w:r>
        <w:rPr>
          <w:rFonts w:ascii="Consolas" w:hAnsi="Consolas"/>
          <w:color w:val="1E2761"/>
          <w:sz w:val="18"/>
        </w:rPr>
        <w:t xml:space="preserve">    });</w:t>
      </w:r>
      <w:r>
        <w:br/>
      </w:r>
      <w:r>
        <w:rPr>
          <w:rFonts w:ascii="Consolas" w:hAnsi="Consolas"/>
          <w:color w:val="1E2761"/>
          <w:sz w:val="18"/>
        </w:rPr>
        <w:t xml:space="preserve">  }</w:t>
      </w:r>
      <w:r>
        <w:br/>
      </w:r>
      <w:r>
        <w:rPr>
          <w:rFonts w:ascii="Consolas" w:hAnsi="Consolas"/>
          <w:color w:val="1E2761"/>
          <w:sz w:val="18"/>
        </w:rPr>
        <w:t>}</w:t>
      </w:r>
    </w:p>
    <w:p w14:paraId="6DBCA03B" w14:textId="77777777" w:rsidR="00B42CA0" w:rsidRDefault="00000000">
      <w:pPr>
        <w:pStyle w:val="Heading2"/>
      </w:pPr>
      <w:r>
        <w:t>B. Virtual Golden Layer Coordinator (</w:t>
      </w:r>
      <w:proofErr w:type="spellStart"/>
      <w:r>
        <w:t>src</w:t>
      </w:r>
      <w:proofErr w:type="spellEnd"/>
      <w:r>
        <w:t>/lib/engine/golden-</w:t>
      </w:r>
      <w:proofErr w:type="spellStart"/>
      <w:r>
        <w:t>layer.ts</w:t>
      </w:r>
      <w:proofErr w:type="spellEnd"/>
      <w:r>
        <w:t>)</w:t>
      </w:r>
    </w:p>
    <w:p w14:paraId="785BDCBC" w14:textId="77777777" w:rsidR="00B42CA0" w:rsidRDefault="00000000">
      <w:pPr>
        <w:pBdr>
          <w:top w:val="single" w:sz="6" w:space="6" w:color="E5E9F2"/>
          <w:left w:val="single" w:sz="18" w:space="8" w:color="F96167"/>
          <w:bottom w:val="single" w:sz="6" w:space="6" w:color="E5E9F2"/>
          <w:right w:val="single" w:sz="6" w:space="6" w:color="E5E9F2"/>
        </w:pBdr>
        <w:shd w:val="clear" w:color="auto" w:fill="F8FAFC"/>
        <w:spacing w:before="100"/>
        <w:ind w:left="200" w:right="200"/>
      </w:pPr>
      <w:r>
        <w:rPr>
          <w:rFonts w:ascii="Consolas" w:hAnsi="Consolas"/>
          <w:color w:val="1E2761"/>
          <w:sz w:val="18"/>
        </w:rPr>
        <w:t xml:space="preserve">import { </w:t>
      </w:r>
      <w:proofErr w:type="spellStart"/>
      <w:r>
        <w:rPr>
          <w:rFonts w:ascii="Consolas" w:hAnsi="Consolas"/>
          <w:color w:val="1E2761"/>
          <w:sz w:val="18"/>
        </w:rPr>
        <w:t>DuckDBSession</w:t>
      </w:r>
      <w:proofErr w:type="spellEnd"/>
      <w:r>
        <w:rPr>
          <w:rFonts w:ascii="Consolas" w:hAnsi="Consolas"/>
          <w:color w:val="1E2761"/>
          <w:sz w:val="18"/>
        </w:rPr>
        <w:t xml:space="preserve"> } from "./</w:t>
      </w:r>
      <w:proofErr w:type="spellStart"/>
      <w:r>
        <w:rPr>
          <w:rFonts w:ascii="Consolas" w:hAnsi="Consolas"/>
          <w:color w:val="1E2761"/>
          <w:sz w:val="18"/>
        </w:rPr>
        <w:t>duckdb</w:t>
      </w:r>
      <w:proofErr w:type="spellEnd"/>
      <w:r>
        <w:rPr>
          <w:rFonts w:ascii="Consolas" w:hAnsi="Consolas"/>
          <w:color w:val="1E2761"/>
          <w:sz w:val="18"/>
        </w:rPr>
        <w:t>-session";</w:t>
      </w:r>
      <w:r>
        <w:br/>
      </w:r>
      <w:r>
        <w:rPr>
          <w:rFonts w:ascii="Consolas" w:hAnsi="Consolas"/>
          <w:color w:val="1E2761"/>
          <w:sz w:val="18"/>
        </w:rPr>
        <w:t xml:space="preserve">import { </w:t>
      </w:r>
      <w:proofErr w:type="spellStart"/>
      <w:r>
        <w:rPr>
          <w:rFonts w:ascii="Consolas" w:hAnsi="Consolas"/>
          <w:color w:val="1E2761"/>
          <w:sz w:val="18"/>
        </w:rPr>
        <w:t>executeParallelSubqueries</w:t>
      </w:r>
      <w:proofErr w:type="spellEnd"/>
      <w:r>
        <w:rPr>
          <w:rFonts w:ascii="Consolas" w:hAnsi="Consolas"/>
          <w:color w:val="1E2761"/>
          <w:sz w:val="18"/>
        </w:rPr>
        <w:t xml:space="preserve"> } from "./subquery-dispatcher";</w:t>
      </w:r>
      <w:r>
        <w:br/>
      </w:r>
      <w:r>
        <w:br/>
      </w:r>
      <w:r>
        <w:rPr>
          <w:rFonts w:ascii="Consolas" w:hAnsi="Consolas"/>
          <w:color w:val="1E2761"/>
          <w:sz w:val="18"/>
        </w:rPr>
        <w:t xml:space="preserve">export async function </w:t>
      </w:r>
      <w:proofErr w:type="spellStart"/>
      <w:r>
        <w:rPr>
          <w:rFonts w:ascii="Consolas" w:hAnsi="Consolas"/>
          <w:color w:val="1E2761"/>
          <w:sz w:val="18"/>
        </w:rPr>
        <w:t>executeVirtualGoldenJoin</w:t>
      </w:r>
      <w:proofErr w:type="spellEnd"/>
      <w:r>
        <w:rPr>
          <w:rFonts w:ascii="Consolas" w:hAnsi="Consolas"/>
          <w:color w:val="1E2761"/>
          <w:sz w:val="18"/>
        </w:rPr>
        <w:t xml:space="preserve">(req: </w:t>
      </w:r>
      <w:proofErr w:type="spellStart"/>
      <w:r>
        <w:rPr>
          <w:rFonts w:ascii="Consolas" w:hAnsi="Consolas"/>
          <w:color w:val="1E2761"/>
          <w:sz w:val="18"/>
        </w:rPr>
        <w:t>FederationRequest</w:t>
      </w:r>
      <w:proofErr w:type="spellEnd"/>
      <w:r>
        <w:rPr>
          <w:rFonts w:ascii="Consolas" w:hAnsi="Consolas"/>
          <w:color w:val="1E2761"/>
          <w:sz w:val="18"/>
        </w:rPr>
        <w:t>) {</w:t>
      </w:r>
      <w:r>
        <w:br/>
      </w:r>
      <w:r>
        <w:rPr>
          <w:rFonts w:ascii="Consolas" w:hAnsi="Consolas"/>
          <w:color w:val="1E2761"/>
          <w:sz w:val="18"/>
        </w:rPr>
        <w:t xml:space="preserve">  // 1. Parallel subquery execution across remote databases</w:t>
      </w:r>
      <w:r>
        <w:br/>
      </w:r>
      <w:r>
        <w:rPr>
          <w:rFonts w:ascii="Consolas" w:hAnsi="Consolas"/>
          <w:color w:val="1E2761"/>
          <w:sz w:val="18"/>
        </w:rPr>
        <w:t xml:space="preserve">  const </w:t>
      </w:r>
      <w:proofErr w:type="spellStart"/>
      <w:r>
        <w:rPr>
          <w:rFonts w:ascii="Consolas" w:hAnsi="Consolas"/>
          <w:color w:val="1E2761"/>
          <w:sz w:val="18"/>
        </w:rPr>
        <w:t>subResults</w:t>
      </w:r>
      <w:proofErr w:type="spellEnd"/>
      <w:r>
        <w:rPr>
          <w:rFonts w:ascii="Consolas" w:hAnsi="Consolas"/>
          <w:color w:val="1E2761"/>
          <w:sz w:val="18"/>
        </w:rPr>
        <w:t xml:space="preserve"> = await </w:t>
      </w:r>
      <w:proofErr w:type="spellStart"/>
      <w:r>
        <w:rPr>
          <w:rFonts w:ascii="Consolas" w:hAnsi="Consolas"/>
          <w:color w:val="1E2761"/>
          <w:sz w:val="18"/>
        </w:rPr>
        <w:t>executeParallelSubqueries</w:t>
      </w:r>
      <w:proofErr w:type="spellEnd"/>
      <w:r>
        <w:rPr>
          <w:rFonts w:ascii="Consolas" w:hAnsi="Consolas"/>
          <w:color w:val="1E2761"/>
          <w:sz w:val="18"/>
        </w:rPr>
        <w:t>(</w:t>
      </w:r>
      <w:proofErr w:type="spellStart"/>
      <w:r>
        <w:rPr>
          <w:rFonts w:ascii="Consolas" w:hAnsi="Consolas"/>
          <w:color w:val="1E2761"/>
          <w:sz w:val="18"/>
        </w:rPr>
        <w:t>req.subqueries</w:t>
      </w:r>
      <w:proofErr w:type="spellEnd"/>
      <w:r>
        <w:rPr>
          <w:rFonts w:ascii="Consolas" w:hAnsi="Consolas"/>
          <w:color w:val="1E2761"/>
          <w:sz w:val="18"/>
        </w:rPr>
        <w:t>);</w:t>
      </w:r>
      <w:r>
        <w:br/>
      </w:r>
      <w:r>
        <w:br/>
      </w:r>
      <w:r>
        <w:rPr>
          <w:rFonts w:ascii="Consolas" w:hAnsi="Consolas"/>
          <w:color w:val="1E2761"/>
          <w:sz w:val="18"/>
        </w:rPr>
        <w:t xml:space="preserve">  // 2. Spin up ephemeral RAM </w:t>
      </w:r>
      <w:proofErr w:type="spellStart"/>
      <w:r>
        <w:rPr>
          <w:rFonts w:ascii="Consolas" w:hAnsi="Consolas"/>
          <w:color w:val="1E2761"/>
          <w:sz w:val="18"/>
        </w:rPr>
        <w:t>DuckDB</w:t>
      </w:r>
      <w:proofErr w:type="spellEnd"/>
      <w:r>
        <w:br/>
      </w:r>
      <w:r>
        <w:rPr>
          <w:rFonts w:ascii="Consolas" w:hAnsi="Consolas"/>
          <w:color w:val="1E2761"/>
          <w:sz w:val="18"/>
        </w:rPr>
        <w:t xml:space="preserve">  const session = new </w:t>
      </w:r>
      <w:proofErr w:type="spellStart"/>
      <w:r>
        <w:rPr>
          <w:rFonts w:ascii="Consolas" w:hAnsi="Consolas"/>
          <w:color w:val="1E2761"/>
          <w:sz w:val="18"/>
        </w:rPr>
        <w:t>DuckDBSession</w:t>
      </w:r>
      <w:proofErr w:type="spellEnd"/>
      <w:r>
        <w:rPr>
          <w:rFonts w:ascii="Consolas" w:hAnsi="Consolas"/>
          <w:color w:val="1E2761"/>
          <w:sz w:val="18"/>
        </w:rPr>
        <w:t>();</w:t>
      </w:r>
      <w:r>
        <w:br/>
      </w:r>
      <w:r>
        <w:rPr>
          <w:rFonts w:ascii="Consolas" w:hAnsi="Consolas"/>
          <w:color w:val="1E2761"/>
          <w:sz w:val="18"/>
        </w:rPr>
        <w:t xml:space="preserve">  try {</w:t>
      </w:r>
      <w:r>
        <w:br/>
      </w:r>
      <w:r>
        <w:rPr>
          <w:rFonts w:ascii="Consolas" w:hAnsi="Consolas"/>
          <w:color w:val="1E2761"/>
          <w:sz w:val="18"/>
        </w:rPr>
        <w:t xml:space="preserve">    for (const res of </w:t>
      </w:r>
      <w:proofErr w:type="spellStart"/>
      <w:r>
        <w:rPr>
          <w:rFonts w:ascii="Consolas" w:hAnsi="Consolas"/>
          <w:color w:val="1E2761"/>
          <w:sz w:val="18"/>
        </w:rPr>
        <w:t>subResults</w:t>
      </w:r>
      <w:proofErr w:type="spellEnd"/>
      <w:r>
        <w:rPr>
          <w:rFonts w:ascii="Consolas" w:hAnsi="Consolas"/>
          <w:color w:val="1E2761"/>
          <w:sz w:val="18"/>
        </w:rPr>
        <w:t>) {</w:t>
      </w:r>
      <w:r>
        <w:br/>
      </w:r>
      <w:r>
        <w:rPr>
          <w:rFonts w:ascii="Consolas" w:hAnsi="Consolas"/>
          <w:color w:val="1E2761"/>
          <w:sz w:val="18"/>
        </w:rPr>
        <w:t xml:space="preserve">      await </w:t>
      </w:r>
      <w:proofErr w:type="spellStart"/>
      <w:r>
        <w:rPr>
          <w:rFonts w:ascii="Consolas" w:hAnsi="Consolas"/>
          <w:color w:val="1E2761"/>
          <w:sz w:val="18"/>
        </w:rPr>
        <w:t>session.registerTable</w:t>
      </w:r>
      <w:proofErr w:type="spellEnd"/>
      <w:r>
        <w:rPr>
          <w:rFonts w:ascii="Consolas" w:hAnsi="Consolas"/>
          <w:color w:val="1E2761"/>
          <w:sz w:val="18"/>
        </w:rPr>
        <w:t>(</w:t>
      </w:r>
      <w:proofErr w:type="spellStart"/>
      <w:r>
        <w:rPr>
          <w:rFonts w:ascii="Consolas" w:hAnsi="Consolas"/>
          <w:color w:val="1E2761"/>
          <w:sz w:val="18"/>
        </w:rPr>
        <w:t>res.alias</w:t>
      </w:r>
      <w:proofErr w:type="spellEnd"/>
      <w:r>
        <w:rPr>
          <w:rFonts w:ascii="Consolas" w:hAnsi="Consolas"/>
          <w:color w:val="1E2761"/>
          <w:sz w:val="18"/>
        </w:rPr>
        <w:t xml:space="preserve">, </w:t>
      </w:r>
      <w:proofErr w:type="spellStart"/>
      <w:r>
        <w:rPr>
          <w:rFonts w:ascii="Consolas" w:hAnsi="Consolas"/>
          <w:color w:val="1E2761"/>
          <w:sz w:val="18"/>
        </w:rPr>
        <w:t>res.rows</w:t>
      </w:r>
      <w:proofErr w:type="spellEnd"/>
      <w:r>
        <w:rPr>
          <w:rFonts w:ascii="Consolas" w:hAnsi="Consolas"/>
          <w:color w:val="1E2761"/>
          <w:sz w:val="18"/>
        </w:rPr>
        <w:t>);</w:t>
      </w:r>
      <w:r>
        <w:br/>
      </w:r>
      <w:r>
        <w:rPr>
          <w:rFonts w:ascii="Consolas" w:hAnsi="Consolas"/>
          <w:color w:val="1E2761"/>
          <w:sz w:val="18"/>
        </w:rPr>
        <w:t xml:space="preserve">    }</w:t>
      </w:r>
      <w:r>
        <w:br/>
      </w:r>
      <w:r>
        <w:rPr>
          <w:rFonts w:ascii="Consolas" w:hAnsi="Consolas"/>
          <w:color w:val="1E2761"/>
          <w:sz w:val="18"/>
        </w:rPr>
        <w:t xml:space="preserve">    // 3. Execute in-memory cross-database join (10-25ms)</w:t>
      </w:r>
      <w:r>
        <w:br/>
      </w:r>
      <w:r>
        <w:rPr>
          <w:rFonts w:ascii="Consolas" w:hAnsi="Consolas"/>
          <w:color w:val="1E2761"/>
          <w:sz w:val="18"/>
        </w:rPr>
        <w:t xml:space="preserve">    const </w:t>
      </w:r>
      <w:proofErr w:type="spellStart"/>
      <w:r>
        <w:rPr>
          <w:rFonts w:ascii="Consolas" w:hAnsi="Consolas"/>
          <w:color w:val="1E2761"/>
          <w:sz w:val="18"/>
        </w:rPr>
        <w:t>finalData</w:t>
      </w:r>
      <w:proofErr w:type="spellEnd"/>
      <w:r>
        <w:rPr>
          <w:rFonts w:ascii="Consolas" w:hAnsi="Consolas"/>
          <w:color w:val="1E2761"/>
          <w:sz w:val="18"/>
        </w:rPr>
        <w:t xml:space="preserve"> = await </w:t>
      </w:r>
      <w:proofErr w:type="spellStart"/>
      <w:r>
        <w:rPr>
          <w:rFonts w:ascii="Consolas" w:hAnsi="Consolas"/>
          <w:color w:val="1E2761"/>
          <w:sz w:val="18"/>
        </w:rPr>
        <w:t>session.query</w:t>
      </w:r>
      <w:proofErr w:type="spellEnd"/>
      <w:r>
        <w:rPr>
          <w:rFonts w:ascii="Consolas" w:hAnsi="Consolas"/>
          <w:color w:val="1E2761"/>
          <w:sz w:val="18"/>
        </w:rPr>
        <w:t>(</w:t>
      </w:r>
      <w:proofErr w:type="spellStart"/>
      <w:r>
        <w:rPr>
          <w:rFonts w:ascii="Consolas" w:hAnsi="Consolas"/>
          <w:color w:val="1E2761"/>
          <w:sz w:val="18"/>
        </w:rPr>
        <w:t>req.federatedJoinSql</w:t>
      </w:r>
      <w:proofErr w:type="spellEnd"/>
      <w:r>
        <w:rPr>
          <w:rFonts w:ascii="Consolas" w:hAnsi="Consolas"/>
          <w:color w:val="1E2761"/>
          <w:sz w:val="18"/>
        </w:rPr>
        <w:t>);</w:t>
      </w:r>
      <w:r>
        <w:br/>
      </w:r>
      <w:r>
        <w:rPr>
          <w:rFonts w:ascii="Consolas" w:hAnsi="Consolas"/>
          <w:color w:val="1E2761"/>
          <w:sz w:val="18"/>
        </w:rPr>
        <w:t xml:space="preserve">    return { data: </w:t>
      </w:r>
      <w:proofErr w:type="spellStart"/>
      <w:r>
        <w:rPr>
          <w:rFonts w:ascii="Consolas" w:hAnsi="Consolas"/>
          <w:color w:val="1E2761"/>
          <w:sz w:val="18"/>
        </w:rPr>
        <w:t>finalData</w:t>
      </w:r>
      <w:proofErr w:type="spellEnd"/>
      <w:r>
        <w:rPr>
          <w:rFonts w:ascii="Consolas" w:hAnsi="Consolas"/>
          <w:color w:val="1E2761"/>
          <w:sz w:val="18"/>
        </w:rPr>
        <w:t xml:space="preserve">, </w:t>
      </w:r>
      <w:proofErr w:type="spellStart"/>
      <w:r>
        <w:rPr>
          <w:rFonts w:ascii="Consolas" w:hAnsi="Consolas"/>
          <w:color w:val="1E2761"/>
          <w:sz w:val="18"/>
        </w:rPr>
        <w:t>rowCount</w:t>
      </w:r>
      <w:proofErr w:type="spellEnd"/>
      <w:r>
        <w:rPr>
          <w:rFonts w:ascii="Consolas" w:hAnsi="Consolas"/>
          <w:color w:val="1E2761"/>
          <w:sz w:val="18"/>
        </w:rPr>
        <w:t xml:space="preserve">: </w:t>
      </w:r>
      <w:proofErr w:type="spellStart"/>
      <w:r>
        <w:rPr>
          <w:rFonts w:ascii="Consolas" w:hAnsi="Consolas"/>
          <w:color w:val="1E2761"/>
          <w:sz w:val="18"/>
        </w:rPr>
        <w:t>finalData.length</w:t>
      </w:r>
      <w:proofErr w:type="spellEnd"/>
      <w:r>
        <w:rPr>
          <w:rFonts w:ascii="Consolas" w:hAnsi="Consolas"/>
          <w:color w:val="1E2761"/>
          <w:sz w:val="18"/>
        </w:rPr>
        <w:t xml:space="preserve"> };</w:t>
      </w:r>
      <w:r>
        <w:br/>
      </w:r>
      <w:r>
        <w:rPr>
          <w:rFonts w:ascii="Consolas" w:hAnsi="Consolas"/>
          <w:color w:val="1E2761"/>
          <w:sz w:val="18"/>
        </w:rPr>
        <w:t xml:space="preserve">  } finally {</w:t>
      </w:r>
      <w:r>
        <w:br/>
      </w:r>
      <w:r>
        <w:rPr>
          <w:rFonts w:ascii="Consolas" w:hAnsi="Consolas"/>
          <w:color w:val="1E2761"/>
          <w:sz w:val="18"/>
        </w:rPr>
        <w:t xml:space="preserve">    // 4. Critical compliance step: wipe memory immediately</w:t>
      </w:r>
      <w:r>
        <w:br/>
      </w:r>
      <w:r>
        <w:rPr>
          <w:rFonts w:ascii="Consolas" w:hAnsi="Consolas"/>
          <w:color w:val="1E2761"/>
          <w:sz w:val="18"/>
        </w:rPr>
        <w:t xml:space="preserve">    await </w:t>
      </w:r>
      <w:proofErr w:type="spellStart"/>
      <w:r>
        <w:rPr>
          <w:rFonts w:ascii="Consolas" w:hAnsi="Consolas"/>
          <w:color w:val="1E2761"/>
          <w:sz w:val="18"/>
        </w:rPr>
        <w:t>session.close</w:t>
      </w:r>
      <w:proofErr w:type="spellEnd"/>
      <w:r>
        <w:rPr>
          <w:rFonts w:ascii="Consolas" w:hAnsi="Consolas"/>
          <w:color w:val="1E2761"/>
          <w:sz w:val="18"/>
        </w:rPr>
        <w:t>();</w:t>
      </w:r>
      <w:r>
        <w:br/>
      </w:r>
      <w:r>
        <w:rPr>
          <w:rFonts w:ascii="Consolas" w:hAnsi="Consolas"/>
          <w:color w:val="1E2761"/>
          <w:sz w:val="18"/>
        </w:rPr>
        <w:t xml:space="preserve">  }</w:t>
      </w:r>
      <w:r>
        <w:br/>
      </w:r>
      <w:r>
        <w:rPr>
          <w:rFonts w:ascii="Consolas" w:hAnsi="Consolas"/>
          <w:color w:val="1E2761"/>
          <w:sz w:val="18"/>
        </w:rPr>
        <w:t>}</w:t>
      </w:r>
    </w:p>
    <w:p w14:paraId="77300850" w14:textId="77777777" w:rsidR="00B42CA0" w:rsidRDefault="00000000">
      <w:pPr>
        <w:pStyle w:val="Heading1"/>
      </w:pPr>
      <w:r>
        <w:t>5. Enterprise Security &amp; Military-Grade Safeguards</w:t>
      </w:r>
    </w:p>
    <w:p w14:paraId="08BBD42F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r>
        <w:rPr>
          <w:b/>
        </w:rPr>
        <w:t xml:space="preserve">Mandatory Read-Replica </w:t>
      </w:r>
      <w:proofErr w:type="spellStart"/>
      <w:r>
        <w:rPr>
          <w:b/>
        </w:rPr>
        <w:t>Routing:</w:t>
      </w:r>
      <w:r>
        <w:t>Decyra</w:t>
      </w:r>
      <w:proofErr w:type="spellEnd"/>
      <w:r>
        <w:t xml:space="preserve"> connects exclusively to follower read-replicas, completely isolating transactional production databases from analytical traffic.</w:t>
      </w:r>
    </w:p>
    <w:p w14:paraId="28C7D0F0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r>
        <w:rPr>
          <w:b/>
        </w:rPr>
        <w:t xml:space="preserve">Pushdown Cost &amp; Row Cap </w:t>
      </w:r>
      <w:proofErr w:type="spellStart"/>
      <w:r>
        <w:rPr>
          <w:b/>
        </w:rPr>
        <w:t>Safeguards:</w:t>
      </w:r>
      <w:r>
        <w:t>Every</w:t>
      </w:r>
      <w:proofErr w:type="spellEnd"/>
      <w:r>
        <w:t xml:space="preserve"> query is capped at 50,000 rows. Pre-execution EXPLAIN inspection blocks queries requiring unindexed table scans.</w:t>
      </w:r>
    </w:p>
    <w:p w14:paraId="14A75411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r>
        <w:rPr>
          <w:b/>
        </w:rPr>
        <w:t xml:space="preserve">Circuit Breaker </w:t>
      </w:r>
      <w:proofErr w:type="spellStart"/>
      <w:r>
        <w:rPr>
          <w:b/>
        </w:rPr>
        <w:t>Timeouts:</w:t>
      </w:r>
      <w:r>
        <w:t>Hard</w:t>
      </w:r>
      <w:proofErr w:type="spellEnd"/>
      <w:r>
        <w:t xml:space="preserve"> statement timeouts (5,000ms) automatically terminate runaway queries.</w:t>
      </w:r>
    </w:p>
    <w:p w14:paraId="7250D196" w14:textId="77777777" w:rsidR="00B42CA0" w:rsidRDefault="00000000">
      <w:pPr>
        <w:spacing w:after="80"/>
        <w:ind w:left="360" w:hanging="200"/>
      </w:pPr>
      <w:r>
        <w:rPr>
          <w:b/>
          <w:color w:val="F96167"/>
        </w:rPr>
        <w:t>•</w:t>
      </w:r>
      <w:r>
        <w:rPr>
          <w:b/>
        </w:rPr>
        <w:t xml:space="preserve">Zero Data Retention </w:t>
      </w:r>
      <w:proofErr w:type="spellStart"/>
      <w:r>
        <w:rPr>
          <w:b/>
        </w:rPr>
        <w:t>Guarantee:</w:t>
      </w:r>
      <w:r>
        <w:t>Memory</w:t>
      </w:r>
      <w:proofErr w:type="spellEnd"/>
      <w:r>
        <w:t xml:space="preserve"> is wiped clean after query execution. No client rows are ever written to </w:t>
      </w:r>
      <w:proofErr w:type="spellStart"/>
      <w:r>
        <w:t>Decyra</w:t>
      </w:r>
      <w:proofErr w:type="spellEnd"/>
      <w:r>
        <w:t xml:space="preserve"> disks or long-term databases.</w:t>
      </w:r>
    </w:p>
    <w:p w14:paraId="2185574A" w14:textId="77777777" w:rsidR="00B42CA0" w:rsidRDefault="00000000">
      <w:pPr>
        <w:pStyle w:val="Heading1"/>
      </w:pPr>
      <w:r>
        <w:t>6. Phased Engineering &amp; Product Roadmap</w:t>
      </w:r>
    </w:p>
    <w:tbl>
      <w:tblPr>
        <w:tblW w:w="5000" w:type="pct"/>
        <w:tblInd w:w="140" w:type="dxa"/>
        <w:tblBorders>
          <w:top w:val="single" w:sz="4" w:space="0" w:color="D0D7E2"/>
          <w:bottom w:val="single" w:sz="4" w:space="0" w:color="D0D7E2"/>
          <w:insideH w:val="single" w:sz="4" w:space="0" w:color="E5E9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5"/>
        <w:gridCol w:w="3844"/>
        <w:gridCol w:w="1282"/>
        <w:gridCol w:w="3639"/>
      </w:tblGrid>
      <w:tr w:rsidR="00B42CA0" w14:paraId="1B847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276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7265A9" w14:textId="77777777" w:rsidR="00B42CA0" w:rsidRDefault="00000000">
            <w:r>
              <w:rPr>
                <w:b/>
                <w:color w:val="FFFFFF"/>
                <w:sz w:val="20"/>
              </w:rPr>
              <w:lastRenderedPageBreak/>
              <w:t>Phase</w:t>
            </w:r>
          </w:p>
        </w:tc>
        <w:tc>
          <w:tcPr>
            <w:tcW w:w="0" w:type="auto"/>
            <w:shd w:val="clear" w:color="auto" w:fill="1E276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B2CB94" w14:textId="77777777" w:rsidR="00B42CA0" w:rsidRDefault="00000000"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0" w:type="auto"/>
            <w:shd w:val="clear" w:color="auto" w:fill="1E276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38B5AC" w14:textId="77777777" w:rsidR="00B42CA0" w:rsidRDefault="00000000"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w="0" w:type="auto"/>
            <w:shd w:val="clear" w:color="auto" w:fill="1E276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9E5734" w14:textId="77777777" w:rsidR="00B42CA0" w:rsidRDefault="00000000">
            <w:r>
              <w:rPr>
                <w:b/>
                <w:color w:val="FFFFFF"/>
                <w:sz w:val="20"/>
              </w:rPr>
              <w:t>Target Outcome</w:t>
            </w:r>
          </w:p>
        </w:tc>
      </w:tr>
      <w:tr w:rsidR="00B42CA0" w14:paraId="0B2C7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466E1" w14:textId="77777777" w:rsidR="00B42CA0" w:rsidRDefault="00000000">
            <w:r>
              <w:rPr>
                <w:sz w:val="20"/>
              </w:rPr>
              <w:t>Phase 1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B8EB7" w14:textId="77777777" w:rsidR="00B42CA0" w:rsidRDefault="00000000">
            <w:r>
              <w:rPr>
                <w:sz w:val="20"/>
              </w:rPr>
              <w:t>Local In-Memory Join MVP (Postgres + CSV)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EFF89" w14:textId="77777777" w:rsidR="00B42CA0" w:rsidRDefault="00000000">
            <w:r>
              <w:rPr>
                <w:sz w:val="20"/>
              </w:rPr>
              <w:t>Weeks 1–3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E0AAD" w14:textId="77777777" w:rsidR="00B42CA0" w:rsidRDefault="00000000">
            <w:r>
              <w:rPr>
                <w:sz w:val="20"/>
              </w:rPr>
              <w:t>Instant self-serve demo &amp; file joins</w:t>
            </w:r>
          </w:p>
        </w:tc>
      </w:tr>
      <w:tr w:rsidR="00B42CA0" w14:paraId="16DDD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8D894" w14:textId="77777777" w:rsidR="00B42CA0" w:rsidRDefault="00000000">
            <w:r>
              <w:rPr>
                <w:sz w:val="20"/>
              </w:rPr>
              <w:t>Phase 2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972F1" w14:textId="77777777" w:rsidR="00B42CA0" w:rsidRDefault="00000000">
            <w:r>
              <w:rPr>
                <w:sz w:val="20"/>
              </w:rPr>
              <w:t xml:space="preserve">Snowflake &amp; </w:t>
            </w:r>
            <w:proofErr w:type="spellStart"/>
            <w:r>
              <w:rPr>
                <w:sz w:val="20"/>
              </w:rPr>
              <w:t>BigQuery</w:t>
            </w:r>
            <w:proofErr w:type="spellEnd"/>
            <w:r>
              <w:rPr>
                <w:sz w:val="20"/>
              </w:rPr>
              <w:t xml:space="preserve"> Arrow Streaming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B64D7" w14:textId="77777777" w:rsidR="00B42CA0" w:rsidRDefault="00000000">
            <w:r>
              <w:rPr>
                <w:sz w:val="20"/>
              </w:rPr>
              <w:t>Weeks 4–6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8450D" w14:textId="77777777" w:rsidR="00B42CA0" w:rsidRDefault="00000000">
            <w:r>
              <w:rPr>
                <w:sz w:val="20"/>
              </w:rPr>
              <w:t>Enterprise multi-warehouse federation</w:t>
            </w:r>
          </w:p>
        </w:tc>
      </w:tr>
      <w:tr w:rsidR="00B42CA0" w14:paraId="68EE1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EABE1" w14:textId="77777777" w:rsidR="00B42CA0" w:rsidRDefault="00000000">
            <w:r>
              <w:rPr>
                <w:sz w:val="20"/>
              </w:rPr>
              <w:t>Phase 3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4C051" w14:textId="77777777" w:rsidR="00B42CA0" w:rsidRDefault="00000000">
            <w:r>
              <w:rPr>
                <w:sz w:val="20"/>
              </w:rPr>
              <w:t>Automated Semantic Graph &amp; Drift Healing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29447" w14:textId="77777777" w:rsidR="00B42CA0" w:rsidRDefault="00000000">
            <w:r>
              <w:rPr>
                <w:sz w:val="20"/>
              </w:rPr>
              <w:t>Weeks 7–9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F521E" w14:textId="77777777" w:rsidR="00B42CA0" w:rsidRDefault="00000000">
            <w:r>
              <w:rPr>
                <w:sz w:val="20"/>
              </w:rPr>
              <w:t>Autonomous foreign-key discovery &amp; alias updates</w:t>
            </w:r>
          </w:p>
        </w:tc>
      </w:tr>
      <w:tr w:rsidR="00B42CA0" w14:paraId="01433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4AF05" w14:textId="77777777" w:rsidR="00B42CA0" w:rsidRDefault="00000000">
            <w:r>
              <w:rPr>
                <w:sz w:val="20"/>
              </w:rPr>
              <w:t>Phase 4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B0060" w14:textId="77777777" w:rsidR="00B42CA0" w:rsidRDefault="00000000">
            <w:r>
              <w:rPr>
                <w:sz w:val="20"/>
              </w:rPr>
              <w:t>Outbound Gateway Agent (On-Prem Oracle)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A2723" w14:textId="77777777" w:rsidR="00B42CA0" w:rsidRDefault="00000000">
            <w:r>
              <w:rPr>
                <w:sz w:val="20"/>
              </w:rPr>
              <w:t>Weeks 10–12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C2F66" w14:textId="77777777" w:rsidR="00B42CA0" w:rsidRDefault="00000000">
            <w:r>
              <w:rPr>
                <w:sz w:val="20"/>
              </w:rPr>
              <w:t>Zero-inbound firewall enterprise support</w:t>
            </w:r>
          </w:p>
        </w:tc>
      </w:tr>
      <w:tr w:rsidR="00B42CA0" w14:paraId="0AD82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A28C8" w14:textId="77777777" w:rsidR="00B42CA0" w:rsidRDefault="00000000">
            <w:r>
              <w:rPr>
                <w:sz w:val="20"/>
              </w:rPr>
              <w:t>Phase 5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B36D5" w14:textId="77777777" w:rsidR="00B42CA0" w:rsidRDefault="00000000">
            <w:r>
              <w:rPr>
                <w:sz w:val="20"/>
              </w:rPr>
              <w:t>Sovereign In-Region Clusters (AWS UAE / Oracle Saudi)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354DF" w14:textId="77777777" w:rsidR="00B42CA0" w:rsidRDefault="00000000">
            <w:r>
              <w:rPr>
                <w:sz w:val="20"/>
              </w:rPr>
              <w:t>Weeks 13–16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BB5BE" w14:textId="77777777" w:rsidR="00B42CA0" w:rsidRDefault="00000000">
            <w:r>
              <w:rPr>
                <w:sz w:val="20"/>
              </w:rPr>
              <w:t>Full GCC in-country data residency compliance</w:t>
            </w:r>
          </w:p>
        </w:tc>
      </w:tr>
    </w:tbl>
    <w:p w14:paraId="2130B7EC" w14:textId="77777777" w:rsidR="00B42CA0" w:rsidRDefault="00000000">
      <w:pPr>
        <w:pStyle w:val="Heading1"/>
      </w:pPr>
      <w:r>
        <w:t>7. Unit Economics &amp; Gross Margin Profile</w:t>
      </w:r>
    </w:p>
    <w:p w14:paraId="650C9427" w14:textId="77777777" w:rsidR="00B42CA0" w:rsidRDefault="00000000">
      <w:pPr>
        <w:spacing w:after="140"/>
      </w:pPr>
      <w:r>
        <w:t xml:space="preserve">Unlike traditional data tools that require 24/7 provisioned warehouse clusters, </w:t>
      </w:r>
      <w:proofErr w:type="spellStart"/>
      <w:r>
        <w:t>Decyra</w:t>
      </w:r>
      <w:proofErr w:type="spellEnd"/>
      <w:r>
        <w:t xml:space="preserve"> uses ephemeral serverless compute. A cross-database join running for 15 milliseconds on 1GB RAM costs less than $0.001 per query. At a subscription price of $199/month for team tiers, infrastructure COGS remain under $18/month, delivering sustained gross margins above 90%.</w:t>
      </w:r>
    </w:p>
    <w:p w14:paraId="090AD34E" w14:textId="77777777" w:rsidR="0036126E" w:rsidRDefault="0036126E">
      <w:pPr>
        <w:spacing w:after="140"/>
      </w:pPr>
    </w:p>
    <w:p w14:paraId="18596435" w14:textId="77777777" w:rsidR="0036126E" w:rsidRDefault="0036126E">
      <w:pPr>
        <w:spacing w:after="140"/>
      </w:pPr>
    </w:p>
    <w:p w14:paraId="3E1D4BE9" w14:textId="77777777" w:rsidR="0036126E" w:rsidRDefault="0036126E">
      <w:pPr>
        <w:spacing w:after="140"/>
      </w:pPr>
    </w:p>
    <w:p w14:paraId="6EE4A737" w14:textId="77777777" w:rsidR="0036126E" w:rsidRDefault="0036126E">
      <w:pPr>
        <w:spacing w:after="140"/>
      </w:pPr>
    </w:p>
    <w:p w14:paraId="0EC6B062" w14:textId="77777777" w:rsidR="0036126E" w:rsidRDefault="0036126E">
      <w:pPr>
        <w:spacing w:after="140"/>
      </w:pPr>
    </w:p>
    <w:p w14:paraId="1DBC226A" w14:textId="77777777" w:rsidR="0036126E" w:rsidRDefault="0036126E">
      <w:pPr>
        <w:spacing w:after="140"/>
      </w:pPr>
    </w:p>
    <w:p w14:paraId="527CFA70" w14:textId="77777777" w:rsidR="0036126E" w:rsidRDefault="0036126E">
      <w:pPr>
        <w:spacing w:after="140"/>
      </w:pPr>
    </w:p>
    <w:p w14:paraId="6969B34D" w14:textId="77777777" w:rsidR="0036126E" w:rsidRDefault="0036126E">
      <w:pPr>
        <w:spacing w:after="140"/>
      </w:pPr>
    </w:p>
    <w:p w14:paraId="6CA7B62E" w14:textId="77777777" w:rsidR="0036126E" w:rsidRDefault="0036126E">
      <w:pPr>
        <w:spacing w:after="140"/>
      </w:pPr>
    </w:p>
    <w:p w14:paraId="4D3FBFEE" w14:textId="77777777" w:rsidR="0036126E" w:rsidRDefault="0036126E">
      <w:pPr>
        <w:spacing w:after="140"/>
      </w:pPr>
    </w:p>
    <w:p w14:paraId="699F2CC7" w14:textId="77777777" w:rsidR="0036126E" w:rsidRDefault="0036126E">
      <w:pPr>
        <w:spacing w:after="140"/>
      </w:pPr>
    </w:p>
    <w:p w14:paraId="177590A9" w14:textId="77777777" w:rsidR="0036126E" w:rsidRDefault="0036126E">
      <w:pPr>
        <w:spacing w:after="140"/>
      </w:pPr>
    </w:p>
    <w:p w14:paraId="4512E894" w14:textId="77777777" w:rsidR="0036126E" w:rsidRDefault="0036126E">
      <w:pPr>
        <w:spacing w:after="140"/>
      </w:pPr>
    </w:p>
    <w:p w14:paraId="6FBB112F" w14:textId="77777777" w:rsidR="0036126E" w:rsidRPr="0036126E" w:rsidRDefault="0036126E" w:rsidP="0036126E">
      <w:pPr>
        <w:spacing w:after="140"/>
      </w:pPr>
      <w:r w:rsidRPr="0036126E">
        <w:t>Here is a comprehensive architectural analysis and answer to all your questions, covering </w:t>
      </w:r>
      <w:r w:rsidRPr="0036126E">
        <w:rPr>
          <w:b/>
          <w:bCs/>
        </w:rPr>
        <w:t xml:space="preserve">new data sources, the Agentic connection flow, multilingual capabilities, and how to harness </w:t>
      </w:r>
      <w:proofErr w:type="spellStart"/>
      <w:r w:rsidRPr="0036126E">
        <w:rPr>
          <w:b/>
          <w:bCs/>
        </w:rPr>
        <w:t>DuckDB’s</w:t>
      </w:r>
      <w:proofErr w:type="spellEnd"/>
      <w:r w:rsidRPr="0036126E">
        <w:rPr>
          <w:b/>
          <w:bCs/>
        </w:rPr>
        <w:t xml:space="preserve"> most powerful extensions (Spatial, </w:t>
      </w:r>
      <w:proofErr w:type="spellStart"/>
      <w:r w:rsidRPr="0036126E">
        <w:rPr>
          <w:b/>
          <w:bCs/>
        </w:rPr>
        <w:t>Wasm</w:t>
      </w:r>
      <w:proofErr w:type="spellEnd"/>
      <w:r w:rsidRPr="0036126E">
        <w:rPr>
          <w:b/>
          <w:bCs/>
        </w:rPr>
        <w:t>, HTTPFS, and APIs)</w:t>
      </w:r>
      <w:r w:rsidRPr="0036126E">
        <w:t>.</w:t>
      </w:r>
    </w:p>
    <w:p w14:paraId="768F3487" w14:textId="77777777" w:rsidR="0036126E" w:rsidRPr="0036126E" w:rsidRDefault="0036126E" w:rsidP="0036126E">
      <w:pPr>
        <w:spacing w:after="140"/>
      </w:pPr>
      <w:r w:rsidRPr="0036126E">
        <w:pict w14:anchorId="3540D0E1">
          <v:rect id="_x0000_i1073" style="width:757.5pt;height:.75pt" o:hrpct="0" o:hralign="center" o:hrstd="t" o:hr="t" fillcolor="#a0a0a0" stroked="f"/>
        </w:pict>
      </w:r>
    </w:p>
    <w:p w14:paraId="6EDF1401" w14:textId="77777777" w:rsidR="0036126E" w:rsidRPr="0036126E" w:rsidRDefault="0036126E" w:rsidP="0036126E">
      <w:pPr>
        <w:spacing w:after="140"/>
      </w:pPr>
      <w:r w:rsidRPr="0036126E">
        <w:t>1. Connecting SAP, Salesforce, HubSpot &amp; Other High-Value Sources</w:t>
      </w:r>
    </w:p>
    <w:p w14:paraId="7F0F5907" w14:textId="77777777" w:rsidR="0036126E" w:rsidRPr="0036126E" w:rsidRDefault="0036126E" w:rsidP="0036126E">
      <w:pPr>
        <w:spacing w:after="140"/>
      </w:pPr>
      <w:r w:rsidRPr="0036126E">
        <w:rPr>
          <w:b/>
          <w:bCs/>
        </w:rPr>
        <w:t xml:space="preserve">YES — </w:t>
      </w:r>
      <w:proofErr w:type="spellStart"/>
      <w:r w:rsidRPr="0036126E">
        <w:rPr>
          <w:b/>
          <w:bCs/>
        </w:rPr>
        <w:t>Decyra</w:t>
      </w:r>
      <w:proofErr w:type="spellEnd"/>
      <w:r w:rsidRPr="0036126E">
        <w:rPr>
          <w:b/>
          <w:bCs/>
        </w:rPr>
        <w:t xml:space="preserve"> can and should connect to SAP, Salesforce, and SaaS platforms.</w:t>
      </w:r>
    </w:p>
    <w:p w14:paraId="0AD76CB0" w14:textId="77777777" w:rsidR="0036126E" w:rsidRPr="0036126E" w:rsidRDefault="0036126E" w:rsidP="0036126E">
      <w:pPr>
        <w:spacing w:after="140"/>
      </w:pPr>
      <w:r w:rsidRPr="0036126E">
        <w:t>In modern companies, the most critical business data does not live in PostgreSQL alone — it lives in </w:t>
      </w:r>
      <w:r w:rsidRPr="0036126E">
        <w:rPr>
          <w:b/>
          <w:bCs/>
        </w:rPr>
        <w:t>CRMs and ERPs</w:t>
      </w:r>
      <w:r w:rsidRPr="0036126E">
        <w:t>:</w:t>
      </w:r>
    </w:p>
    <w:p w14:paraId="05715B41" w14:textId="77777777" w:rsidR="0036126E" w:rsidRPr="0036126E" w:rsidRDefault="0036126E" w:rsidP="0036126E">
      <w:pPr>
        <w:numPr>
          <w:ilvl w:val="0"/>
          <w:numId w:val="1"/>
        </w:numPr>
        <w:spacing w:after="140"/>
      </w:pPr>
      <w:r w:rsidRPr="0036126E">
        <w:rPr>
          <w:b/>
          <w:bCs/>
        </w:rPr>
        <w:t>Salesforce / HubSpot:</w:t>
      </w:r>
      <w:r w:rsidRPr="0036126E">
        <w:t> Leads, pipeline stages, closed-won deals, sales quotas.</w:t>
      </w:r>
    </w:p>
    <w:p w14:paraId="68C692BE" w14:textId="77777777" w:rsidR="0036126E" w:rsidRPr="0036126E" w:rsidRDefault="0036126E" w:rsidP="0036126E">
      <w:pPr>
        <w:numPr>
          <w:ilvl w:val="0"/>
          <w:numId w:val="1"/>
        </w:numPr>
        <w:spacing w:after="140"/>
      </w:pPr>
      <w:r w:rsidRPr="0036126E">
        <w:rPr>
          <w:b/>
          <w:bCs/>
        </w:rPr>
        <w:t>SAP (S/4HANA / ECC):</w:t>
      </w:r>
      <w:r w:rsidRPr="0036126E">
        <w:t> Enterprise inventory, purchase orders, supply chain costs.</w:t>
      </w:r>
    </w:p>
    <w:p w14:paraId="24F883D4" w14:textId="77777777" w:rsidR="0036126E" w:rsidRPr="0036126E" w:rsidRDefault="0036126E" w:rsidP="0036126E">
      <w:pPr>
        <w:numPr>
          <w:ilvl w:val="0"/>
          <w:numId w:val="1"/>
        </w:numPr>
        <w:spacing w:after="140"/>
      </w:pPr>
      <w:r w:rsidRPr="0036126E">
        <w:rPr>
          <w:b/>
          <w:bCs/>
        </w:rPr>
        <w:t xml:space="preserve">Stripe / </w:t>
      </w:r>
      <w:proofErr w:type="spellStart"/>
      <w:r w:rsidRPr="0036126E">
        <w:rPr>
          <w:b/>
          <w:bCs/>
        </w:rPr>
        <w:t>Chargebee</w:t>
      </w:r>
      <w:proofErr w:type="spellEnd"/>
      <w:r w:rsidRPr="0036126E">
        <w:rPr>
          <w:b/>
          <w:bCs/>
        </w:rPr>
        <w:t>:</w:t>
      </w:r>
      <w:r w:rsidRPr="0036126E">
        <w:t> MRR, recurring billing, subscription churn, failed payments.</w:t>
      </w:r>
    </w:p>
    <w:p w14:paraId="6CE618B5" w14:textId="77777777" w:rsidR="0036126E" w:rsidRPr="0036126E" w:rsidRDefault="0036126E" w:rsidP="0036126E">
      <w:pPr>
        <w:numPr>
          <w:ilvl w:val="0"/>
          <w:numId w:val="1"/>
        </w:numPr>
        <w:spacing w:after="140"/>
      </w:pPr>
      <w:r w:rsidRPr="0036126E">
        <w:rPr>
          <w:b/>
          <w:bCs/>
        </w:rPr>
        <w:t>Google Sheets / Airtable:</w:t>
      </w:r>
      <w:r w:rsidRPr="0036126E">
        <w:t> The "shadow database" where executives and operations leaders keep operational models.</w:t>
      </w:r>
    </w:p>
    <w:p w14:paraId="524EB68A" w14:textId="77777777" w:rsidR="0036126E" w:rsidRPr="0036126E" w:rsidRDefault="0036126E" w:rsidP="0036126E">
      <w:pPr>
        <w:spacing w:after="140"/>
      </w:pPr>
      <w:r w:rsidRPr="0036126E">
        <w:t xml:space="preserve">How </w:t>
      </w:r>
      <w:proofErr w:type="spellStart"/>
      <w:r w:rsidRPr="0036126E">
        <w:t>Decyra</w:t>
      </w:r>
      <w:proofErr w:type="spellEnd"/>
      <w:r w:rsidRPr="0036126E">
        <w:t xml:space="preserve"> handles this without building heavy ETL:</w:t>
      </w:r>
    </w:p>
    <w:p w14:paraId="30BD9D6E" w14:textId="77777777" w:rsidR="0036126E" w:rsidRPr="0036126E" w:rsidRDefault="0036126E" w:rsidP="0036126E">
      <w:pPr>
        <w:spacing w:after="140"/>
      </w:pPr>
      <w:r w:rsidRPr="0036126E">
        <w:t>[ Salesforce / SAP / Stripe ]</w:t>
      </w:r>
    </w:p>
    <w:p w14:paraId="754D61DE" w14:textId="77777777" w:rsidR="0036126E" w:rsidRPr="0036126E" w:rsidRDefault="0036126E" w:rsidP="0036126E">
      <w:pPr>
        <w:spacing w:after="140"/>
      </w:pPr>
      <w:r w:rsidRPr="0036126E">
        <w:t xml:space="preserve">              │ (REST / Bulk API / OData)</w:t>
      </w:r>
    </w:p>
    <w:p w14:paraId="34B08AD8" w14:textId="77777777" w:rsidR="0036126E" w:rsidRPr="0036126E" w:rsidRDefault="0036126E" w:rsidP="0036126E">
      <w:pPr>
        <w:spacing w:after="140"/>
      </w:pPr>
      <w:r w:rsidRPr="0036126E">
        <w:t xml:space="preserve">              </w:t>
      </w:r>
      <w:r w:rsidRPr="0036126E">
        <w:rPr>
          <w:rFonts w:ascii="Arial" w:hAnsi="Arial" w:cs="Arial"/>
        </w:rPr>
        <w:t>▼</w:t>
      </w:r>
    </w:p>
    <w:p w14:paraId="73CB4A6C" w14:textId="77777777" w:rsidR="0036126E" w:rsidRPr="0036126E" w:rsidRDefault="0036126E" w:rsidP="0036126E">
      <w:pPr>
        <w:spacing w:after="140"/>
      </w:pPr>
      <w:r w:rsidRPr="0036126E">
        <w:t xml:space="preserve">    [ </w:t>
      </w:r>
      <w:proofErr w:type="spellStart"/>
      <w:r w:rsidRPr="0036126E">
        <w:t>Decyra</w:t>
      </w:r>
      <w:proofErr w:type="spellEnd"/>
      <w:r w:rsidRPr="0036126E">
        <w:t xml:space="preserve"> API Adapter ]</w:t>
      </w:r>
    </w:p>
    <w:p w14:paraId="58F2F5C9" w14:textId="77777777" w:rsidR="0036126E" w:rsidRPr="0036126E" w:rsidRDefault="0036126E" w:rsidP="0036126E">
      <w:pPr>
        <w:spacing w:after="140"/>
      </w:pPr>
      <w:r w:rsidRPr="0036126E">
        <w:t xml:space="preserve">   Pulls JSON micro-batches over HTTPS</w:t>
      </w:r>
    </w:p>
    <w:p w14:paraId="7BCC173A" w14:textId="77777777" w:rsidR="0036126E" w:rsidRPr="0036126E" w:rsidRDefault="0036126E" w:rsidP="0036126E">
      <w:pPr>
        <w:spacing w:after="140"/>
      </w:pPr>
      <w:r w:rsidRPr="0036126E">
        <w:t xml:space="preserve">              │</w:t>
      </w:r>
    </w:p>
    <w:p w14:paraId="5FA40BE5" w14:textId="77777777" w:rsidR="0036126E" w:rsidRPr="0036126E" w:rsidRDefault="0036126E" w:rsidP="0036126E">
      <w:pPr>
        <w:spacing w:after="140"/>
      </w:pPr>
      <w:r w:rsidRPr="0036126E">
        <w:t xml:space="preserve">              </w:t>
      </w:r>
      <w:r w:rsidRPr="0036126E">
        <w:rPr>
          <w:rFonts w:ascii="Arial" w:hAnsi="Arial" w:cs="Arial"/>
        </w:rPr>
        <w:t>▼</w:t>
      </w:r>
    </w:p>
    <w:p w14:paraId="33694BE6" w14:textId="77777777" w:rsidR="0036126E" w:rsidRPr="0036126E" w:rsidRDefault="0036126E" w:rsidP="0036126E">
      <w:pPr>
        <w:spacing w:after="140"/>
      </w:pPr>
      <w:r w:rsidRPr="0036126E">
        <w:t xml:space="preserve">   [ Ephemeral </w:t>
      </w:r>
      <w:proofErr w:type="spellStart"/>
      <w:r w:rsidRPr="0036126E">
        <w:t>DuckDB</w:t>
      </w:r>
      <w:proofErr w:type="spellEnd"/>
      <w:r w:rsidRPr="0036126E">
        <w:t xml:space="preserve"> in RAM ]  &lt;─── Joined on the fly with PostgreSQL in 15ms!</w:t>
      </w:r>
    </w:p>
    <w:p w14:paraId="69918C1F" w14:textId="77777777" w:rsidR="0036126E" w:rsidRPr="0036126E" w:rsidRDefault="0036126E" w:rsidP="0036126E">
      <w:pPr>
        <w:numPr>
          <w:ilvl w:val="0"/>
          <w:numId w:val="2"/>
        </w:numPr>
        <w:spacing w:after="140"/>
      </w:pPr>
      <w:r w:rsidRPr="0036126E">
        <w:rPr>
          <w:b/>
          <w:bCs/>
        </w:rPr>
        <w:t>Salesforce &amp; HubSpot:</w:t>
      </w:r>
      <w:r w:rsidRPr="0036126E">
        <w:t> </w:t>
      </w:r>
      <w:proofErr w:type="spellStart"/>
      <w:r w:rsidRPr="0036126E">
        <w:t>Decyra</w:t>
      </w:r>
      <w:proofErr w:type="spellEnd"/>
      <w:r w:rsidRPr="0036126E">
        <w:t xml:space="preserve"> uses lightweight OAuth to fetch filtered JSON records via their native REST API, feeds the JSON into </w:t>
      </w:r>
      <w:proofErr w:type="spellStart"/>
      <w:r w:rsidRPr="0036126E">
        <w:t>DuckDB's</w:t>
      </w:r>
      <w:proofErr w:type="spellEnd"/>
      <w:r w:rsidRPr="0036126E">
        <w:t xml:space="preserve"> in-memory </w:t>
      </w:r>
      <w:proofErr w:type="spellStart"/>
      <w:r w:rsidRPr="0036126E">
        <w:t>read_json_auto</w:t>
      </w:r>
      <w:proofErr w:type="spellEnd"/>
      <w:r w:rsidRPr="0036126E">
        <w:t>(), and joins it with production PostgreSQL.</w:t>
      </w:r>
    </w:p>
    <w:p w14:paraId="0FB96BBD" w14:textId="77777777" w:rsidR="0036126E" w:rsidRPr="0036126E" w:rsidRDefault="0036126E" w:rsidP="0036126E">
      <w:pPr>
        <w:numPr>
          <w:ilvl w:val="0"/>
          <w:numId w:val="2"/>
        </w:numPr>
        <w:spacing w:after="140"/>
      </w:pPr>
      <w:r w:rsidRPr="0036126E">
        <w:rPr>
          <w:b/>
          <w:bCs/>
        </w:rPr>
        <w:t>SAP:</w:t>
      </w:r>
      <w:r w:rsidRPr="0036126E">
        <w:t> Connects via SAP's official </w:t>
      </w:r>
      <w:r w:rsidRPr="0036126E">
        <w:rPr>
          <w:b/>
          <w:bCs/>
        </w:rPr>
        <w:t>OData REST API</w:t>
      </w:r>
      <w:r w:rsidRPr="0036126E">
        <w:t xml:space="preserve"> or via </w:t>
      </w:r>
      <w:proofErr w:type="spellStart"/>
      <w:r w:rsidRPr="0036126E">
        <w:t>DuckDB's</w:t>
      </w:r>
      <w:proofErr w:type="spellEnd"/>
      <w:r w:rsidRPr="0036126E">
        <w:t> </w:t>
      </w:r>
      <w:r w:rsidRPr="0036126E">
        <w:rPr>
          <w:b/>
          <w:bCs/>
        </w:rPr>
        <w:t>ODBC driver</w:t>
      </w:r>
      <w:r w:rsidRPr="0036126E">
        <w:t> (more on this below).</w:t>
      </w:r>
    </w:p>
    <w:p w14:paraId="5766E968" w14:textId="77777777" w:rsidR="0036126E" w:rsidRPr="0036126E" w:rsidRDefault="0036126E" w:rsidP="0036126E">
      <w:pPr>
        <w:numPr>
          <w:ilvl w:val="0"/>
          <w:numId w:val="2"/>
        </w:numPr>
        <w:spacing w:after="140"/>
      </w:pPr>
      <w:r w:rsidRPr="0036126E">
        <w:rPr>
          <w:b/>
          <w:bCs/>
        </w:rPr>
        <w:t>Google Sheets:</w:t>
      </w:r>
      <w:r w:rsidRPr="0036126E">
        <w:t> </w:t>
      </w:r>
      <w:proofErr w:type="spellStart"/>
      <w:r w:rsidRPr="0036126E">
        <w:t>DuckDB</w:t>
      </w:r>
      <w:proofErr w:type="spellEnd"/>
      <w:r w:rsidRPr="0036126E">
        <w:t xml:space="preserve"> can read public or authenticated Google Sheets CSV exports directly via URL.</w:t>
      </w:r>
    </w:p>
    <w:p w14:paraId="22151A04" w14:textId="77777777" w:rsidR="0036126E" w:rsidRPr="0036126E" w:rsidRDefault="0036126E" w:rsidP="0036126E">
      <w:pPr>
        <w:spacing w:after="140"/>
      </w:pPr>
      <w:r w:rsidRPr="0036126E">
        <w:pict w14:anchorId="129A23C1">
          <v:rect id="_x0000_i1074" style="width:757.5pt;height:.75pt" o:hrpct="0" o:hralign="center" o:hrstd="t" o:hr="t" fillcolor="#a0a0a0" stroked="f"/>
        </w:pict>
      </w:r>
    </w:p>
    <w:p w14:paraId="1E93E020" w14:textId="77777777" w:rsidR="0036126E" w:rsidRPr="0036126E" w:rsidRDefault="0036126E" w:rsidP="0036126E">
      <w:pPr>
        <w:spacing w:after="140"/>
      </w:pPr>
      <w:r w:rsidRPr="0036126E">
        <w:lastRenderedPageBreak/>
        <w:t xml:space="preserve">2. Simplified Connection Flow: "The </w:t>
      </w:r>
      <w:proofErr w:type="spellStart"/>
      <w:r w:rsidRPr="0036126E">
        <w:t>Decyra</w:t>
      </w:r>
      <w:proofErr w:type="spellEnd"/>
      <w:r w:rsidRPr="0036126E">
        <w:t xml:space="preserve"> Connection Agent" (Agentic Flow &amp; ODBC)</w:t>
      </w:r>
    </w:p>
    <w:p w14:paraId="2A09E8D8" w14:textId="77777777" w:rsidR="0036126E" w:rsidRPr="0036126E" w:rsidRDefault="0036126E" w:rsidP="0036126E">
      <w:pPr>
        <w:spacing w:after="140"/>
      </w:pPr>
      <w:r w:rsidRPr="0036126E">
        <w:t>Setting up database connections (hostnames, ports, SSL modes, DSNs) is the #1 drop-off point for non-technical users.</w:t>
      </w:r>
    </w:p>
    <w:p w14:paraId="5936694E" w14:textId="77777777" w:rsidR="0036126E" w:rsidRPr="0036126E" w:rsidRDefault="0036126E" w:rsidP="0036126E">
      <w:pPr>
        <w:spacing w:after="140"/>
      </w:pPr>
      <w:r w:rsidRPr="0036126E">
        <w:t>We can implement an </w:t>
      </w:r>
      <w:r w:rsidRPr="0036126E">
        <w:rPr>
          <w:b/>
          <w:bCs/>
        </w:rPr>
        <w:t>Agentic Onboarding Flow</w:t>
      </w:r>
      <w:r w:rsidRPr="0036126E">
        <w:t>:</w:t>
      </w:r>
    </w:p>
    <w:p w14:paraId="1772B014" w14:textId="77777777" w:rsidR="0036126E" w:rsidRPr="0036126E" w:rsidRDefault="0036126E" w:rsidP="0036126E">
      <w:pPr>
        <w:spacing w:after="140"/>
      </w:pPr>
      <w:r w:rsidRPr="0036126E">
        <w:t>How the "Connection Agent" Works:</w:t>
      </w:r>
    </w:p>
    <w:p w14:paraId="25D9A178" w14:textId="77777777" w:rsidR="0036126E" w:rsidRPr="0036126E" w:rsidRDefault="0036126E" w:rsidP="0036126E">
      <w:pPr>
        <w:numPr>
          <w:ilvl w:val="0"/>
          <w:numId w:val="3"/>
        </w:numPr>
        <w:spacing w:after="140"/>
      </w:pPr>
      <w:r w:rsidRPr="0036126E">
        <w:rPr>
          <w:b/>
          <w:bCs/>
        </w:rPr>
        <w:t>Natural Language Input:</w:t>
      </w:r>
      <w:r w:rsidRPr="0036126E">
        <w:br/>
        <w:t>The user simply pastes their connection string, an Azure/AWS dashboard URL, or says:</w:t>
      </w:r>
    </w:p>
    <w:p w14:paraId="291446E5" w14:textId="77777777" w:rsidR="0036126E" w:rsidRPr="0036126E" w:rsidRDefault="0036126E" w:rsidP="0036126E">
      <w:pPr>
        <w:spacing w:after="140"/>
      </w:pPr>
      <w:r w:rsidRPr="0036126E">
        <w:rPr>
          <w:i/>
          <w:iCs/>
        </w:rPr>
        <w:t>"Connect my AWS RDS Postgres in us-east-1 and my company Salesforce."</w:t>
      </w:r>
    </w:p>
    <w:p w14:paraId="09F091EA" w14:textId="77777777" w:rsidR="0036126E" w:rsidRPr="0036126E" w:rsidRDefault="0036126E" w:rsidP="0036126E">
      <w:pPr>
        <w:numPr>
          <w:ilvl w:val="0"/>
          <w:numId w:val="3"/>
        </w:numPr>
        <w:spacing w:after="140"/>
      </w:pPr>
      <w:r w:rsidRPr="0036126E">
        <w:rPr>
          <w:b/>
          <w:bCs/>
        </w:rPr>
        <w:t>Autonomous Inspection &amp; Validation:</w:t>
      </w:r>
      <w:r w:rsidRPr="0036126E">
        <w:br/>
        <w:t>The Agent automatically:</w:t>
      </w:r>
    </w:p>
    <w:p w14:paraId="6D1A85DD" w14:textId="77777777" w:rsidR="0036126E" w:rsidRPr="0036126E" w:rsidRDefault="0036126E" w:rsidP="0036126E">
      <w:pPr>
        <w:numPr>
          <w:ilvl w:val="1"/>
          <w:numId w:val="3"/>
        </w:numPr>
        <w:spacing w:after="140"/>
      </w:pPr>
      <w:r w:rsidRPr="0036126E">
        <w:t>Parses the host, port, and engine type.</w:t>
      </w:r>
    </w:p>
    <w:p w14:paraId="2D8E508B" w14:textId="77777777" w:rsidR="0036126E" w:rsidRPr="0036126E" w:rsidRDefault="0036126E" w:rsidP="0036126E">
      <w:pPr>
        <w:numPr>
          <w:ilvl w:val="1"/>
          <w:numId w:val="3"/>
        </w:numPr>
        <w:spacing w:after="140"/>
      </w:pPr>
      <w:r w:rsidRPr="0036126E">
        <w:t>Auto-negotiates TLS/SSL certificates.</w:t>
      </w:r>
    </w:p>
    <w:p w14:paraId="47B4B5A5" w14:textId="77777777" w:rsidR="0036126E" w:rsidRPr="0036126E" w:rsidRDefault="0036126E" w:rsidP="0036126E">
      <w:pPr>
        <w:numPr>
          <w:ilvl w:val="1"/>
          <w:numId w:val="3"/>
        </w:numPr>
        <w:spacing w:after="140"/>
      </w:pPr>
      <w:r w:rsidRPr="0036126E">
        <w:t>Tests read-only connectivity in an isolated worker.</w:t>
      </w:r>
    </w:p>
    <w:p w14:paraId="7AA949EA" w14:textId="77777777" w:rsidR="0036126E" w:rsidRPr="0036126E" w:rsidRDefault="0036126E" w:rsidP="0036126E">
      <w:pPr>
        <w:numPr>
          <w:ilvl w:val="1"/>
          <w:numId w:val="3"/>
        </w:numPr>
        <w:spacing w:after="140"/>
      </w:pPr>
      <w:r w:rsidRPr="0036126E">
        <w:t>Runs EXPLAIN on a test query to verify user permissions (confirming no INSERT/UPDATE rights are needed).</w:t>
      </w:r>
    </w:p>
    <w:p w14:paraId="4B858114" w14:textId="77777777" w:rsidR="0036126E" w:rsidRPr="0036126E" w:rsidRDefault="0036126E" w:rsidP="0036126E">
      <w:pPr>
        <w:numPr>
          <w:ilvl w:val="1"/>
          <w:numId w:val="3"/>
        </w:numPr>
        <w:spacing w:after="140"/>
      </w:pPr>
      <w:r w:rsidRPr="0036126E">
        <w:t>Generates a health check score (Latency: 18ms, Status: Ready).</w:t>
      </w:r>
    </w:p>
    <w:p w14:paraId="5BB5CBD5" w14:textId="77777777" w:rsidR="0036126E" w:rsidRPr="0036126E" w:rsidRDefault="0036126E" w:rsidP="0036126E">
      <w:pPr>
        <w:numPr>
          <w:ilvl w:val="0"/>
          <w:numId w:val="3"/>
        </w:numPr>
        <w:spacing w:after="140"/>
      </w:pPr>
      <w:proofErr w:type="spellStart"/>
      <w:r w:rsidRPr="0036126E">
        <w:rPr>
          <w:b/>
          <w:bCs/>
        </w:rPr>
        <w:t>DuckDB</w:t>
      </w:r>
      <w:proofErr w:type="spellEnd"/>
      <w:r w:rsidRPr="0036126E">
        <w:rPr>
          <w:b/>
          <w:bCs/>
        </w:rPr>
        <w:t xml:space="preserve"> ODBC Integration (Referencing the </w:t>
      </w:r>
      <w:proofErr w:type="spellStart"/>
      <w:r w:rsidRPr="0036126E">
        <w:rPr>
          <w:b/>
          <w:bCs/>
        </w:rPr>
        <w:t>DuckDB</w:t>
      </w:r>
      <w:proofErr w:type="spellEnd"/>
      <w:r w:rsidRPr="0036126E">
        <w:rPr>
          <w:b/>
          <w:bCs/>
        </w:rPr>
        <w:t xml:space="preserve"> ODBC Guide):</w:t>
      </w:r>
    </w:p>
    <w:p w14:paraId="685995F9" w14:textId="77777777" w:rsidR="0036126E" w:rsidRPr="0036126E" w:rsidRDefault="0036126E" w:rsidP="0036126E">
      <w:pPr>
        <w:numPr>
          <w:ilvl w:val="1"/>
          <w:numId w:val="3"/>
        </w:numPr>
        <w:spacing w:after="140"/>
      </w:pPr>
      <w:proofErr w:type="spellStart"/>
      <w:r w:rsidRPr="0036126E">
        <w:t>DuckDB</w:t>
      </w:r>
      <w:proofErr w:type="spellEnd"/>
      <w:r w:rsidRPr="0036126E">
        <w:t xml:space="preserve"> provides a native </w:t>
      </w:r>
      <w:r w:rsidRPr="0036126E">
        <w:rPr>
          <w:b/>
          <w:bCs/>
        </w:rPr>
        <w:t>ODBC driver</w:t>
      </w:r>
      <w:r w:rsidRPr="0036126E">
        <w:t> (</w:t>
      </w:r>
      <w:proofErr w:type="spellStart"/>
      <w:r w:rsidRPr="0036126E">
        <w:t>duckdb_odbc</w:t>
      </w:r>
      <w:proofErr w:type="spellEnd"/>
      <w:r w:rsidRPr="0036126E">
        <w:t>).</w:t>
      </w:r>
    </w:p>
    <w:p w14:paraId="4FDB6B5D" w14:textId="77777777" w:rsidR="0036126E" w:rsidRPr="0036126E" w:rsidRDefault="0036126E" w:rsidP="0036126E">
      <w:pPr>
        <w:numPr>
          <w:ilvl w:val="1"/>
          <w:numId w:val="3"/>
        </w:numPr>
        <w:spacing w:after="140"/>
      </w:pPr>
      <w:r w:rsidRPr="0036126E">
        <w:t>This allows legacy enterprise systems (like </w:t>
      </w:r>
      <w:r w:rsidRPr="0036126E">
        <w:rPr>
          <w:b/>
          <w:bCs/>
        </w:rPr>
        <w:t>SAP HANA, Microsoft SQL Server, and IBM DB2</w:t>
      </w:r>
      <w:r w:rsidRPr="0036126E">
        <w:t xml:space="preserve">) to communicate with </w:t>
      </w:r>
      <w:proofErr w:type="spellStart"/>
      <w:r w:rsidRPr="0036126E">
        <w:t>Decyra</w:t>
      </w:r>
      <w:proofErr w:type="spellEnd"/>
      <w:r w:rsidRPr="0036126E">
        <w:t xml:space="preserve"> through standard enterprise DSN connections without needing custom drivers for every database.</w:t>
      </w:r>
    </w:p>
    <w:p w14:paraId="2FB2BCEE" w14:textId="77777777" w:rsidR="0036126E" w:rsidRPr="0036126E" w:rsidRDefault="0036126E" w:rsidP="0036126E">
      <w:pPr>
        <w:spacing w:after="140"/>
      </w:pPr>
      <w:r w:rsidRPr="0036126E">
        <w:pict w14:anchorId="3E5A58B0">
          <v:rect id="_x0000_i1075" style="width:757.5pt;height:.75pt" o:hrpct="0" o:hralign="center" o:hrstd="t" o:hr="t" fillcolor="#a0a0a0" stroked="f"/>
        </w:pict>
      </w:r>
    </w:p>
    <w:p w14:paraId="7706D0BF" w14:textId="77777777" w:rsidR="0036126E" w:rsidRPr="0036126E" w:rsidRDefault="0036126E" w:rsidP="0036126E">
      <w:pPr>
        <w:spacing w:after="140"/>
      </w:pPr>
      <w:r w:rsidRPr="0036126E">
        <w:t xml:space="preserve">3. Multilingual Chat Support (Arabic &amp; Global Languages — Referencing </w:t>
      </w:r>
      <w:proofErr w:type="spellStart"/>
      <w:r w:rsidRPr="0036126E">
        <w:t>Sonictra</w:t>
      </w:r>
      <w:proofErr w:type="spellEnd"/>
      <w:r w:rsidRPr="0036126E">
        <w:t>)</w:t>
      </w:r>
    </w:p>
    <w:p w14:paraId="5B832ADE" w14:textId="77777777" w:rsidR="0036126E" w:rsidRPr="0036126E" w:rsidRDefault="0036126E" w:rsidP="0036126E">
      <w:pPr>
        <w:spacing w:after="140"/>
      </w:pPr>
      <w:r w:rsidRPr="0036126E">
        <w:rPr>
          <w:b/>
          <w:bCs/>
        </w:rPr>
        <w:t xml:space="preserve">YES — </w:t>
      </w:r>
      <w:proofErr w:type="spellStart"/>
      <w:r w:rsidRPr="0036126E">
        <w:rPr>
          <w:b/>
          <w:bCs/>
        </w:rPr>
        <w:t>Decyra</w:t>
      </w:r>
      <w:proofErr w:type="spellEnd"/>
      <w:r w:rsidRPr="0036126E">
        <w:rPr>
          <w:b/>
          <w:bCs/>
        </w:rPr>
        <w:t xml:space="preserve"> can provide full native multilingual reasoning in Arabic and other global languages.</w:t>
      </w:r>
    </w:p>
    <w:p w14:paraId="52106DAD" w14:textId="77777777" w:rsidR="0036126E" w:rsidRPr="0036126E" w:rsidRDefault="0036126E" w:rsidP="0036126E">
      <w:pPr>
        <w:spacing w:after="140"/>
      </w:pPr>
      <w:r w:rsidRPr="0036126E">
        <w:t xml:space="preserve">Since </w:t>
      </w:r>
      <w:proofErr w:type="spellStart"/>
      <w:r w:rsidRPr="0036126E">
        <w:t>Sonictra</w:t>
      </w:r>
      <w:proofErr w:type="spellEnd"/>
      <w:r w:rsidRPr="0036126E">
        <w:t xml:space="preserve"> already demonstrates powerful voice/language capabilities, </w:t>
      </w:r>
      <w:proofErr w:type="spellStart"/>
      <w:r w:rsidRPr="0036126E">
        <w:t>Decyra</w:t>
      </w:r>
      <w:proofErr w:type="spellEnd"/>
      <w:r w:rsidRPr="0036126E">
        <w:t xml:space="preserve"> can bring this same bilingual excellence to enterprise data intelligence.</w:t>
      </w:r>
    </w:p>
    <w:p w14:paraId="5B4C5652" w14:textId="77777777" w:rsidR="0036126E" w:rsidRPr="0036126E" w:rsidRDefault="0036126E" w:rsidP="0036126E">
      <w:pPr>
        <w:spacing w:after="140"/>
      </w:pPr>
      <w:r w:rsidRPr="0036126E">
        <w:t>How it works architecturally:</w:t>
      </w:r>
    </w:p>
    <w:p w14:paraId="1A9864C7" w14:textId="77777777" w:rsidR="0036126E" w:rsidRPr="0036126E" w:rsidRDefault="0036126E" w:rsidP="0036126E">
      <w:pPr>
        <w:spacing w:after="140"/>
      </w:pPr>
      <w:r w:rsidRPr="0036126E">
        <w:t>User Prompt (Arabic):</w:t>
      </w:r>
    </w:p>
    <w:p w14:paraId="635EE9BA" w14:textId="77777777" w:rsidR="0036126E" w:rsidRPr="0036126E" w:rsidRDefault="0036126E" w:rsidP="0036126E">
      <w:pPr>
        <w:spacing w:after="140"/>
      </w:pPr>
      <w:r w:rsidRPr="0036126E">
        <w:t>"</w:t>
      </w:r>
      <w:r w:rsidRPr="0036126E">
        <w:rPr>
          <w:rtl/>
          <w:lang w:bidi="ar-SA"/>
        </w:rPr>
        <w:t>ما هي أعلى 5 شركات دفعت اشتراكات الشهر الماضي في السعودية؟</w:t>
      </w:r>
      <w:r w:rsidRPr="0036126E">
        <w:t>"</w:t>
      </w:r>
    </w:p>
    <w:p w14:paraId="4B3970B1" w14:textId="77777777" w:rsidR="0036126E" w:rsidRPr="0036126E" w:rsidRDefault="0036126E" w:rsidP="0036126E">
      <w:pPr>
        <w:spacing w:after="140"/>
      </w:pPr>
      <w:r w:rsidRPr="0036126E">
        <w:t>(Which top 5 companies paid subscriptions last month in Saudi Arabia?)</w:t>
      </w:r>
    </w:p>
    <w:p w14:paraId="75A51442" w14:textId="77777777" w:rsidR="0036126E" w:rsidRPr="0036126E" w:rsidRDefault="0036126E" w:rsidP="0036126E">
      <w:pPr>
        <w:spacing w:after="140"/>
      </w:pPr>
      <w:r w:rsidRPr="0036126E">
        <w:t xml:space="preserve">                           │</w:t>
      </w:r>
    </w:p>
    <w:p w14:paraId="59071FA3" w14:textId="77777777" w:rsidR="0036126E" w:rsidRPr="0036126E" w:rsidRDefault="0036126E" w:rsidP="0036126E">
      <w:pPr>
        <w:spacing w:after="140"/>
      </w:pPr>
      <w:r w:rsidRPr="0036126E">
        <w:lastRenderedPageBreak/>
        <w:t xml:space="preserve">                           </w:t>
      </w:r>
      <w:r w:rsidRPr="0036126E">
        <w:rPr>
          <w:rFonts w:ascii="Arial" w:hAnsi="Arial" w:cs="Arial"/>
        </w:rPr>
        <w:t>▼</w:t>
      </w:r>
    </w:p>
    <w:p w14:paraId="01558D34" w14:textId="77777777" w:rsidR="0036126E" w:rsidRPr="0036126E" w:rsidRDefault="0036126E" w:rsidP="0036126E">
      <w:pPr>
        <w:spacing w:after="140"/>
      </w:pPr>
      <w:r w:rsidRPr="0036126E">
        <w:t xml:space="preserve">             [ </w:t>
      </w:r>
      <w:proofErr w:type="spellStart"/>
      <w:r w:rsidRPr="0036126E">
        <w:t>Decyra</w:t>
      </w:r>
      <w:proofErr w:type="spellEnd"/>
      <w:r w:rsidRPr="0036126E">
        <w:t xml:space="preserve"> Semantic Grounding ]</w:t>
      </w:r>
    </w:p>
    <w:p w14:paraId="4A16C753" w14:textId="77777777" w:rsidR="0036126E" w:rsidRPr="0036126E" w:rsidRDefault="0036126E" w:rsidP="0036126E">
      <w:pPr>
        <w:spacing w:after="140"/>
      </w:pPr>
      <w:r w:rsidRPr="0036126E">
        <w:t xml:space="preserve">   • Detects language: Arabic (</w:t>
      </w:r>
      <w:proofErr w:type="spellStart"/>
      <w:r w:rsidRPr="0036126E">
        <w:t>ar</w:t>
      </w:r>
      <w:proofErr w:type="spellEnd"/>
      <w:r w:rsidRPr="0036126E">
        <w:t>)</w:t>
      </w:r>
    </w:p>
    <w:p w14:paraId="66E9A746" w14:textId="77777777" w:rsidR="0036126E" w:rsidRPr="0036126E" w:rsidRDefault="0036126E" w:rsidP="0036126E">
      <w:pPr>
        <w:spacing w:after="140"/>
      </w:pPr>
      <w:r w:rsidRPr="0036126E">
        <w:t xml:space="preserve">   • Identifies intent &amp; maps to schema:</w:t>
      </w:r>
    </w:p>
    <w:p w14:paraId="2CC311DB" w14:textId="77777777" w:rsidR="0036126E" w:rsidRPr="0036126E" w:rsidRDefault="0036126E" w:rsidP="0036126E">
      <w:pPr>
        <w:spacing w:after="140"/>
      </w:pPr>
      <w:r w:rsidRPr="0036126E">
        <w:t xml:space="preserve">     - "</w:t>
      </w:r>
      <w:r w:rsidRPr="0036126E">
        <w:rPr>
          <w:rtl/>
          <w:lang w:bidi="ar-SA"/>
        </w:rPr>
        <w:t>اشتراكات</w:t>
      </w:r>
      <w:r w:rsidRPr="0036126E">
        <w:t xml:space="preserve">" </w:t>
      </w:r>
      <w:r w:rsidRPr="0036126E">
        <w:rPr>
          <w:rFonts w:ascii="Segoe UI Symbol" w:hAnsi="Segoe UI Symbol" w:cs="Segoe UI Symbol"/>
        </w:rPr>
        <w:t>➔</w:t>
      </w:r>
      <w:r w:rsidRPr="0036126E">
        <w:t xml:space="preserve"> `</w:t>
      </w:r>
      <w:proofErr w:type="spellStart"/>
      <w:r w:rsidRPr="0036126E">
        <w:t>subscriptions.amount</w:t>
      </w:r>
      <w:proofErr w:type="spellEnd"/>
      <w:r w:rsidRPr="0036126E">
        <w:t>`</w:t>
      </w:r>
    </w:p>
    <w:p w14:paraId="5290C7D6" w14:textId="77777777" w:rsidR="0036126E" w:rsidRPr="0036126E" w:rsidRDefault="0036126E" w:rsidP="0036126E">
      <w:pPr>
        <w:spacing w:after="140"/>
      </w:pPr>
      <w:r w:rsidRPr="0036126E">
        <w:t xml:space="preserve">     - "</w:t>
      </w:r>
      <w:r w:rsidRPr="0036126E">
        <w:rPr>
          <w:rtl/>
          <w:lang w:bidi="ar-SA"/>
        </w:rPr>
        <w:t>الشهر الماضي</w:t>
      </w:r>
      <w:r w:rsidRPr="0036126E">
        <w:t xml:space="preserve">" </w:t>
      </w:r>
      <w:r w:rsidRPr="0036126E">
        <w:rPr>
          <w:rFonts w:ascii="Segoe UI Symbol" w:hAnsi="Segoe UI Symbol" w:cs="Segoe UI Symbol"/>
        </w:rPr>
        <w:t>➔</w:t>
      </w:r>
      <w:r w:rsidRPr="0036126E">
        <w:t xml:space="preserve"> `</w:t>
      </w:r>
      <w:proofErr w:type="spellStart"/>
      <w:r w:rsidRPr="0036126E">
        <w:t>created_at</w:t>
      </w:r>
      <w:proofErr w:type="spellEnd"/>
      <w:r w:rsidRPr="0036126E">
        <w:t xml:space="preserve"> &gt;= </w:t>
      </w:r>
      <w:proofErr w:type="spellStart"/>
      <w:r w:rsidRPr="0036126E">
        <w:t>date_trunc</w:t>
      </w:r>
      <w:proofErr w:type="spellEnd"/>
      <w:r w:rsidRPr="0036126E">
        <w:t xml:space="preserve">('month', </w:t>
      </w:r>
      <w:proofErr w:type="spellStart"/>
      <w:r w:rsidRPr="0036126E">
        <w:t>current_date</w:t>
      </w:r>
      <w:proofErr w:type="spellEnd"/>
      <w:r w:rsidRPr="0036126E">
        <w:t xml:space="preserve"> - interval '1 month')`</w:t>
      </w:r>
    </w:p>
    <w:p w14:paraId="174F4F4F" w14:textId="77777777" w:rsidR="0036126E" w:rsidRPr="0036126E" w:rsidRDefault="0036126E" w:rsidP="0036126E">
      <w:pPr>
        <w:spacing w:after="140"/>
      </w:pPr>
      <w:r w:rsidRPr="0036126E">
        <w:t xml:space="preserve">     - "</w:t>
      </w:r>
      <w:r w:rsidRPr="0036126E">
        <w:rPr>
          <w:rtl/>
          <w:lang w:bidi="ar-SA"/>
        </w:rPr>
        <w:t>السعودية</w:t>
      </w:r>
      <w:r w:rsidRPr="0036126E">
        <w:t xml:space="preserve">" </w:t>
      </w:r>
      <w:r w:rsidRPr="0036126E">
        <w:rPr>
          <w:rFonts w:ascii="Segoe UI Symbol" w:hAnsi="Segoe UI Symbol" w:cs="Segoe UI Symbol"/>
        </w:rPr>
        <w:t>➔</w:t>
      </w:r>
      <w:r w:rsidRPr="0036126E">
        <w:t xml:space="preserve"> `</w:t>
      </w:r>
      <w:proofErr w:type="spellStart"/>
      <w:r w:rsidRPr="0036126E">
        <w:t>companies.country</w:t>
      </w:r>
      <w:proofErr w:type="spellEnd"/>
      <w:r w:rsidRPr="0036126E">
        <w:t xml:space="preserve"> = 'SA'`</w:t>
      </w:r>
    </w:p>
    <w:p w14:paraId="58A2591F" w14:textId="77777777" w:rsidR="0036126E" w:rsidRPr="0036126E" w:rsidRDefault="0036126E" w:rsidP="0036126E">
      <w:pPr>
        <w:spacing w:after="140"/>
      </w:pPr>
      <w:r w:rsidRPr="0036126E">
        <w:t xml:space="preserve">                           │</w:t>
      </w:r>
    </w:p>
    <w:p w14:paraId="6741E8C7" w14:textId="77777777" w:rsidR="0036126E" w:rsidRPr="0036126E" w:rsidRDefault="0036126E" w:rsidP="0036126E">
      <w:pPr>
        <w:spacing w:after="140"/>
      </w:pPr>
      <w:r w:rsidRPr="0036126E">
        <w:t xml:space="preserve">                           </w:t>
      </w:r>
      <w:r w:rsidRPr="0036126E">
        <w:rPr>
          <w:rFonts w:ascii="Arial" w:hAnsi="Arial" w:cs="Arial"/>
        </w:rPr>
        <w:t>▼</w:t>
      </w:r>
    </w:p>
    <w:p w14:paraId="668C176C" w14:textId="77777777" w:rsidR="0036126E" w:rsidRPr="0036126E" w:rsidRDefault="0036126E" w:rsidP="0036126E">
      <w:pPr>
        <w:spacing w:after="140"/>
      </w:pPr>
      <w:r w:rsidRPr="0036126E">
        <w:t xml:space="preserve">            [ Generates Standard ANSI SQL ]</w:t>
      </w:r>
    </w:p>
    <w:p w14:paraId="276B711D" w14:textId="77777777" w:rsidR="0036126E" w:rsidRPr="0036126E" w:rsidRDefault="0036126E" w:rsidP="0036126E">
      <w:pPr>
        <w:spacing w:after="140"/>
      </w:pPr>
      <w:r w:rsidRPr="0036126E">
        <w:t xml:space="preserve">         Executed in-memory across databases</w:t>
      </w:r>
    </w:p>
    <w:p w14:paraId="5FDF2812" w14:textId="77777777" w:rsidR="0036126E" w:rsidRPr="0036126E" w:rsidRDefault="0036126E" w:rsidP="0036126E">
      <w:pPr>
        <w:spacing w:after="140"/>
      </w:pPr>
      <w:r w:rsidRPr="0036126E">
        <w:t xml:space="preserve">                           │</w:t>
      </w:r>
    </w:p>
    <w:p w14:paraId="0F111FC5" w14:textId="77777777" w:rsidR="0036126E" w:rsidRPr="0036126E" w:rsidRDefault="0036126E" w:rsidP="0036126E">
      <w:pPr>
        <w:spacing w:after="140"/>
      </w:pPr>
      <w:r w:rsidRPr="0036126E">
        <w:t xml:space="preserve">                           </w:t>
      </w:r>
      <w:r w:rsidRPr="0036126E">
        <w:rPr>
          <w:rFonts w:ascii="Arial" w:hAnsi="Arial" w:cs="Arial"/>
        </w:rPr>
        <w:t>▼</w:t>
      </w:r>
    </w:p>
    <w:p w14:paraId="1EFC8B41" w14:textId="77777777" w:rsidR="0036126E" w:rsidRPr="0036126E" w:rsidRDefault="0036126E" w:rsidP="0036126E">
      <w:pPr>
        <w:spacing w:after="140"/>
      </w:pPr>
      <w:r w:rsidRPr="0036126E">
        <w:t xml:space="preserve">       [ Dual-Language Response Delivery ]</w:t>
      </w:r>
    </w:p>
    <w:p w14:paraId="5977096A" w14:textId="77777777" w:rsidR="0036126E" w:rsidRPr="0036126E" w:rsidRDefault="0036126E" w:rsidP="0036126E">
      <w:pPr>
        <w:spacing w:after="140"/>
      </w:pPr>
      <w:r w:rsidRPr="0036126E">
        <w:t xml:space="preserve">   • Interactive Arabic/English visual charts</w:t>
      </w:r>
    </w:p>
    <w:p w14:paraId="46B10851" w14:textId="77777777" w:rsidR="0036126E" w:rsidRPr="0036126E" w:rsidRDefault="0036126E" w:rsidP="0036126E">
      <w:pPr>
        <w:spacing w:after="140"/>
      </w:pPr>
      <w:r w:rsidRPr="0036126E">
        <w:t xml:space="preserve">   • Executive Arabic text summary explaining the insights</w:t>
      </w:r>
    </w:p>
    <w:p w14:paraId="1098D8FB" w14:textId="77777777" w:rsidR="0036126E" w:rsidRPr="0036126E" w:rsidRDefault="0036126E" w:rsidP="0036126E">
      <w:pPr>
        <w:spacing w:after="140"/>
      </w:pPr>
      <w:r w:rsidRPr="0036126E">
        <w:t>Frontend &amp; UX Requirements for Arabic:</w:t>
      </w:r>
    </w:p>
    <w:p w14:paraId="52C8C895" w14:textId="77777777" w:rsidR="0036126E" w:rsidRPr="0036126E" w:rsidRDefault="0036126E" w:rsidP="0036126E">
      <w:pPr>
        <w:numPr>
          <w:ilvl w:val="0"/>
          <w:numId w:val="4"/>
        </w:numPr>
        <w:spacing w:after="140"/>
      </w:pPr>
      <w:r w:rsidRPr="0036126E">
        <w:rPr>
          <w:b/>
          <w:bCs/>
        </w:rPr>
        <w:t>RTL (Right-to-Left) Support:</w:t>
      </w:r>
      <w:r w:rsidRPr="0036126E">
        <w:t> Tailwind CSS </w:t>
      </w:r>
      <w:proofErr w:type="spellStart"/>
      <w:r w:rsidRPr="0036126E">
        <w:t>dir</w:t>
      </w:r>
      <w:proofErr w:type="spellEnd"/>
      <w:r w:rsidRPr="0036126E">
        <w:t>="</w:t>
      </w:r>
      <w:proofErr w:type="spellStart"/>
      <w:r w:rsidRPr="0036126E">
        <w:t>rtl</w:t>
      </w:r>
      <w:proofErr w:type="spellEnd"/>
      <w:r w:rsidRPr="0036126E">
        <w:t>" toggle for the chat canvas.</w:t>
      </w:r>
    </w:p>
    <w:p w14:paraId="7BC3ED31" w14:textId="77777777" w:rsidR="0036126E" w:rsidRPr="0036126E" w:rsidRDefault="0036126E" w:rsidP="0036126E">
      <w:pPr>
        <w:numPr>
          <w:ilvl w:val="0"/>
          <w:numId w:val="4"/>
        </w:numPr>
        <w:spacing w:after="140"/>
      </w:pPr>
      <w:r w:rsidRPr="0036126E">
        <w:rPr>
          <w:b/>
          <w:bCs/>
        </w:rPr>
        <w:t>Arabic Typography:</w:t>
      </w:r>
      <w:r w:rsidRPr="0036126E">
        <w:t> Professional fonts like </w:t>
      </w:r>
      <w:r w:rsidRPr="0036126E">
        <w:rPr>
          <w:b/>
          <w:bCs/>
        </w:rPr>
        <w:t>Cairo</w:t>
      </w:r>
      <w:r w:rsidRPr="0036126E">
        <w:t> or </w:t>
      </w:r>
      <w:r w:rsidRPr="0036126E">
        <w:rPr>
          <w:b/>
          <w:bCs/>
        </w:rPr>
        <w:t>IBM Plex Sans Arabic</w:t>
      </w:r>
      <w:r w:rsidRPr="0036126E">
        <w:t>.</w:t>
      </w:r>
    </w:p>
    <w:p w14:paraId="266F74AD" w14:textId="77777777" w:rsidR="0036126E" w:rsidRPr="0036126E" w:rsidRDefault="0036126E" w:rsidP="0036126E">
      <w:pPr>
        <w:numPr>
          <w:ilvl w:val="0"/>
          <w:numId w:val="4"/>
        </w:numPr>
        <w:spacing w:after="140"/>
      </w:pPr>
      <w:r w:rsidRPr="0036126E">
        <w:rPr>
          <w:b/>
          <w:bCs/>
        </w:rPr>
        <w:t>Bilingual Number Formatting:</w:t>
      </w:r>
      <w:r w:rsidRPr="0036126E">
        <w:t> Supports Eastern Arabic numerals (</w:t>
      </w:r>
      <w:r w:rsidRPr="0036126E">
        <w:rPr>
          <w:rtl/>
          <w:lang w:bidi="ar-SA"/>
        </w:rPr>
        <w:t>١</w:t>
      </w:r>
      <w:r w:rsidRPr="0036126E">
        <w:t xml:space="preserve">, </w:t>
      </w:r>
      <w:r w:rsidRPr="0036126E">
        <w:rPr>
          <w:rtl/>
          <w:lang w:bidi="ar-SA"/>
        </w:rPr>
        <w:t>٢</w:t>
      </w:r>
      <w:r w:rsidRPr="0036126E">
        <w:t xml:space="preserve">, </w:t>
      </w:r>
      <w:r w:rsidRPr="0036126E">
        <w:rPr>
          <w:rtl/>
          <w:lang w:bidi="ar-SA"/>
        </w:rPr>
        <w:t>٣</w:t>
      </w:r>
      <w:r w:rsidRPr="0036126E">
        <w:t xml:space="preserve">) and Western Arabic numerals (1, 2, 3) with Saudi Riyal (SAR / </w:t>
      </w:r>
      <w:r w:rsidRPr="0036126E">
        <w:rPr>
          <w:rtl/>
          <w:lang w:bidi="ar-SA"/>
        </w:rPr>
        <w:t>ر.س</w:t>
      </w:r>
      <w:r w:rsidRPr="0036126E">
        <w:t xml:space="preserve">) and UAE Dirham (AED / </w:t>
      </w:r>
      <w:r w:rsidRPr="0036126E">
        <w:rPr>
          <w:rtl/>
          <w:lang w:bidi="ar-SA"/>
        </w:rPr>
        <w:t>د.إ</w:t>
      </w:r>
      <w:r w:rsidRPr="0036126E">
        <w:t>) currency symbols.</w:t>
      </w:r>
    </w:p>
    <w:p w14:paraId="1CDBDEB3" w14:textId="77777777" w:rsidR="0036126E" w:rsidRPr="0036126E" w:rsidRDefault="0036126E" w:rsidP="0036126E">
      <w:pPr>
        <w:spacing w:after="140"/>
      </w:pPr>
      <w:r w:rsidRPr="0036126E">
        <w:pict w14:anchorId="2B092CE8">
          <v:rect id="_x0000_i1076" style="width:757.5pt;height:.75pt" o:hrpct="0" o:hralign="center" o:hrstd="t" o:hr="t" fillcolor="#a0a0a0" stroked="f"/>
        </w:pict>
      </w:r>
    </w:p>
    <w:p w14:paraId="39FB484D" w14:textId="77777777" w:rsidR="0036126E" w:rsidRPr="0036126E" w:rsidRDefault="0036126E" w:rsidP="0036126E">
      <w:pPr>
        <w:spacing w:after="140"/>
      </w:pPr>
      <w:r w:rsidRPr="0036126E">
        <w:t xml:space="preserve">4. </w:t>
      </w:r>
      <w:proofErr w:type="spellStart"/>
      <w:r w:rsidRPr="0036126E">
        <w:t>DuckDB</w:t>
      </w:r>
      <w:proofErr w:type="spellEnd"/>
      <w:r w:rsidRPr="0036126E">
        <w:t xml:space="preserve"> Data Import Capabilities (/data/overview)</w:t>
      </w:r>
    </w:p>
    <w:p w14:paraId="7811928D" w14:textId="77777777" w:rsidR="0036126E" w:rsidRPr="0036126E" w:rsidRDefault="0036126E" w:rsidP="0036126E">
      <w:pPr>
        <w:spacing w:after="140"/>
      </w:pPr>
      <w:proofErr w:type="spellStart"/>
      <w:r w:rsidRPr="0036126E">
        <w:t>DuckDB’s</w:t>
      </w:r>
      <w:proofErr w:type="spellEnd"/>
      <w:r w:rsidRPr="0036126E">
        <w:t xml:space="preserve"> data ingestion engine is unmatched in speed. We can integrate these methods into </w:t>
      </w:r>
      <w:proofErr w:type="spellStart"/>
      <w:r w:rsidRPr="0036126E">
        <w:t>Decyra</w:t>
      </w:r>
      <w:proofErr w:type="spellEnd"/>
      <w:r w:rsidRPr="0036126E">
        <w:t>:</w:t>
      </w:r>
    </w:p>
    <w:p w14:paraId="55303098" w14:textId="77777777" w:rsidR="0036126E" w:rsidRPr="0036126E" w:rsidRDefault="0036126E" w:rsidP="0036126E">
      <w:pPr>
        <w:numPr>
          <w:ilvl w:val="0"/>
          <w:numId w:val="5"/>
        </w:numPr>
        <w:spacing w:after="140"/>
      </w:pPr>
      <w:r w:rsidRPr="0036126E">
        <w:rPr>
          <w:b/>
          <w:bCs/>
        </w:rPr>
        <w:t>Direct Parquet Reading (50x faster than CSV):</w:t>
      </w:r>
      <w:r w:rsidRPr="0036126E">
        <w:br/>
        <w:t xml:space="preserve">Parquet is the columnar standard. </w:t>
      </w:r>
      <w:proofErr w:type="spellStart"/>
      <w:r w:rsidRPr="0036126E">
        <w:t>Decyra</w:t>
      </w:r>
      <w:proofErr w:type="spellEnd"/>
      <w:r w:rsidRPr="0036126E">
        <w:t xml:space="preserve"> can read 10 million rows from a Parquet file in under 200 milliseconds directly in RAM using </w:t>
      </w:r>
      <w:proofErr w:type="spellStart"/>
      <w:r w:rsidRPr="0036126E">
        <w:t>read_parquet</w:t>
      </w:r>
      <w:proofErr w:type="spellEnd"/>
      <w:r w:rsidRPr="0036126E">
        <w:t>('</w:t>
      </w:r>
      <w:proofErr w:type="spellStart"/>
      <w:r w:rsidRPr="0036126E">
        <w:t>data.parquet</w:t>
      </w:r>
      <w:proofErr w:type="spellEnd"/>
      <w:r w:rsidRPr="0036126E">
        <w:t>').</w:t>
      </w:r>
    </w:p>
    <w:p w14:paraId="34C51D59" w14:textId="77777777" w:rsidR="0036126E" w:rsidRPr="0036126E" w:rsidRDefault="0036126E" w:rsidP="0036126E">
      <w:pPr>
        <w:numPr>
          <w:ilvl w:val="0"/>
          <w:numId w:val="5"/>
        </w:numPr>
        <w:spacing w:after="140"/>
      </w:pPr>
      <w:r w:rsidRPr="0036126E">
        <w:rPr>
          <w:b/>
          <w:bCs/>
        </w:rPr>
        <w:t>Auto-Typing CSV Import:</w:t>
      </w:r>
      <w:r w:rsidRPr="0036126E">
        <w:br/>
        <w:t>Users drag-and-drop raw CSV/Excel dumps. DuckDB’s </w:t>
      </w:r>
      <w:proofErr w:type="spellStart"/>
      <w:r w:rsidRPr="0036126E">
        <w:t>read_csv_auto</w:t>
      </w:r>
      <w:proofErr w:type="spellEnd"/>
      <w:r w:rsidRPr="0036126E">
        <w:t xml:space="preserve">() automatically detects column types (dates, integers, </w:t>
      </w:r>
      <w:proofErr w:type="spellStart"/>
      <w:r w:rsidRPr="0036126E">
        <w:t>booleans</w:t>
      </w:r>
      <w:proofErr w:type="spellEnd"/>
      <w:r w:rsidRPr="0036126E">
        <w:t>) without requiring manual schema definition.</w:t>
      </w:r>
    </w:p>
    <w:p w14:paraId="0903A8EA" w14:textId="77777777" w:rsidR="0036126E" w:rsidRPr="0036126E" w:rsidRDefault="0036126E" w:rsidP="0036126E">
      <w:pPr>
        <w:numPr>
          <w:ilvl w:val="0"/>
          <w:numId w:val="5"/>
        </w:numPr>
        <w:spacing w:after="140"/>
      </w:pPr>
      <w:r w:rsidRPr="0036126E">
        <w:rPr>
          <w:b/>
          <w:bCs/>
        </w:rPr>
        <w:lastRenderedPageBreak/>
        <w:t>JSON / NDJSON Streams:</w:t>
      </w:r>
      <w:r w:rsidRPr="0036126E">
        <w:br/>
        <w:t xml:space="preserve">Allows </w:t>
      </w:r>
      <w:proofErr w:type="spellStart"/>
      <w:r w:rsidRPr="0036126E">
        <w:t>Decyra</w:t>
      </w:r>
      <w:proofErr w:type="spellEnd"/>
      <w:r w:rsidRPr="0036126E">
        <w:t xml:space="preserve"> to ingest raw API payloads from Stripe, Shopify, or Salesforce directly into tables with </w:t>
      </w:r>
      <w:proofErr w:type="spellStart"/>
      <w:r w:rsidRPr="0036126E">
        <w:t>read_json_auto</w:t>
      </w:r>
      <w:proofErr w:type="spellEnd"/>
      <w:r w:rsidRPr="0036126E">
        <w:t>().</w:t>
      </w:r>
    </w:p>
    <w:p w14:paraId="6C73DAB8" w14:textId="77777777" w:rsidR="0036126E" w:rsidRPr="0036126E" w:rsidRDefault="0036126E" w:rsidP="0036126E">
      <w:pPr>
        <w:spacing w:after="140"/>
      </w:pPr>
      <w:r w:rsidRPr="0036126E">
        <w:pict w14:anchorId="1A0C9960">
          <v:rect id="_x0000_i1077" style="width:757.5pt;height:.75pt" o:hrpct="0" o:hralign="center" o:hrstd="t" o:hr="t" fillcolor="#a0a0a0" stroked="f"/>
        </w:pict>
      </w:r>
    </w:p>
    <w:p w14:paraId="339AAA26" w14:textId="77777777" w:rsidR="0036126E" w:rsidRPr="0036126E" w:rsidRDefault="0036126E" w:rsidP="0036126E">
      <w:pPr>
        <w:spacing w:after="140"/>
      </w:pPr>
      <w:r w:rsidRPr="0036126E">
        <w:t xml:space="preserve">5. </w:t>
      </w:r>
      <w:proofErr w:type="spellStart"/>
      <w:r w:rsidRPr="0036126E">
        <w:t>DuckDB</w:t>
      </w:r>
      <w:proofErr w:type="spellEnd"/>
      <w:r w:rsidRPr="0036126E">
        <w:t xml:space="preserve"> Core Extensions (/</w:t>
      </w:r>
      <w:proofErr w:type="spellStart"/>
      <w:r w:rsidRPr="0036126E">
        <w:t>core_extensions</w:t>
      </w:r>
      <w:proofErr w:type="spellEnd"/>
      <w:r w:rsidRPr="0036126E">
        <w:t>/overview)</w:t>
      </w:r>
    </w:p>
    <w:p w14:paraId="4F7E3D75" w14:textId="77777777" w:rsidR="0036126E" w:rsidRPr="0036126E" w:rsidRDefault="0036126E" w:rsidP="0036126E">
      <w:pPr>
        <w:spacing w:after="140"/>
      </w:pPr>
      <w:proofErr w:type="spellStart"/>
      <w:r w:rsidRPr="0036126E">
        <w:t>Decyra</w:t>
      </w:r>
      <w:proofErr w:type="spellEnd"/>
      <w:r w:rsidRPr="0036126E">
        <w:t xml:space="preserve"> can activate these high-leverage core extensions: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7659"/>
      </w:tblGrid>
      <w:tr w:rsidR="0036126E" w:rsidRPr="0036126E" w14:paraId="02E8FC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8A08C" w14:textId="77777777" w:rsidR="0036126E" w:rsidRPr="0036126E" w:rsidRDefault="0036126E" w:rsidP="0036126E">
            <w:pPr>
              <w:spacing w:after="140"/>
            </w:pPr>
            <w:r w:rsidRPr="0036126E">
              <w:t>Extension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03FC0B" w14:textId="77777777" w:rsidR="0036126E" w:rsidRPr="0036126E" w:rsidRDefault="0036126E" w:rsidP="0036126E">
            <w:pPr>
              <w:spacing w:after="140"/>
            </w:pPr>
            <w:r w:rsidRPr="0036126E">
              <w:t xml:space="preserve">How </w:t>
            </w:r>
            <w:proofErr w:type="spellStart"/>
            <w:r w:rsidRPr="0036126E">
              <w:t>Decyra</w:t>
            </w:r>
            <w:proofErr w:type="spellEnd"/>
            <w:r w:rsidRPr="0036126E">
              <w:t xml:space="preserve"> Uses It</w:t>
            </w:r>
          </w:p>
        </w:tc>
      </w:tr>
      <w:tr w:rsidR="0036126E" w:rsidRPr="0036126E" w14:paraId="0775A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95DB4" w14:textId="77777777" w:rsidR="0036126E" w:rsidRPr="0036126E" w:rsidRDefault="0036126E" w:rsidP="0036126E">
            <w:pPr>
              <w:spacing w:after="140"/>
            </w:pPr>
            <w:proofErr w:type="spellStart"/>
            <w:r w:rsidRPr="0036126E">
              <w:rPr>
                <w:b/>
                <w:bCs/>
              </w:rPr>
              <w:t>httpfs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2C8EF8" w14:textId="77777777" w:rsidR="0036126E" w:rsidRPr="0036126E" w:rsidRDefault="0036126E" w:rsidP="0036126E">
            <w:pPr>
              <w:spacing w:after="140"/>
            </w:pPr>
            <w:r w:rsidRPr="0036126E">
              <w:rPr>
                <w:b/>
                <w:bCs/>
              </w:rPr>
              <w:t>Direct Cloud Storage Queries:</w:t>
            </w:r>
            <w:r w:rsidRPr="0036126E">
              <w:t> Query files sitting in </w:t>
            </w:r>
            <w:r w:rsidRPr="0036126E">
              <w:rPr>
                <w:b/>
                <w:bCs/>
              </w:rPr>
              <w:t>AWS S3, Google Cloud Storage, Cloudflare R2</w:t>
            </w:r>
            <w:r w:rsidRPr="0036126E">
              <w:t>, or any public HTTPS URL </w:t>
            </w:r>
            <w:r w:rsidRPr="0036126E">
              <w:rPr>
                <w:i/>
                <w:iCs/>
              </w:rPr>
              <w:t>without downloading the whole file first</w:t>
            </w:r>
            <w:r w:rsidRPr="0036126E">
              <w:t> (using HTTP range requests).</w:t>
            </w:r>
          </w:p>
        </w:tc>
      </w:tr>
      <w:tr w:rsidR="0036126E" w:rsidRPr="0036126E" w14:paraId="7ECAD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B07D9" w14:textId="77777777" w:rsidR="0036126E" w:rsidRPr="0036126E" w:rsidRDefault="0036126E" w:rsidP="0036126E">
            <w:pPr>
              <w:spacing w:after="140"/>
            </w:pPr>
            <w:proofErr w:type="spellStart"/>
            <w:r w:rsidRPr="0036126E">
              <w:rPr>
                <w:b/>
                <w:bCs/>
              </w:rPr>
              <w:t>postgres_scanner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68E94C" w14:textId="77777777" w:rsidR="0036126E" w:rsidRPr="0036126E" w:rsidRDefault="0036126E" w:rsidP="0036126E">
            <w:pPr>
              <w:spacing w:after="140"/>
            </w:pPr>
            <w:r w:rsidRPr="0036126E">
              <w:rPr>
                <w:b/>
                <w:bCs/>
              </w:rPr>
              <w:t>Zero-Copy PostgreSQL Queries:</w:t>
            </w:r>
            <w:r w:rsidRPr="0036126E">
              <w:t xml:space="preserve"> Reads PostgreSQL tables over the network directly into </w:t>
            </w:r>
            <w:proofErr w:type="spellStart"/>
            <w:r w:rsidRPr="0036126E">
              <w:t>DuckDB</w:t>
            </w:r>
            <w:proofErr w:type="spellEnd"/>
            <w:r w:rsidRPr="0036126E">
              <w:t xml:space="preserve"> vector memory without intermediate serialization.</w:t>
            </w:r>
          </w:p>
        </w:tc>
      </w:tr>
      <w:tr w:rsidR="0036126E" w:rsidRPr="0036126E" w14:paraId="0D5B1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BEF78" w14:textId="77777777" w:rsidR="0036126E" w:rsidRPr="0036126E" w:rsidRDefault="0036126E" w:rsidP="0036126E">
            <w:pPr>
              <w:spacing w:after="140"/>
            </w:pPr>
            <w:proofErr w:type="spellStart"/>
            <w:r w:rsidRPr="0036126E">
              <w:rPr>
                <w:b/>
                <w:bCs/>
              </w:rPr>
              <w:t>sqlite_scanner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0E9AF3" w14:textId="77777777" w:rsidR="0036126E" w:rsidRPr="0036126E" w:rsidRDefault="0036126E" w:rsidP="0036126E">
            <w:pPr>
              <w:spacing w:after="140"/>
            </w:pPr>
            <w:r w:rsidRPr="0036126E">
              <w:t>Allows instant querying of local SQLite application files.</w:t>
            </w:r>
          </w:p>
        </w:tc>
      </w:tr>
      <w:tr w:rsidR="0036126E" w:rsidRPr="0036126E" w14:paraId="60590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F4AB4" w14:textId="77777777" w:rsidR="0036126E" w:rsidRPr="0036126E" w:rsidRDefault="0036126E" w:rsidP="0036126E">
            <w:pPr>
              <w:spacing w:after="140"/>
            </w:pPr>
            <w:proofErr w:type="spellStart"/>
            <w:r w:rsidRPr="0036126E">
              <w:rPr>
                <w:b/>
                <w:bCs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E1D945" w14:textId="77777777" w:rsidR="0036126E" w:rsidRPr="0036126E" w:rsidRDefault="0036126E" w:rsidP="0036126E">
            <w:pPr>
              <w:spacing w:after="140"/>
            </w:pPr>
            <w:r w:rsidRPr="0036126E">
              <w:t>Enables deep JSON path querying (-&gt;&gt;, </w:t>
            </w:r>
            <w:proofErr w:type="spellStart"/>
            <w:r w:rsidRPr="0036126E">
              <w:t>json_extract</w:t>
            </w:r>
            <w:proofErr w:type="spellEnd"/>
            <w:r w:rsidRPr="0036126E">
              <w:t>) over unstructured database columns.</w:t>
            </w:r>
          </w:p>
        </w:tc>
      </w:tr>
      <w:tr w:rsidR="0036126E" w:rsidRPr="0036126E" w14:paraId="0A98A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A5C9B" w14:textId="77777777" w:rsidR="0036126E" w:rsidRPr="0036126E" w:rsidRDefault="0036126E" w:rsidP="0036126E">
            <w:pPr>
              <w:spacing w:after="140"/>
            </w:pPr>
            <w:proofErr w:type="spellStart"/>
            <w:r w:rsidRPr="0036126E">
              <w:rPr>
                <w:b/>
                <w:bCs/>
              </w:rPr>
              <w:t>icu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2F8F49" w14:textId="77777777" w:rsidR="0036126E" w:rsidRPr="0036126E" w:rsidRDefault="0036126E" w:rsidP="0036126E">
            <w:pPr>
              <w:spacing w:after="140"/>
            </w:pPr>
            <w:r w:rsidRPr="0036126E">
              <w:t>Internationalization, multi-</w:t>
            </w:r>
            <w:proofErr w:type="spellStart"/>
            <w:r w:rsidRPr="0036126E">
              <w:t>timezone</w:t>
            </w:r>
            <w:proofErr w:type="spellEnd"/>
            <w:r w:rsidRPr="0036126E">
              <w:t xml:space="preserve"> handling, and localized sorting for Arabic, Japanese, and European character sets.</w:t>
            </w:r>
          </w:p>
        </w:tc>
      </w:tr>
      <w:tr w:rsidR="0036126E" w:rsidRPr="0036126E" w14:paraId="51552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A5C6A0" w14:textId="77777777" w:rsidR="0036126E" w:rsidRPr="0036126E" w:rsidRDefault="0036126E" w:rsidP="0036126E">
            <w:pPr>
              <w:spacing w:after="140"/>
            </w:pPr>
            <w:r w:rsidRPr="0036126E">
              <w:rPr>
                <w:b/>
                <w:bCs/>
              </w:rPr>
              <w:t>fts (Full-Text Search)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C1B54C" w14:textId="77777777" w:rsidR="0036126E" w:rsidRPr="0036126E" w:rsidRDefault="0036126E" w:rsidP="0036126E">
            <w:pPr>
              <w:spacing w:after="140"/>
            </w:pPr>
            <w:r w:rsidRPr="0036126E">
              <w:t>Allows users to do Google-like keyword search across text columns without needing an external Elasticsearch cluster.</w:t>
            </w:r>
          </w:p>
        </w:tc>
      </w:tr>
    </w:tbl>
    <w:p w14:paraId="4AF64B5C" w14:textId="77777777" w:rsidR="0036126E" w:rsidRPr="0036126E" w:rsidRDefault="0036126E" w:rsidP="0036126E">
      <w:pPr>
        <w:spacing w:after="140"/>
      </w:pPr>
      <w:r w:rsidRPr="0036126E">
        <w:pict w14:anchorId="7064AA39">
          <v:rect id="_x0000_i1078" style="width:757.5pt;height:.75pt" o:hrpct="0" o:hralign="center" o:hrstd="t" o:hr="t" fillcolor="#a0a0a0" stroked="f"/>
        </w:pict>
      </w:r>
    </w:p>
    <w:p w14:paraId="65B5EB07" w14:textId="77777777" w:rsidR="0036126E" w:rsidRPr="0036126E" w:rsidRDefault="0036126E" w:rsidP="0036126E">
      <w:pPr>
        <w:spacing w:after="140"/>
      </w:pPr>
      <w:r w:rsidRPr="0036126E">
        <w:t>6. Geospatial Features (/</w:t>
      </w:r>
      <w:proofErr w:type="spellStart"/>
      <w:r w:rsidRPr="0036126E">
        <w:t>core_extensions</w:t>
      </w:r>
      <w:proofErr w:type="spellEnd"/>
      <w:r w:rsidRPr="0036126E">
        <w:t>/spatial/overview)</w:t>
      </w:r>
    </w:p>
    <w:p w14:paraId="0F0646E2" w14:textId="77777777" w:rsidR="0036126E" w:rsidRPr="0036126E" w:rsidRDefault="0036126E" w:rsidP="0036126E">
      <w:pPr>
        <w:spacing w:after="140"/>
      </w:pPr>
      <w:r w:rsidRPr="0036126E">
        <w:rPr>
          <w:b/>
          <w:bCs/>
        </w:rPr>
        <w:t xml:space="preserve">YES — Adding Geospatial capability makes </w:t>
      </w:r>
      <w:proofErr w:type="spellStart"/>
      <w:r w:rsidRPr="0036126E">
        <w:rPr>
          <w:b/>
          <w:bCs/>
        </w:rPr>
        <w:t>Decyra</w:t>
      </w:r>
      <w:proofErr w:type="spellEnd"/>
      <w:r w:rsidRPr="0036126E">
        <w:rPr>
          <w:b/>
          <w:bCs/>
        </w:rPr>
        <w:t xml:space="preserve"> a game-changer for Logistics, Retail, and Real Estate.</w:t>
      </w:r>
    </w:p>
    <w:p w14:paraId="7EDA0FAF" w14:textId="77777777" w:rsidR="0036126E" w:rsidRPr="0036126E" w:rsidRDefault="0036126E" w:rsidP="0036126E">
      <w:pPr>
        <w:spacing w:after="140"/>
      </w:pPr>
      <w:proofErr w:type="spellStart"/>
      <w:r w:rsidRPr="0036126E">
        <w:t>DuckDB’s</w:t>
      </w:r>
      <w:proofErr w:type="spellEnd"/>
      <w:r w:rsidRPr="0036126E">
        <w:t> spatial extension brings full </w:t>
      </w:r>
      <w:proofErr w:type="spellStart"/>
      <w:r w:rsidRPr="0036126E">
        <w:rPr>
          <w:b/>
          <w:bCs/>
        </w:rPr>
        <w:t>PostGIS</w:t>
      </w:r>
      <w:proofErr w:type="spellEnd"/>
      <w:r w:rsidRPr="0036126E">
        <w:rPr>
          <w:b/>
          <w:bCs/>
        </w:rPr>
        <w:t>-compatible geographic functions</w:t>
      </w:r>
      <w:r w:rsidRPr="0036126E">
        <w:t>:</w:t>
      </w:r>
    </w:p>
    <w:p w14:paraId="0E98A6A3" w14:textId="77777777" w:rsidR="0036126E" w:rsidRPr="0036126E" w:rsidRDefault="0036126E" w:rsidP="0036126E">
      <w:pPr>
        <w:numPr>
          <w:ilvl w:val="0"/>
          <w:numId w:val="6"/>
        </w:numPr>
        <w:spacing w:after="140"/>
      </w:pPr>
      <w:r w:rsidRPr="0036126E">
        <w:t>Calculates distances: </w:t>
      </w:r>
      <w:proofErr w:type="spellStart"/>
      <w:r w:rsidRPr="0036126E">
        <w:t>ST_Distance</w:t>
      </w:r>
      <w:proofErr w:type="spellEnd"/>
      <w:r w:rsidRPr="0036126E">
        <w:t>(</w:t>
      </w:r>
      <w:proofErr w:type="spellStart"/>
      <w:r w:rsidRPr="0036126E">
        <w:t>store_location</w:t>
      </w:r>
      <w:proofErr w:type="spellEnd"/>
      <w:r w:rsidRPr="0036126E">
        <w:t xml:space="preserve">, </w:t>
      </w:r>
      <w:proofErr w:type="spellStart"/>
      <w:r w:rsidRPr="0036126E">
        <w:t>customer_location</w:t>
      </w:r>
      <w:proofErr w:type="spellEnd"/>
      <w:r w:rsidRPr="0036126E">
        <w:t>)</w:t>
      </w:r>
    </w:p>
    <w:p w14:paraId="113D6AA6" w14:textId="77777777" w:rsidR="0036126E" w:rsidRPr="0036126E" w:rsidRDefault="0036126E" w:rsidP="0036126E">
      <w:pPr>
        <w:numPr>
          <w:ilvl w:val="0"/>
          <w:numId w:val="6"/>
        </w:numPr>
        <w:spacing w:after="140"/>
      </w:pPr>
      <w:r w:rsidRPr="0036126E">
        <w:t>Radius queries: </w:t>
      </w:r>
      <w:proofErr w:type="spellStart"/>
      <w:r w:rsidRPr="0036126E">
        <w:t>ST_Within</w:t>
      </w:r>
      <w:proofErr w:type="spellEnd"/>
      <w:r w:rsidRPr="0036126E">
        <w:t>(point, polygon)</w:t>
      </w:r>
    </w:p>
    <w:p w14:paraId="7C3114F4" w14:textId="77777777" w:rsidR="0036126E" w:rsidRPr="0036126E" w:rsidRDefault="0036126E" w:rsidP="0036126E">
      <w:pPr>
        <w:numPr>
          <w:ilvl w:val="0"/>
          <w:numId w:val="6"/>
        </w:numPr>
        <w:spacing w:after="140"/>
      </w:pPr>
      <w:r w:rsidRPr="0036126E">
        <w:t>Reads standard spatial formats: </w:t>
      </w:r>
      <w:proofErr w:type="spellStart"/>
      <w:r w:rsidRPr="0036126E">
        <w:rPr>
          <w:b/>
          <w:bCs/>
        </w:rPr>
        <w:t>GeoJSON</w:t>
      </w:r>
      <w:proofErr w:type="spellEnd"/>
      <w:r w:rsidRPr="0036126E">
        <w:rPr>
          <w:b/>
          <w:bCs/>
        </w:rPr>
        <w:t>, Shapefiles, and KML</w:t>
      </w:r>
      <w:r w:rsidRPr="0036126E">
        <w:t>.</w:t>
      </w:r>
    </w:p>
    <w:p w14:paraId="01FDCCC1" w14:textId="77777777" w:rsidR="0036126E" w:rsidRPr="0036126E" w:rsidRDefault="0036126E" w:rsidP="0036126E">
      <w:pPr>
        <w:spacing w:after="140"/>
      </w:pPr>
      <w:r w:rsidRPr="0036126E">
        <w:t xml:space="preserve">Real-World </w:t>
      </w:r>
      <w:proofErr w:type="spellStart"/>
      <w:r w:rsidRPr="0036126E">
        <w:t>Decyra</w:t>
      </w:r>
      <w:proofErr w:type="spellEnd"/>
      <w:r w:rsidRPr="0036126E">
        <w:t xml:space="preserve"> Use Cases:</w:t>
      </w:r>
    </w:p>
    <w:p w14:paraId="00A4C230" w14:textId="77777777" w:rsidR="0036126E" w:rsidRPr="0036126E" w:rsidRDefault="0036126E" w:rsidP="0036126E">
      <w:pPr>
        <w:numPr>
          <w:ilvl w:val="0"/>
          <w:numId w:val="7"/>
        </w:numPr>
        <w:spacing w:after="140"/>
      </w:pPr>
      <w:r w:rsidRPr="0036126E">
        <w:rPr>
          <w:b/>
          <w:bCs/>
        </w:rPr>
        <w:t>Logistics &amp; Delivery:</w:t>
      </w:r>
      <w:r w:rsidRPr="0036126E">
        <w:br/>
      </w:r>
      <w:r w:rsidRPr="0036126E">
        <w:rPr>
          <w:i/>
          <w:iCs/>
        </w:rPr>
        <w:t>"Which delivery orders in Dubai exceeded our 30-minute SLA, and what was their distance from the fulfillment center?"</w:t>
      </w:r>
    </w:p>
    <w:p w14:paraId="4BBA5626" w14:textId="77777777" w:rsidR="0036126E" w:rsidRPr="0036126E" w:rsidRDefault="0036126E" w:rsidP="0036126E">
      <w:pPr>
        <w:numPr>
          <w:ilvl w:val="0"/>
          <w:numId w:val="7"/>
        </w:numPr>
        <w:spacing w:after="140"/>
      </w:pPr>
      <w:r w:rsidRPr="0036126E">
        <w:rPr>
          <w:b/>
          <w:bCs/>
        </w:rPr>
        <w:lastRenderedPageBreak/>
        <w:t>Retail Franchise Expansion:</w:t>
      </w:r>
      <w:r w:rsidRPr="0036126E">
        <w:br/>
      </w:r>
      <w:r w:rsidRPr="0036126E">
        <w:rPr>
          <w:i/>
          <w:iCs/>
        </w:rPr>
        <w:t>"Show me customer density within a 10km radius of our Riyadh branches joined with store sales."</w:t>
      </w:r>
    </w:p>
    <w:p w14:paraId="4687CECF" w14:textId="77777777" w:rsidR="0036126E" w:rsidRPr="0036126E" w:rsidRDefault="0036126E" w:rsidP="0036126E">
      <w:pPr>
        <w:numPr>
          <w:ilvl w:val="0"/>
          <w:numId w:val="7"/>
        </w:numPr>
        <w:spacing w:after="140"/>
      </w:pPr>
      <w:r w:rsidRPr="0036126E">
        <w:rPr>
          <w:b/>
          <w:bCs/>
        </w:rPr>
        <w:t>Frontend Visualization:</w:t>
      </w:r>
      <w:r w:rsidRPr="0036126E">
        <w:br/>
      </w:r>
      <w:proofErr w:type="spellStart"/>
      <w:r w:rsidRPr="0036126E">
        <w:t>Decyra</w:t>
      </w:r>
      <w:proofErr w:type="spellEnd"/>
      <w:r w:rsidRPr="0036126E">
        <w:t xml:space="preserve"> can automatically render </w:t>
      </w:r>
      <w:proofErr w:type="spellStart"/>
      <w:r w:rsidRPr="0036126E">
        <w:rPr>
          <w:b/>
          <w:bCs/>
        </w:rPr>
        <w:t>Mapbox</w:t>
      </w:r>
      <w:proofErr w:type="spellEnd"/>
      <w:r w:rsidRPr="0036126E">
        <w:rPr>
          <w:b/>
          <w:bCs/>
        </w:rPr>
        <w:t xml:space="preserve"> / Leaflet choropleth maps and pin clusters</w:t>
      </w:r>
      <w:r w:rsidRPr="0036126E">
        <w:t> directly inside the chat interface whenever a query returns spatial coordinates!</w:t>
      </w:r>
    </w:p>
    <w:p w14:paraId="6315AE38" w14:textId="77777777" w:rsidR="0036126E" w:rsidRPr="0036126E" w:rsidRDefault="0036126E" w:rsidP="0036126E">
      <w:pPr>
        <w:spacing w:after="140"/>
      </w:pPr>
      <w:r w:rsidRPr="0036126E">
        <w:pict w14:anchorId="60E34F4E">
          <v:rect id="_x0000_i1079" style="width:757.5pt;height:.75pt" o:hrpct="0" o:hralign="center" o:hrstd="t" o:hr="t" fillcolor="#a0a0a0" stroked="f"/>
        </w:pict>
      </w:r>
    </w:p>
    <w:p w14:paraId="51C97E13" w14:textId="77777777" w:rsidR="0036126E" w:rsidRPr="0036126E" w:rsidRDefault="0036126E" w:rsidP="0036126E">
      <w:pPr>
        <w:spacing w:after="140"/>
      </w:pPr>
      <w:r w:rsidRPr="0036126E">
        <w:t xml:space="preserve">7. </w:t>
      </w:r>
      <w:proofErr w:type="spellStart"/>
      <w:r w:rsidRPr="0036126E">
        <w:t>DuckDB</w:t>
      </w:r>
      <w:proofErr w:type="spellEnd"/>
      <w:r w:rsidRPr="0036126E">
        <w:t xml:space="preserve"> Clients &amp; </w:t>
      </w:r>
      <w:proofErr w:type="spellStart"/>
      <w:r w:rsidRPr="0036126E">
        <w:t>WebAssembly</w:t>
      </w:r>
      <w:proofErr w:type="spellEnd"/>
      <w:r w:rsidRPr="0036126E">
        <w:t xml:space="preserve"> (</w:t>
      </w:r>
      <w:proofErr w:type="spellStart"/>
      <w:r w:rsidRPr="0036126E">
        <w:t>Wasm</w:t>
      </w:r>
      <w:proofErr w:type="spellEnd"/>
      <w:r w:rsidRPr="0036126E">
        <w:t>) (/clients/overview)</w:t>
      </w:r>
    </w:p>
    <w:p w14:paraId="39F66FAD" w14:textId="77777777" w:rsidR="0036126E" w:rsidRPr="0036126E" w:rsidRDefault="0036126E" w:rsidP="0036126E">
      <w:pPr>
        <w:spacing w:after="140"/>
      </w:pPr>
      <w:proofErr w:type="spellStart"/>
      <w:r w:rsidRPr="0036126E">
        <w:t>DuckDB</w:t>
      </w:r>
      <w:proofErr w:type="spellEnd"/>
      <w:r w:rsidRPr="0036126E">
        <w:t xml:space="preserve"> provides official clients in Node.js, Python, Rust, Go, and </w:t>
      </w:r>
      <w:proofErr w:type="spellStart"/>
      <w:r w:rsidRPr="0036126E">
        <w:rPr>
          <w:b/>
          <w:bCs/>
        </w:rPr>
        <w:t>WebAssembly</w:t>
      </w:r>
      <w:proofErr w:type="spellEnd"/>
      <w:r w:rsidRPr="0036126E">
        <w:rPr>
          <w:b/>
          <w:bCs/>
        </w:rPr>
        <w:t xml:space="preserve"> (@duckdb/duckdb-wasm)</w:t>
      </w:r>
      <w:r w:rsidRPr="0036126E">
        <w:t>.</w:t>
      </w:r>
    </w:p>
    <w:p w14:paraId="3E271258" w14:textId="77777777" w:rsidR="0036126E" w:rsidRPr="0036126E" w:rsidRDefault="0036126E" w:rsidP="0036126E">
      <w:pPr>
        <w:spacing w:after="140"/>
      </w:pPr>
      <w:r w:rsidRPr="0036126E">
        <w:t xml:space="preserve">The Killer Feature: </w:t>
      </w:r>
      <w:proofErr w:type="spellStart"/>
      <w:r w:rsidRPr="0036126E">
        <w:t>DuckDB-Wasm</w:t>
      </w:r>
      <w:proofErr w:type="spellEnd"/>
      <w:r w:rsidRPr="0036126E">
        <w:t xml:space="preserve"> in the Browser Tab!</w:t>
      </w:r>
    </w:p>
    <w:p w14:paraId="7BF79348" w14:textId="77777777" w:rsidR="0036126E" w:rsidRPr="0036126E" w:rsidRDefault="0036126E" w:rsidP="0036126E">
      <w:pPr>
        <w:numPr>
          <w:ilvl w:val="0"/>
          <w:numId w:val="8"/>
        </w:numPr>
        <w:spacing w:after="140"/>
      </w:pPr>
      <w:r w:rsidRPr="0036126E">
        <w:rPr>
          <w:b/>
          <w:bCs/>
        </w:rPr>
        <w:t>What it means:</w:t>
      </w:r>
      <w:r w:rsidRPr="0036126E">
        <w:t> </w:t>
      </w:r>
      <w:proofErr w:type="spellStart"/>
      <w:r w:rsidRPr="0036126E">
        <w:t>DuckDB</w:t>
      </w:r>
      <w:proofErr w:type="spellEnd"/>
      <w:r w:rsidRPr="0036126E">
        <w:t xml:space="preserve"> can run </w:t>
      </w:r>
      <w:r w:rsidRPr="0036126E">
        <w:rPr>
          <w:b/>
          <w:bCs/>
        </w:rPr>
        <w:t>100% inside the user's web browser tab</w:t>
      </w:r>
      <w:r w:rsidRPr="0036126E">
        <w:t>.</w:t>
      </w:r>
    </w:p>
    <w:p w14:paraId="63DA1EC6" w14:textId="77777777" w:rsidR="0036126E" w:rsidRPr="0036126E" w:rsidRDefault="0036126E" w:rsidP="0036126E">
      <w:pPr>
        <w:numPr>
          <w:ilvl w:val="0"/>
          <w:numId w:val="8"/>
        </w:numPr>
        <w:spacing w:after="140"/>
      </w:pPr>
      <w:r w:rsidRPr="0036126E">
        <w:rPr>
          <w:b/>
          <w:bCs/>
        </w:rPr>
        <w:t xml:space="preserve">Why this is revolutionary for </w:t>
      </w:r>
      <w:proofErr w:type="spellStart"/>
      <w:r w:rsidRPr="0036126E">
        <w:rPr>
          <w:b/>
          <w:bCs/>
        </w:rPr>
        <w:t>Decyra</w:t>
      </w:r>
      <w:proofErr w:type="spellEnd"/>
      <w:r w:rsidRPr="0036126E">
        <w:rPr>
          <w:b/>
          <w:bCs/>
        </w:rPr>
        <w:t>:</w:t>
      </w:r>
    </w:p>
    <w:p w14:paraId="41DB883E" w14:textId="77777777" w:rsidR="0036126E" w:rsidRPr="0036126E" w:rsidRDefault="0036126E" w:rsidP="0036126E">
      <w:pPr>
        <w:numPr>
          <w:ilvl w:val="1"/>
          <w:numId w:val="8"/>
        </w:numPr>
        <w:spacing w:after="140"/>
      </w:pPr>
      <w:r w:rsidRPr="0036126E">
        <w:rPr>
          <w:b/>
          <w:bCs/>
        </w:rPr>
        <w:t>Zero Server Cost:</w:t>
      </w:r>
      <w:r w:rsidRPr="0036126E">
        <w:t xml:space="preserve"> When a user uploads a CSV or Excel file, the query runs on their laptop's CPU. </w:t>
      </w:r>
      <w:proofErr w:type="spellStart"/>
      <w:r w:rsidRPr="0036126E">
        <w:t>Decyra’s</w:t>
      </w:r>
      <w:proofErr w:type="spellEnd"/>
      <w:r w:rsidRPr="0036126E">
        <w:t xml:space="preserve"> server pays </w:t>
      </w:r>
      <w:r w:rsidRPr="0036126E">
        <w:rPr>
          <w:b/>
          <w:bCs/>
        </w:rPr>
        <w:t>$0.00</w:t>
      </w:r>
      <w:r w:rsidRPr="0036126E">
        <w:t> in compute.</w:t>
      </w:r>
    </w:p>
    <w:p w14:paraId="1E068519" w14:textId="77777777" w:rsidR="0036126E" w:rsidRPr="0036126E" w:rsidRDefault="0036126E" w:rsidP="0036126E">
      <w:pPr>
        <w:numPr>
          <w:ilvl w:val="1"/>
          <w:numId w:val="8"/>
        </w:numPr>
        <w:spacing w:after="140"/>
      </w:pPr>
      <w:r w:rsidRPr="0036126E">
        <w:rPr>
          <w:b/>
          <w:bCs/>
        </w:rPr>
        <w:t>100% Air-Gapped Privacy:</w:t>
      </w:r>
      <w:r w:rsidRPr="0036126E">
        <w:t> Confidential financial spreadsheets </w:t>
      </w:r>
      <w:r w:rsidRPr="0036126E">
        <w:rPr>
          <w:b/>
          <w:bCs/>
        </w:rPr>
        <w:t>never leave the user's computer</w:t>
      </w:r>
      <w:r w:rsidRPr="0036126E">
        <w:t xml:space="preserve"> — the data never touches </w:t>
      </w:r>
      <w:proofErr w:type="spellStart"/>
      <w:r w:rsidRPr="0036126E">
        <w:t>Decyra's</w:t>
      </w:r>
      <w:proofErr w:type="spellEnd"/>
      <w:r w:rsidRPr="0036126E">
        <w:t xml:space="preserve"> cloud servers.</w:t>
      </w:r>
    </w:p>
    <w:p w14:paraId="7B2CCA00" w14:textId="77777777" w:rsidR="0036126E" w:rsidRPr="0036126E" w:rsidRDefault="0036126E" w:rsidP="0036126E">
      <w:pPr>
        <w:numPr>
          <w:ilvl w:val="1"/>
          <w:numId w:val="8"/>
        </w:numPr>
        <w:spacing w:after="140"/>
      </w:pPr>
      <w:r w:rsidRPr="0036126E">
        <w:rPr>
          <w:b/>
          <w:bCs/>
        </w:rPr>
        <w:t>Zero Latency:</w:t>
      </w:r>
      <w:r w:rsidRPr="0036126E">
        <w:t> Queries execute in 3 milliseconds on local CPU.</w:t>
      </w:r>
    </w:p>
    <w:p w14:paraId="004E4B81" w14:textId="77777777" w:rsidR="0036126E" w:rsidRPr="0036126E" w:rsidRDefault="0036126E" w:rsidP="0036126E">
      <w:pPr>
        <w:spacing w:after="140"/>
      </w:pPr>
      <w:r w:rsidRPr="0036126E">
        <w:pict w14:anchorId="0B665442">
          <v:rect id="_x0000_i1080" style="width:757.5pt;height:.75pt" o:hrpct="0" o:hralign="center" o:hrstd="t" o:hr="t" fillcolor="#a0a0a0" stroked="f"/>
        </w:pict>
      </w:r>
    </w:p>
    <w:p w14:paraId="56B33DBF" w14:textId="77777777" w:rsidR="0036126E" w:rsidRPr="0036126E" w:rsidRDefault="0036126E" w:rsidP="0036126E">
      <w:pPr>
        <w:spacing w:after="140"/>
      </w:pPr>
      <w:r w:rsidRPr="0036126E">
        <w:t xml:space="preserve">8. Recommended Next Steps for </w:t>
      </w:r>
      <w:proofErr w:type="spellStart"/>
      <w:r w:rsidRPr="0036126E">
        <w:t>Decyra</w:t>
      </w:r>
      <w:proofErr w:type="spellEnd"/>
    </w:p>
    <w:p w14:paraId="3554B6D5" w14:textId="77777777" w:rsidR="0036126E" w:rsidRPr="0036126E" w:rsidRDefault="0036126E" w:rsidP="0036126E">
      <w:pPr>
        <w:spacing w:after="140"/>
      </w:pPr>
      <w:r w:rsidRPr="0036126E">
        <w:t>To leverage these capabilities immediately:</w:t>
      </w:r>
    </w:p>
    <w:p w14:paraId="0DF6E791" w14:textId="77777777" w:rsidR="0036126E" w:rsidRPr="0036126E" w:rsidRDefault="0036126E" w:rsidP="0036126E">
      <w:pPr>
        <w:numPr>
          <w:ilvl w:val="0"/>
          <w:numId w:val="9"/>
        </w:numPr>
        <w:spacing w:after="140"/>
      </w:pPr>
      <w:r w:rsidRPr="0036126E">
        <w:rPr>
          <w:b/>
          <w:bCs/>
        </w:rPr>
        <w:t>Add Multilingual Arabic/English Toggle</w:t>
      </w:r>
      <w:r w:rsidRPr="0036126E">
        <w:t> to the chat UI.</w:t>
      </w:r>
    </w:p>
    <w:p w14:paraId="541E6584" w14:textId="77777777" w:rsidR="0036126E" w:rsidRPr="0036126E" w:rsidRDefault="0036126E" w:rsidP="0036126E">
      <w:pPr>
        <w:numPr>
          <w:ilvl w:val="0"/>
          <w:numId w:val="9"/>
        </w:numPr>
        <w:spacing w:after="140"/>
      </w:pPr>
      <w:r w:rsidRPr="0036126E">
        <w:rPr>
          <w:b/>
          <w:bCs/>
        </w:rPr>
        <w:t>Enable </w:t>
      </w:r>
      <w:proofErr w:type="spellStart"/>
      <w:r w:rsidRPr="0036126E">
        <w:rPr>
          <w:b/>
          <w:bCs/>
        </w:rPr>
        <w:t>httpfs</w:t>
      </w:r>
      <w:proofErr w:type="spellEnd"/>
      <w:r w:rsidRPr="0036126E">
        <w:rPr>
          <w:b/>
          <w:bCs/>
        </w:rPr>
        <w:t> &amp; Direct S3/GCS Integration</w:t>
      </w:r>
      <w:r w:rsidRPr="0036126E">
        <w:t> so users can query cloud buckets alongside Postgres.</w:t>
      </w:r>
    </w:p>
    <w:p w14:paraId="2D294981" w14:textId="77777777" w:rsidR="0036126E" w:rsidRPr="0036126E" w:rsidRDefault="0036126E" w:rsidP="0036126E">
      <w:pPr>
        <w:numPr>
          <w:ilvl w:val="0"/>
          <w:numId w:val="9"/>
        </w:numPr>
        <w:spacing w:after="140"/>
      </w:pPr>
      <w:r w:rsidRPr="0036126E">
        <w:rPr>
          <w:b/>
          <w:bCs/>
        </w:rPr>
        <w:t>Introduce Geospatial Map Charts</w:t>
      </w:r>
      <w:r w:rsidRPr="0036126E">
        <w:t xml:space="preserve"> in the dashboard using </w:t>
      </w:r>
      <w:proofErr w:type="spellStart"/>
      <w:r w:rsidRPr="0036126E">
        <w:t>DuckDB's</w:t>
      </w:r>
      <w:proofErr w:type="spellEnd"/>
      <w:r w:rsidRPr="0036126E">
        <w:t> spatial extension.</w:t>
      </w:r>
    </w:p>
    <w:p w14:paraId="23F59775" w14:textId="77777777" w:rsidR="0036126E" w:rsidRPr="0036126E" w:rsidRDefault="0036126E" w:rsidP="0036126E">
      <w:pPr>
        <w:numPr>
          <w:ilvl w:val="0"/>
          <w:numId w:val="9"/>
        </w:numPr>
        <w:spacing w:after="140"/>
      </w:pPr>
      <w:r w:rsidRPr="0036126E">
        <w:rPr>
          <w:b/>
          <w:bCs/>
        </w:rPr>
        <w:t xml:space="preserve">Implement </w:t>
      </w:r>
      <w:proofErr w:type="spellStart"/>
      <w:r w:rsidRPr="0036126E">
        <w:rPr>
          <w:b/>
          <w:bCs/>
        </w:rPr>
        <w:t>DuckDB-Wasm</w:t>
      </w:r>
      <w:proofErr w:type="spellEnd"/>
      <w:r w:rsidRPr="0036126E">
        <w:rPr>
          <w:b/>
          <w:bCs/>
        </w:rPr>
        <w:t xml:space="preserve"> for local file uploads</w:t>
      </w:r>
      <w:r w:rsidRPr="0036126E">
        <w:t> (instant zero-server cost CSV analysis).</w:t>
      </w:r>
    </w:p>
    <w:p w14:paraId="1FC022D2" w14:textId="77777777" w:rsidR="0036126E" w:rsidRPr="0036126E" w:rsidRDefault="0036126E" w:rsidP="0036126E">
      <w:pPr>
        <w:spacing w:after="140"/>
      </w:pPr>
      <w:r w:rsidRPr="0036126E">
        <w:t>Would you like me to create an interactive demo or prototype the </w:t>
      </w:r>
      <w:r w:rsidRPr="0036126E">
        <w:rPr>
          <w:b/>
          <w:bCs/>
        </w:rPr>
        <w:t>Multilingual Arabic chat prompt</w:t>
      </w:r>
      <w:r w:rsidRPr="0036126E">
        <w:t> or the </w:t>
      </w:r>
      <w:r w:rsidRPr="0036126E">
        <w:rPr>
          <w:b/>
          <w:bCs/>
        </w:rPr>
        <w:t>Geospatial / S3 connection feature</w:t>
      </w:r>
      <w:r w:rsidRPr="0036126E">
        <w:t> next?</w:t>
      </w:r>
    </w:p>
    <w:p w14:paraId="2904986C" w14:textId="77777777" w:rsidR="0036126E" w:rsidRPr="0036126E" w:rsidRDefault="0036126E" w:rsidP="0036126E">
      <w:pPr>
        <w:spacing w:after="140"/>
      </w:pPr>
      <w:r w:rsidRPr="0036126E">
        <w:t>9:50 AM</w:t>
      </w:r>
    </w:p>
    <w:p w14:paraId="72BD0257" w14:textId="77777777" w:rsidR="0036126E" w:rsidRDefault="0036126E">
      <w:pPr>
        <w:spacing w:after="140"/>
      </w:pPr>
    </w:p>
    <w:p w14:paraId="7E417846" w14:textId="77777777" w:rsidR="00F108E6" w:rsidRDefault="00F108E6">
      <w:pPr>
        <w:spacing w:after="140"/>
      </w:pPr>
    </w:p>
    <w:p w14:paraId="6AB9E1F2" w14:textId="77777777" w:rsidR="00F108E6" w:rsidRDefault="00F108E6">
      <w:pPr>
        <w:spacing w:after="140"/>
      </w:pPr>
    </w:p>
    <w:p w14:paraId="30215A7B" w14:textId="77777777" w:rsidR="00F108E6" w:rsidRDefault="00F108E6" w:rsidP="00F108E6">
      <w:pPr>
        <w:spacing w:after="140"/>
      </w:pPr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0A98EB04" w14:textId="77777777" w:rsidR="00F108E6" w:rsidRDefault="00F108E6" w:rsidP="00F108E6">
      <w:pPr>
        <w:spacing w:after="140"/>
      </w:pPr>
      <w:r>
        <w:t>│ STEP 1: Multilingual Arabic &amp; English Chat &amp; Reasoning  (START HERE)   │</w:t>
      </w:r>
    </w:p>
    <w:p w14:paraId="277CB320" w14:textId="77777777" w:rsidR="00F108E6" w:rsidRDefault="00F108E6" w:rsidP="00F108E6">
      <w:pPr>
        <w:spacing w:after="140"/>
      </w:pPr>
      <w:r>
        <w:t>│ • Immediate visual WOW factor for MENA (Saudi/UAE) &amp; Global investors   │</w:t>
      </w:r>
    </w:p>
    <w:p w14:paraId="75F08EB7" w14:textId="77777777" w:rsidR="00F108E6" w:rsidRDefault="00F108E6" w:rsidP="00F108E6">
      <w:pPr>
        <w:spacing w:after="140"/>
      </w:pPr>
      <w:r>
        <w:t>│ • RTL layout support, Arabic prompt parsing, and bilingual charts     │</w:t>
      </w:r>
    </w:p>
    <w:p w14:paraId="289FF63F" w14:textId="77777777" w:rsidR="00F108E6" w:rsidRDefault="00F108E6" w:rsidP="00F108E6">
      <w:pPr>
        <w:spacing w:after="140"/>
      </w:pPr>
      <w:r>
        <w:t>└───────────────────────────────────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────────────────────────────────────┘</w:t>
      </w:r>
    </w:p>
    <w:p w14:paraId="1BB69ACB" w14:textId="77777777" w:rsidR="00F108E6" w:rsidRDefault="00F108E6" w:rsidP="00F108E6">
      <w:pPr>
        <w:spacing w:after="140"/>
      </w:pPr>
      <w:r>
        <w:t xml:space="preserve">                                    │</w:t>
      </w:r>
    </w:p>
    <w:p w14:paraId="475D114C" w14:textId="77777777" w:rsidR="00F108E6" w:rsidRDefault="00F108E6" w:rsidP="00F108E6">
      <w:pPr>
        <w:spacing w:after="140"/>
      </w:pPr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86D6940" w14:textId="77777777" w:rsidR="00F108E6" w:rsidRDefault="00F108E6" w:rsidP="00F108E6">
      <w:pPr>
        <w:spacing w:after="140"/>
      </w:pPr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86B9184" w14:textId="77777777" w:rsidR="00F108E6" w:rsidRDefault="00F108E6" w:rsidP="00F108E6">
      <w:pPr>
        <w:spacing w:after="140"/>
      </w:pPr>
      <w:r>
        <w:t xml:space="preserve">│ STEP 2: </w:t>
      </w:r>
      <w:proofErr w:type="spellStart"/>
      <w:r>
        <w:t>DuckDB-Wasm</w:t>
      </w:r>
      <w:proofErr w:type="spellEnd"/>
      <w:r>
        <w:t xml:space="preserve"> In-Browser Engine (Client-Side File Analysis)     │</w:t>
      </w:r>
    </w:p>
    <w:p w14:paraId="51BA69EA" w14:textId="77777777" w:rsidR="00F108E6" w:rsidRDefault="00F108E6" w:rsidP="00F108E6">
      <w:pPr>
        <w:spacing w:after="140"/>
      </w:pPr>
      <w:r>
        <w:t>│ • Instant drag-and-drop CSV / Parquet / Excel analysis in browser RAM │</w:t>
      </w:r>
    </w:p>
    <w:p w14:paraId="777E24AD" w14:textId="77777777" w:rsidR="00F108E6" w:rsidRDefault="00F108E6" w:rsidP="00F108E6">
      <w:pPr>
        <w:spacing w:after="140"/>
      </w:pPr>
      <w:r>
        <w:t>│ • 100% privacy (data never leaves user laptop) &amp; $0 server cost for you│</w:t>
      </w:r>
    </w:p>
    <w:p w14:paraId="3D51E58D" w14:textId="77777777" w:rsidR="00F108E6" w:rsidRDefault="00F108E6" w:rsidP="00F108E6">
      <w:pPr>
        <w:spacing w:after="140"/>
      </w:pPr>
      <w:r>
        <w:t>└───────────────────────────────────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────────────────────────────────────┘</w:t>
      </w:r>
    </w:p>
    <w:p w14:paraId="09E030DC" w14:textId="77777777" w:rsidR="00F108E6" w:rsidRDefault="00F108E6" w:rsidP="00F108E6">
      <w:pPr>
        <w:spacing w:after="140"/>
      </w:pPr>
      <w:r>
        <w:t xml:space="preserve">                                    │</w:t>
      </w:r>
    </w:p>
    <w:p w14:paraId="78BF2B34" w14:textId="77777777" w:rsidR="00F108E6" w:rsidRDefault="00F108E6" w:rsidP="00F108E6">
      <w:pPr>
        <w:spacing w:after="140"/>
      </w:pPr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8E96E70" w14:textId="77777777" w:rsidR="00F108E6" w:rsidRDefault="00F108E6" w:rsidP="00F108E6">
      <w:pPr>
        <w:spacing w:after="140"/>
      </w:pPr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0E3EA4F8" w14:textId="77777777" w:rsidR="00F108E6" w:rsidRDefault="00F108E6" w:rsidP="00F108E6">
      <w:pPr>
        <w:spacing w:after="140"/>
      </w:pPr>
      <w:r>
        <w:t>│ STEP 3: The AI Connection Agent (Automated DB &amp; S3/GCS Setup)          │</w:t>
      </w:r>
    </w:p>
    <w:p w14:paraId="144B6F40" w14:textId="77777777" w:rsidR="00F108E6" w:rsidRDefault="00F108E6" w:rsidP="00F108E6">
      <w:pPr>
        <w:spacing w:after="140"/>
      </w:pPr>
      <w:r>
        <w:t xml:space="preserve">│ • Paste connection URI </w:t>
      </w:r>
      <w:r>
        <w:rPr>
          <w:rFonts w:ascii="Segoe UI Symbol" w:hAnsi="Segoe UI Symbol" w:cs="Segoe UI Symbol"/>
        </w:rPr>
        <w:t>➔</w:t>
      </w:r>
      <w:r>
        <w:t xml:space="preserve"> AI auto-detects engine, SSL, &amp; tests read-only │</w:t>
      </w:r>
    </w:p>
    <w:p w14:paraId="2CF7A3B9" w14:textId="77777777" w:rsidR="00F108E6" w:rsidRDefault="00F108E6" w:rsidP="00F108E6">
      <w:pPr>
        <w:spacing w:after="140"/>
      </w:pPr>
      <w:r>
        <w:t>│ • S3 / Google Cloud Storage file querying via `</w:t>
      </w:r>
      <w:proofErr w:type="spellStart"/>
      <w:r>
        <w:t>httpfs</w:t>
      </w:r>
      <w:proofErr w:type="spellEnd"/>
      <w:r>
        <w:t>`                 │</w:t>
      </w:r>
    </w:p>
    <w:p w14:paraId="3350AFE6" w14:textId="77777777" w:rsidR="00F108E6" w:rsidRDefault="00F108E6" w:rsidP="00F108E6">
      <w:pPr>
        <w:spacing w:after="140"/>
      </w:pPr>
      <w:r>
        <w:t>└───────────────────────────────────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────────────────────────────────────┘</w:t>
      </w:r>
    </w:p>
    <w:p w14:paraId="3978CD2B" w14:textId="77777777" w:rsidR="00F108E6" w:rsidRDefault="00F108E6" w:rsidP="00F108E6">
      <w:pPr>
        <w:spacing w:after="140"/>
      </w:pPr>
      <w:r>
        <w:t xml:space="preserve">                                    │</w:t>
      </w:r>
    </w:p>
    <w:p w14:paraId="6A63B074" w14:textId="77777777" w:rsidR="00F108E6" w:rsidRDefault="00F108E6" w:rsidP="00F108E6">
      <w:pPr>
        <w:spacing w:after="140"/>
      </w:pPr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D753713" w14:textId="77777777" w:rsidR="00F108E6" w:rsidRDefault="00F108E6" w:rsidP="00F108E6">
      <w:pPr>
        <w:spacing w:after="140"/>
      </w:pPr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64CE7AB7" w14:textId="77777777" w:rsidR="00F108E6" w:rsidRDefault="00F108E6" w:rsidP="00F108E6">
      <w:pPr>
        <w:spacing w:after="140"/>
      </w:pPr>
      <w:r>
        <w:t>│ STEP 4: Geospatial Analytics &amp; Interactive Map Charts                  │</w:t>
      </w:r>
    </w:p>
    <w:p w14:paraId="60469BC4" w14:textId="77777777" w:rsidR="00F108E6" w:rsidRDefault="00F108E6" w:rsidP="00F108E6">
      <w:pPr>
        <w:spacing w:after="140"/>
      </w:pPr>
      <w:r>
        <w:t xml:space="preserve">│ • </w:t>
      </w:r>
      <w:proofErr w:type="spellStart"/>
      <w:r>
        <w:t>DuckDB</w:t>
      </w:r>
      <w:proofErr w:type="spellEnd"/>
      <w:r>
        <w:t xml:space="preserve"> `spatial` extension integration                               │</w:t>
      </w:r>
    </w:p>
    <w:p w14:paraId="0FD28D84" w14:textId="77777777" w:rsidR="00F108E6" w:rsidRDefault="00F108E6" w:rsidP="00F108E6">
      <w:pPr>
        <w:spacing w:after="140"/>
      </w:pPr>
      <w:r>
        <w:t>│ • Automatic Leaflet/</w:t>
      </w:r>
      <w:proofErr w:type="spellStart"/>
      <w:r>
        <w:t>Mapbox</w:t>
      </w:r>
      <w:proofErr w:type="spellEnd"/>
      <w:r>
        <w:t xml:space="preserve"> choropleth &amp; pin map rendering in chat      │</w:t>
      </w:r>
    </w:p>
    <w:p w14:paraId="304EE265" w14:textId="1B8BB63B" w:rsidR="00F108E6" w:rsidRDefault="00F108E6" w:rsidP="00F108E6">
      <w:pPr>
        <w:spacing w:after="140"/>
      </w:pPr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6E95C7F8" w14:textId="77777777" w:rsidR="0036126E" w:rsidRDefault="0036126E">
      <w:pPr>
        <w:spacing w:after="140"/>
      </w:pPr>
    </w:p>
    <w:p w14:paraId="4A51CCFC" w14:textId="77777777" w:rsidR="0036126E" w:rsidRDefault="0036126E">
      <w:pPr>
        <w:spacing w:after="140"/>
      </w:pPr>
    </w:p>
    <w:p w14:paraId="74177750" w14:textId="77777777" w:rsidR="0036126E" w:rsidRDefault="0036126E">
      <w:pPr>
        <w:spacing w:after="140"/>
      </w:pPr>
    </w:p>
    <w:p w14:paraId="6C4DCB72" w14:textId="77777777" w:rsidR="0036126E" w:rsidRDefault="0036126E">
      <w:pPr>
        <w:spacing w:after="140"/>
      </w:pPr>
    </w:p>
    <w:p w14:paraId="5777367D" w14:textId="77777777" w:rsidR="0036126E" w:rsidRDefault="0036126E">
      <w:pPr>
        <w:spacing w:after="140"/>
      </w:pPr>
    </w:p>
    <w:p w14:paraId="2135D821" w14:textId="77777777" w:rsidR="0036126E" w:rsidRDefault="0036126E">
      <w:pPr>
        <w:spacing w:after="140"/>
      </w:pPr>
    </w:p>
    <w:p w14:paraId="0C0BE12A" w14:textId="77777777" w:rsidR="0036126E" w:rsidRDefault="0036126E">
      <w:pPr>
        <w:spacing w:after="140"/>
      </w:pPr>
    </w:p>
    <w:p w14:paraId="5AB87E0A" w14:textId="77777777" w:rsidR="0036126E" w:rsidRDefault="0036126E">
      <w:pPr>
        <w:spacing w:after="140"/>
      </w:pPr>
    </w:p>
    <w:p w14:paraId="03636B83" w14:textId="77777777" w:rsidR="0036126E" w:rsidRDefault="0036126E">
      <w:pPr>
        <w:spacing w:after="140"/>
      </w:pPr>
    </w:p>
    <w:sectPr w:rsidR="003612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6DC"/>
    <w:multiLevelType w:val="multilevel"/>
    <w:tmpl w:val="30D4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B3B12"/>
    <w:multiLevelType w:val="multilevel"/>
    <w:tmpl w:val="CF0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AA3E1E"/>
    <w:multiLevelType w:val="multilevel"/>
    <w:tmpl w:val="9452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E2B8D"/>
    <w:multiLevelType w:val="multilevel"/>
    <w:tmpl w:val="1CA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BD6334"/>
    <w:multiLevelType w:val="multilevel"/>
    <w:tmpl w:val="048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2F412E"/>
    <w:multiLevelType w:val="multilevel"/>
    <w:tmpl w:val="A6C4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268A4"/>
    <w:multiLevelType w:val="multilevel"/>
    <w:tmpl w:val="3D4A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F22EAC"/>
    <w:multiLevelType w:val="multilevel"/>
    <w:tmpl w:val="59F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847057"/>
    <w:multiLevelType w:val="multilevel"/>
    <w:tmpl w:val="1030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246530">
    <w:abstractNumId w:val="4"/>
  </w:num>
  <w:num w:numId="2" w16cid:durableId="824588128">
    <w:abstractNumId w:val="8"/>
  </w:num>
  <w:num w:numId="3" w16cid:durableId="1578398671">
    <w:abstractNumId w:val="2"/>
  </w:num>
  <w:num w:numId="4" w16cid:durableId="1101485301">
    <w:abstractNumId w:val="1"/>
  </w:num>
  <w:num w:numId="5" w16cid:durableId="1453748571">
    <w:abstractNumId w:val="0"/>
  </w:num>
  <w:num w:numId="6" w16cid:durableId="293803164">
    <w:abstractNumId w:val="7"/>
  </w:num>
  <w:num w:numId="7" w16cid:durableId="389620385">
    <w:abstractNumId w:val="6"/>
  </w:num>
  <w:num w:numId="8" w16cid:durableId="1392002624">
    <w:abstractNumId w:val="3"/>
  </w:num>
  <w:num w:numId="9" w16cid:durableId="1077096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2CA0"/>
    <w:rsid w:val="002165A8"/>
    <w:rsid w:val="0036126E"/>
    <w:rsid w:val="00B42CA0"/>
    <w:rsid w:val="00D6547E"/>
    <w:rsid w:val="00F1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ADE6"/>
  <w15:docId w15:val="{610334F0-B0B9-4FD3-AD65-2CD9CEB9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333333"/>
        <w:sz w:val="22"/>
        <w:lang w:val="en-US" w:eastAsia="en-US" w:bidi="ta-IN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rFonts w:ascii="Georgia" w:hAnsi="Georgia"/>
      <w:b/>
      <w:color w:val="1E2761"/>
      <w:sz w:val="34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rFonts w:ascii="Georgia" w:hAnsi="Georgia"/>
      <w:b/>
      <w:color w:val="1E2761"/>
      <w:sz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color w:val="F9616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2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612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F108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2395</Words>
  <Characters>13658</Characters>
  <Application>Microsoft Office Word</Application>
  <DocSecurity>0</DocSecurity>
  <Lines>113</Lines>
  <Paragraphs>32</Paragraphs>
  <ScaleCrop>false</ScaleCrop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Antony I</cp:lastModifiedBy>
  <cp:revision>4</cp:revision>
  <dcterms:created xsi:type="dcterms:W3CDTF">2026-09-11T14:58:00Z</dcterms:created>
  <dcterms:modified xsi:type="dcterms:W3CDTF">2026-09-11T15:06:00Z</dcterms:modified>
</cp:coreProperties>
</file>