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37761" w14:textId="3B0BD49E" w:rsidR="00CF1D31" w:rsidRDefault="00CF1D31" w:rsidP="00CF1D31">
      <w:pPr>
        <w:pStyle w:val="Heading1"/>
        <w:spacing w:before="36" w:line="320" w:lineRule="exact"/>
        <w:ind w:right="1464"/>
        <w:jc w:val="center"/>
      </w:pPr>
      <w:r w:rsidRPr="00CF1D31">
        <w:rPr>
          <w:spacing w:val="-1"/>
        </w:rPr>
        <w:t>Project</w:t>
      </w:r>
      <w:r>
        <w:t xml:space="preserve"> Progress Report</w:t>
      </w:r>
    </w:p>
    <w:p w14:paraId="6A4D05C2" w14:textId="77777777" w:rsidR="001C2978" w:rsidRDefault="001C2978">
      <w:pPr>
        <w:pStyle w:val="Heading2"/>
        <w:spacing w:before="102" w:line="266" w:lineRule="exact"/>
        <w:ind w:left="1464" w:right="1464"/>
        <w:jc w:val="center"/>
        <w:rPr>
          <w:rFonts w:eastAsiaTheme="minorHAnsi" w:hAnsiTheme="minorHAnsi"/>
          <w:bCs w:val="0"/>
          <w:sz w:val="28"/>
          <w:szCs w:val="22"/>
        </w:rPr>
      </w:pPr>
      <w:r w:rsidRPr="001C2978">
        <w:rPr>
          <w:rFonts w:eastAsiaTheme="minorHAnsi" w:hAnsiTheme="minorHAnsi"/>
          <w:bCs w:val="0"/>
          <w:sz w:val="28"/>
          <w:szCs w:val="22"/>
        </w:rPr>
        <w:t>Event-Driven Stock Prediction</w:t>
      </w:r>
      <w:r w:rsidR="002D5965">
        <w:rPr>
          <w:rFonts w:eastAsiaTheme="minorHAnsi" w:hAnsiTheme="minorHAnsi"/>
          <w:bCs w:val="0"/>
          <w:sz w:val="28"/>
          <w:szCs w:val="22"/>
        </w:rPr>
        <w:t xml:space="preserve"> using NLP</w:t>
      </w:r>
    </w:p>
    <w:p w14:paraId="27E2D991" w14:textId="77777777" w:rsidR="00CB1A0F" w:rsidRDefault="0073527F">
      <w:pPr>
        <w:pStyle w:val="Heading2"/>
        <w:spacing w:before="102" w:line="266" w:lineRule="exact"/>
        <w:ind w:left="1464" w:right="1464"/>
        <w:jc w:val="center"/>
        <w:rPr>
          <w:b w:val="0"/>
          <w:bCs w:val="0"/>
        </w:rPr>
      </w:pPr>
      <w:r>
        <w:t>Anant Jain, Ilya Yudkovich</w:t>
      </w:r>
    </w:p>
    <w:p w14:paraId="44C14D58" w14:textId="77777777" w:rsidR="00CB1A0F" w:rsidRDefault="008837E2">
      <w:pPr>
        <w:pStyle w:val="BodyText"/>
        <w:spacing w:line="215" w:lineRule="exact"/>
        <w:ind w:left="1464" w:right="1464" w:firstLine="0"/>
        <w:jc w:val="center"/>
      </w:pPr>
      <w:r>
        <w:t>CS6120</w:t>
      </w:r>
      <w:r>
        <w:rPr>
          <w:spacing w:val="-7"/>
        </w:rPr>
        <w:t xml:space="preserve"> </w:t>
      </w:r>
      <w:r>
        <w:t>NLP</w:t>
      </w:r>
      <w:r>
        <w:rPr>
          <w:spacing w:val="-7"/>
        </w:rPr>
        <w:t xml:space="preserve"> </w:t>
      </w:r>
      <w:r w:rsidR="0073527F">
        <w:rPr>
          <w:spacing w:val="-1"/>
        </w:rPr>
        <w:t>Spring</w:t>
      </w:r>
      <w:r>
        <w:rPr>
          <w:spacing w:val="-7"/>
        </w:rPr>
        <w:t xml:space="preserve"> </w:t>
      </w:r>
      <w:r>
        <w:t>201</w:t>
      </w:r>
      <w:r w:rsidR="0073527F">
        <w:t>9</w:t>
      </w:r>
    </w:p>
    <w:p w14:paraId="46C0EF40" w14:textId="77777777" w:rsidR="0073527F" w:rsidRDefault="0073527F" w:rsidP="0073527F">
      <w:pPr>
        <w:pStyle w:val="BodyText"/>
        <w:spacing w:before="5" w:line="220" w:lineRule="exact"/>
        <w:ind w:right="4163"/>
        <w:jc w:val="right"/>
        <w:rPr>
          <w:spacing w:val="-1"/>
        </w:rPr>
      </w:pPr>
      <w:proofErr w:type="gramStart"/>
      <w:r>
        <w:rPr>
          <w:spacing w:val="-1"/>
        </w:rPr>
        <w:t>jain.anan</w:t>
      </w:r>
      <w:proofErr w:type="gramEnd"/>
      <w:r w:rsidR="008837E2">
        <w:rPr>
          <w:spacing w:val="-1"/>
        </w:rPr>
        <w:fldChar w:fldCharType="begin"/>
      </w:r>
      <w:r w:rsidR="008837E2">
        <w:rPr>
          <w:spacing w:val="-1"/>
        </w:rPr>
        <w:instrText xml:space="preserve"> HYPERLINK "mailto:xu.r@husky.neu.edu" \h </w:instrText>
      </w:r>
      <w:r w:rsidR="008837E2">
        <w:rPr>
          <w:spacing w:val="-1"/>
        </w:rPr>
        <w:fldChar w:fldCharType="separate"/>
      </w:r>
      <w:r w:rsidR="008837E2">
        <w:rPr>
          <w:spacing w:val="-1"/>
        </w:rPr>
        <w:t>@husky.neu.ed</w:t>
      </w:r>
      <w:r w:rsidR="008837E2">
        <w:rPr>
          <w:spacing w:val="-1"/>
        </w:rPr>
        <w:fldChar w:fldCharType="end"/>
      </w:r>
      <w:r>
        <w:rPr>
          <w:spacing w:val="-1"/>
        </w:rPr>
        <w:t xml:space="preserve">u, </w:t>
      </w:r>
    </w:p>
    <w:p w14:paraId="72A7529F" w14:textId="77777777" w:rsidR="00CB1A0F" w:rsidRDefault="0073527F" w:rsidP="0073527F">
      <w:pPr>
        <w:pStyle w:val="BodyText"/>
        <w:spacing w:before="5" w:line="220" w:lineRule="exact"/>
        <w:ind w:right="4163"/>
        <w:jc w:val="right"/>
      </w:pPr>
      <w:proofErr w:type="gramStart"/>
      <w:r>
        <w:rPr>
          <w:rStyle w:val="go"/>
        </w:rPr>
        <w:t>yudkovich.i</w:t>
      </w:r>
      <w:proofErr w:type="gramEnd"/>
      <w:hyperlink r:id="rId8">
        <w:r w:rsidR="008837E2">
          <w:rPr>
            <w:spacing w:val="-1"/>
            <w:w w:val="95"/>
          </w:rPr>
          <w:t>@husky.neu.edu</w:t>
        </w:r>
      </w:hyperlink>
    </w:p>
    <w:p w14:paraId="18199EF1" w14:textId="77777777" w:rsidR="00CB1A0F" w:rsidRDefault="00CB1A0F">
      <w:pPr>
        <w:spacing w:line="220" w:lineRule="exact"/>
        <w:jc w:val="center"/>
        <w:sectPr w:rsidR="00CB1A0F">
          <w:type w:val="continuous"/>
          <w:pgSz w:w="12240" w:h="15840"/>
          <w:pgMar w:top="800" w:right="960" w:bottom="280" w:left="960" w:header="720" w:footer="720" w:gutter="0"/>
          <w:cols w:space="720"/>
        </w:sectPr>
      </w:pPr>
    </w:p>
    <w:p w14:paraId="29F33CB9" w14:textId="40148611" w:rsidR="00CB1A0F" w:rsidRDefault="00CF1D31" w:rsidP="0073527F">
      <w:pPr>
        <w:pStyle w:val="Heading2"/>
        <w:tabs>
          <w:tab w:val="left" w:pos="2035"/>
        </w:tabs>
        <w:spacing w:before="131"/>
        <w:jc w:val="center"/>
        <w:rPr>
          <w:b w:val="0"/>
          <w:bCs w:val="0"/>
        </w:rPr>
      </w:pPr>
      <w:bookmarkStart w:id="0" w:name="_Hlk357360"/>
      <w:r>
        <w:t>Changes</w:t>
      </w:r>
    </w:p>
    <w:bookmarkEnd w:id="0"/>
    <w:p w14:paraId="736D4F62" w14:textId="424801CF" w:rsidR="00033E52" w:rsidRDefault="00181D46" w:rsidP="008E554C">
      <w:pPr>
        <w:pStyle w:val="BodyText"/>
        <w:spacing w:before="75" w:line="220" w:lineRule="exact"/>
        <w:ind w:left="119" w:firstLine="0"/>
        <w:jc w:val="both"/>
        <w:rPr>
          <w:rFonts w:cs="Times New Roman"/>
        </w:rPr>
      </w:pPr>
      <w:r>
        <w:rPr>
          <w:rFonts w:cs="Times New Roman"/>
        </w:rPr>
        <w:t>Minor changes explained in detail in the Future Work section.</w:t>
      </w:r>
    </w:p>
    <w:p w14:paraId="438B5C0F" w14:textId="77777777" w:rsidR="00CB1A0F" w:rsidRDefault="00CB1A0F">
      <w:pPr>
        <w:spacing w:before="9"/>
        <w:rPr>
          <w:rFonts w:ascii="Times New Roman" w:eastAsia="Times New Roman" w:hAnsi="Times New Roman" w:cs="Times New Roman"/>
          <w:sz w:val="18"/>
          <w:szCs w:val="18"/>
        </w:rPr>
      </w:pPr>
    </w:p>
    <w:p w14:paraId="54579639" w14:textId="295D2E6A" w:rsidR="00CB1A0F" w:rsidRDefault="00CF1D31" w:rsidP="0073527F">
      <w:pPr>
        <w:pStyle w:val="Heading2"/>
        <w:tabs>
          <w:tab w:val="left" w:pos="1972"/>
        </w:tabs>
        <w:jc w:val="center"/>
        <w:rPr>
          <w:b w:val="0"/>
          <w:bCs w:val="0"/>
        </w:rPr>
      </w:pPr>
      <w:bookmarkStart w:id="1" w:name="_Hlk357452"/>
      <w:r>
        <w:t>Preprocessing</w:t>
      </w:r>
    </w:p>
    <w:bookmarkEnd w:id="1"/>
    <w:p w14:paraId="082D1D08" w14:textId="0AD320C1" w:rsidR="00EF5283" w:rsidRDefault="00EF5283" w:rsidP="00EF5283">
      <w:pPr>
        <w:pStyle w:val="BodyText"/>
        <w:spacing w:before="75" w:line="220" w:lineRule="exact"/>
        <w:ind w:left="119" w:firstLine="0"/>
        <w:jc w:val="both"/>
        <w:rPr>
          <w:rFonts w:cs="Times New Roman"/>
        </w:rPr>
      </w:pPr>
      <w:r w:rsidRPr="00060861">
        <w:rPr>
          <w:rFonts w:cs="Times New Roman"/>
        </w:rPr>
        <w:t xml:space="preserve">We have created a large-scale financial news dataset by crawling Reuters.com. </w:t>
      </w:r>
      <w:r>
        <w:rPr>
          <w:rFonts w:cs="Times New Roman"/>
        </w:rPr>
        <w:t>The dataset comprises of news for the past 1000 days for the top 37% market-cap companies (~2590 tickers) and is stored in a highly compressed pickle of a pandas dataframe. As expected, higher market-cap companies have more news as compared to lower market-cap companies, but since we are not concerned with the companies themselves but the type of events they undergo, we discarded ticker information from the data</w:t>
      </w:r>
      <w:r w:rsidR="003F59DB">
        <w:rPr>
          <w:rFonts w:cs="Times New Roman"/>
        </w:rPr>
        <w:t xml:space="preserve"> after aggregating the news by ticker and date (since a company c</w:t>
      </w:r>
      <w:r w:rsidR="00824579">
        <w:rPr>
          <w:rFonts w:cs="Times New Roman"/>
        </w:rPr>
        <w:t>an</w:t>
      </w:r>
      <w:r w:rsidR="003F59DB">
        <w:rPr>
          <w:rFonts w:cs="Times New Roman"/>
        </w:rPr>
        <w:t xml:space="preserve"> have multiple news articles in a single day)</w:t>
      </w:r>
      <w:r>
        <w:rPr>
          <w:rFonts w:cs="Times New Roman"/>
        </w:rPr>
        <w:t xml:space="preserve">. </w:t>
      </w:r>
    </w:p>
    <w:p w14:paraId="7F3A9415" w14:textId="2B497290" w:rsidR="003F59DB" w:rsidRDefault="003F59DB" w:rsidP="00EF5283">
      <w:pPr>
        <w:pStyle w:val="BodyText"/>
        <w:spacing w:before="75" w:line="220" w:lineRule="exact"/>
        <w:ind w:left="119" w:firstLine="0"/>
        <w:jc w:val="both"/>
        <w:rPr>
          <w:rFonts w:cs="Times New Roman"/>
        </w:rPr>
      </w:pPr>
      <w:r>
        <w:rPr>
          <w:rFonts w:cs="Times New Roman"/>
        </w:rPr>
        <w:t xml:space="preserve">Further, we </w:t>
      </w:r>
      <w:r w:rsidR="00060861">
        <w:rPr>
          <w:rFonts w:cs="Times New Roman"/>
        </w:rPr>
        <w:t xml:space="preserve">normalized the text, </w:t>
      </w:r>
      <w:r>
        <w:rPr>
          <w:rFonts w:cs="Times New Roman"/>
        </w:rPr>
        <w:t xml:space="preserve">eliminated stop words and filtered the dataset such that it is only left with words which </w:t>
      </w:r>
      <w:r w:rsidR="00060861">
        <w:rPr>
          <w:rFonts w:cs="Times New Roman"/>
        </w:rPr>
        <w:t>appear in</w:t>
      </w:r>
      <w:r>
        <w:rPr>
          <w:rFonts w:cs="Times New Roman"/>
        </w:rPr>
        <w:t xml:space="preserve"> the </w:t>
      </w:r>
      <w:r w:rsidR="00824579">
        <w:rPr>
          <w:rFonts w:cs="Times New Roman"/>
        </w:rPr>
        <w:t xml:space="preserve">vocabulary comprising the </w:t>
      </w:r>
      <w:r>
        <w:rPr>
          <w:rFonts w:cs="Times New Roman"/>
        </w:rPr>
        <w:t>top 20000</w:t>
      </w:r>
      <w:r w:rsidR="00060861">
        <w:rPr>
          <w:rFonts w:cs="Times New Roman"/>
        </w:rPr>
        <w:t xml:space="preserve"> most common</w:t>
      </w:r>
      <w:r>
        <w:rPr>
          <w:rFonts w:cs="Times New Roman"/>
        </w:rPr>
        <w:t xml:space="preserve"> </w:t>
      </w:r>
      <w:r w:rsidR="00B82A09">
        <w:rPr>
          <w:rFonts w:cs="Times New Roman"/>
        </w:rPr>
        <w:t>financial words obtained from the Reuters corpus.</w:t>
      </w:r>
    </w:p>
    <w:p w14:paraId="7A3773F4" w14:textId="365B36C2" w:rsidR="00824579" w:rsidRDefault="00824579" w:rsidP="00EF5283">
      <w:pPr>
        <w:pStyle w:val="BodyText"/>
        <w:spacing w:before="75" w:line="220" w:lineRule="exact"/>
        <w:ind w:left="119" w:firstLine="0"/>
        <w:jc w:val="both"/>
        <w:rPr>
          <w:rFonts w:cs="Times New Roman"/>
        </w:rPr>
      </w:pPr>
      <w:r>
        <w:rPr>
          <w:rFonts w:cs="Times New Roman"/>
        </w:rPr>
        <w:t>Next, in order to process the embeddings on a laptop, we limited the maximum sequence length per event to 1000 (something our laptops can handle) and padded the shorter sequences. This step ensured that we have a consistent 2D tensor</w:t>
      </w:r>
      <w:r w:rsidR="00EB101D">
        <w:rPr>
          <w:rFonts w:cs="Times New Roman"/>
        </w:rPr>
        <w:t xml:space="preserve"> for each event.</w:t>
      </w:r>
    </w:p>
    <w:p w14:paraId="4F04D919" w14:textId="64EEC37D" w:rsidR="00625AA1" w:rsidRDefault="00625AA1" w:rsidP="00625AA1">
      <w:pPr>
        <w:pStyle w:val="BodyText"/>
        <w:spacing w:before="75" w:line="220" w:lineRule="exact"/>
        <w:ind w:left="119" w:firstLine="0"/>
        <w:jc w:val="both"/>
        <w:rPr>
          <w:rFonts w:cs="Times New Roman"/>
        </w:rPr>
      </w:pPr>
      <w:r>
        <w:rPr>
          <w:rFonts w:cs="Times New Roman"/>
        </w:rPr>
        <w:t xml:space="preserve">To build the labels for each event, we crawled historical stock prices (Open, Close, Adj Close, Date) for each ticker from Yahoo Finance and calculated their relative return </w:t>
      </w:r>
      <w:proofErr w:type="spellStart"/>
      <w:r>
        <w:rPr>
          <w:rFonts w:cs="Times New Roman"/>
        </w:rPr>
        <w:t>w.r.t.</w:t>
      </w:r>
      <w:proofErr w:type="spellEnd"/>
      <w:r>
        <w:rPr>
          <w:rFonts w:cs="Times New Roman"/>
        </w:rPr>
        <w:t xml:space="preserve"> S&amp;P</w:t>
      </w:r>
      <w:r w:rsidR="00B82A09">
        <w:rPr>
          <w:rFonts w:cs="Times New Roman"/>
        </w:rPr>
        <w:t xml:space="preserve"> for that day</w:t>
      </w:r>
      <w:r>
        <w:rPr>
          <w:rFonts w:cs="Times New Roman"/>
        </w:rPr>
        <w:t>. Further depending on the relative return value, we segregated the returns into c</w:t>
      </w:r>
      <w:r w:rsidR="00EB101D">
        <w:rPr>
          <w:rFonts w:cs="Times New Roman"/>
        </w:rPr>
        <w:t>ategories</w:t>
      </w:r>
      <w:r>
        <w:rPr>
          <w:rFonts w:cs="Times New Roman"/>
        </w:rPr>
        <w:t xml:space="preserve"> (Strong Sell, Sell, Buy, Strong Buy) using quartile ranges</w:t>
      </w:r>
      <w:r w:rsidR="00EB101D">
        <w:rPr>
          <w:rFonts w:cs="Times New Roman"/>
        </w:rPr>
        <w:t xml:space="preserve"> and one-hot encoded them</w:t>
      </w:r>
      <w:r w:rsidR="00060861">
        <w:rPr>
          <w:rFonts w:cs="Times New Roman"/>
        </w:rPr>
        <w:t>.</w:t>
      </w:r>
    </w:p>
    <w:p w14:paraId="60350BC9" w14:textId="6F752954" w:rsidR="00060861" w:rsidRDefault="00060861" w:rsidP="00060861">
      <w:pPr>
        <w:pStyle w:val="BodyText"/>
        <w:spacing w:before="75" w:line="220" w:lineRule="exact"/>
        <w:ind w:left="119" w:firstLine="0"/>
        <w:jc w:val="both"/>
        <w:rPr>
          <w:rFonts w:cs="Times New Roman"/>
        </w:rPr>
      </w:pPr>
      <w:r>
        <w:rPr>
          <w:rFonts w:cs="Times New Roman"/>
        </w:rPr>
        <w:t>After merging the news and the labels</w:t>
      </w:r>
      <w:r w:rsidR="00EB101D">
        <w:rPr>
          <w:rFonts w:cs="Times New Roman"/>
        </w:rPr>
        <w:t xml:space="preserve"> datasets</w:t>
      </w:r>
      <w:r>
        <w:rPr>
          <w:rFonts w:cs="Times New Roman"/>
        </w:rPr>
        <w:t xml:space="preserve"> by date, </w:t>
      </w:r>
      <w:r w:rsidR="00EB101D">
        <w:rPr>
          <w:rFonts w:cs="Times New Roman"/>
        </w:rPr>
        <w:t>we got our</w:t>
      </w:r>
      <w:r>
        <w:rPr>
          <w:rFonts w:cs="Times New Roman"/>
        </w:rPr>
        <w:t xml:space="preserve"> </w:t>
      </w:r>
      <w:r w:rsidR="00EB101D">
        <w:rPr>
          <w:rFonts w:cs="Times New Roman"/>
        </w:rPr>
        <w:t xml:space="preserve">final </w:t>
      </w:r>
      <w:r>
        <w:rPr>
          <w:rFonts w:cs="Times New Roman"/>
        </w:rPr>
        <w:t xml:space="preserve">dataset </w:t>
      </w:r>
      <w:r w:rsidR="00EB101D">
        <w:rPr>
          <w:rFonts w:cs="Times New Roman"/>
        </w:rPr>
        <w:t xml:space="preserve">ready for some machine learning; comprising </w:t>
      </w:r>
      <w:r>
        <w:rPr>
          <w:rFonts w:cs="Times New Roman"/>
        </w:rPr>
        <w:t xml:space="preserve">of a </w:t>
      </w:r>
      <w:proofErr w:type="spellStart"/>
      <w:r w:rsidR="00EB101D" w:rsidRPr="00EB101D">
        <w:rPr>
          <w:rFonts w:cs="Times New Roman"/>
          <w:b/>
        </w:rPr>
        <w:t>reuters_sequences</w:t>
      </w:r>
      <w:proofErr w:type="spellEnd"/>
      <w:r>
        <w:rPr>
          <w:rFonts w:cs="Times New Roman"/>
        </w:rPr>
        <w:t xml:space="preserve"> column containing the </w:t>
      </w:r>
      <w:r w:rsidR="00EB101D">
        <w:rPr>
          <w:rFonts w:cs="Times New Roman"/>
        </w:rPr>
        <w:t xml:space="preserve">2D integer tensor of the </w:t>
      </w:r>
      <w:r>
        <w:rPr>
          <w:rFonts w:cs="Times New Roman"/>
        </w:rPr>
        <w:t xml:space="preserve">filtered news </w:t>
      </w:r>
      <w:r w:rsidR="00EB101D">
        <w:rPr>
          <w:rFonts w:cs="Times New Roman"/>
        </w:rPr>
        <w:t>of</w:t>
      </w:r>
      <w:r>
        <w:rPr>
          <w:rFonts w:cs="Times New Roman"/>
        </w:rPr>
        <w:t xml:space="preserve"> </w:t>
      </w:r>
      <w:r w:rsidR="00EB101D">
        <w:rPr>
          <w:rFonts w:cs="Times New Roman"/>
        </w:rPr>
        <w:t>each</w:t>
      </w:r>
      <w:r>
        <w:rPr>
          <w:rFonts w:cs="Times New Roman"/>
        </w:rPr>
        <w:t xml:space="preserve"> event, and a </w:t>
      </w:r>
      <w:proofErr w:type="spellStart"/>
      <w:r w:rsidR="00EB101D" w:rsidRPr="00EB101D">
        <w:rPr>
          <w:rFonts w:cs="Times New Roman"/>
          <w:b/>
        </w:rPr>
        <w:t>reuters_labels</w:t>
      </w:r>
      <w:proofErr w:type="spellEnd"/>
      <w:r>
        <w:rPr>
          <w:rFonts w:cs="Times New Roman"/>
        </w:rPr>
        <w:t xml:space="preserve"> column </w:t>
      </w:r>
      <w:r w:rsidR="00411A40">
        <w:rPr>
          <w:rFonts w:cs="Times New Roman"/>
        </w:rPr>
        <w:t xml:space="preserve">containing the one-hot encoded label </w:t>
      </w:r>
      <w:r>
        <w:rPr>
          <w:rFonts w:cs="Times New Roman"/>
        </w:rPr>
        <w:t>indicating what would have been the best move to make given the news.</w:t>
      </w:r>
    </w:p>
    <w:p w14:paraId="10E4717D" w14:textId="77777777" w:rsidR="00EF5283" w:rsidRDefault="00EF5283">
      <w:pPr>
        <w:spacing w:line="220" w:lineRule="exact"/>
        <w:jc w:val="both"/>
      </w:pPr>
    </w:p>
    <w:p w14:paraId="4CA51B11" w14:textId="423ECEC4" w:rsidR="008E554C" w:rsidRDefault="00CF1D31" w:rsidP="008E554C">
      <w:pPr>
        <w:pStyle w:val="Heading2"/>
        <w:tabs>
          <w:tab w:val="left" w:pos="2175"/>
        </w:tabs>
        <w:spacing w:before="35"/>
        <w:jc w:val="center"/>
        <w:rPr>
          <w:b w:val="0"/>
          <w:bCs w:val="0"/>
        </w:rPr>
      </w:pPr>
      <w:r>
        <w:t>Method</w:t>
      </w:r>
    </w:p>
    <w:p w14:paraId="4AB3D48A" w14:textId="3AB032C5" w:rsidR="008837E2" w:rsidRDefault="00411A40" w:rsidP="008837E2">
      <w:pPr>
        <w:pStyle w:val="BodyText"/>
        <w:spacing w:before="75" w:line="220" w:lineRule="exact"/>
        <w:ind w:left="119" w:firstLine="0"/>
        <w:jc w:val="both"/>
        <w:rPr>
          <w:rFonts w:cs="Times New Roman"/>
        </w:rPr>
      </w:pPr>
      <w:bookmarkStart w:id="2" w:name="_Hlk357483"/>
      <w:r>
        <w:rPr>
          <w:rFonts w:cs="Times New Roman"/>
        </w:rPr>
        <w:t xml:space="preserve">Since we are using embeddings, we first prepared an embedding matrix for words in our financial </w:t>
      </w:r>
      <w:r w:rsidR="009B2B8E">
        <w:rPr>
          <w:rFonts w:cs="Times New Roman"/>
        </w:rPr>
        <w:t>vocabulary</w:t>
      </w:r>
      <w:r>
        <w:rPr>
          <w:rFonts w:cs="Times New Roman"/>
        </w:rPr>
        <w:t xml:space="preserve"> using</w:t>
      </w:r>
      <w:r w:rsidR="009B2B8E">
        <w:rPr>
          <w:rFonts w:cs="Times New Roman"/>
        </w:rPr>
        <w:t xml:space="preserve"> the 42 billion version of</w:t>
      </w:r>
      <w:r>
        <w:rPr>
          <w:rFonts w:cs="Times New Roman"/>
        </w:rPr>
        <w:t xml:space="preserve"> pretrained glove</w:t>
      </w:r>
      <w:r w:rsidR="009B2B8E">
        <w:rPr>
          <w:rFonts w:cs="Times New Roman"/>
        </w:rPr>
        <w:t xml:space="preserve"> embeddings</w:t>
      </w:r>
      <w:r>
        <w:rPr>
          <w:rFonts w:cs="Times New Roman"/>
        </w:rPr>
        <w:t xml:space="preserve"> each containing 300 dimensions</w:t>
      </w:r>
      <w:r w:rsidR="009B2B8E">
        <w:rPr>
          <w:rFonts w:cs="Times New Roman"/>
        </w:rPr>
        <w:t>.</w:t>
      </w:r>
    </w:p>
    <w:p w14:paraId="7EFCB900" w14:textId="5F7A2EC6" w:rsidR="009B2B8E" w:rsidRDefault="00332977" w:rsidP="008837E2">
      <w:pPr>
        <w:pStyle w:val="BodyText"/>
        <w:spacing w:before="75" w:line="220" w:lineRule="exact"/>
        <w:ind w:left="119" w:firstLine="0"/>
        <w:jc w:val="both"/>
        <w:rPr>
          <w:rFonts w:cs="Times New Roman"/>
        </w:rPr>
      </w:pPr>
      <w:r>
        <w:rPr>
          <w:rFonts w:cs="Times New Roman"/>
        </w:rPr>
        <w:t>Next, a</w:t>
      </w:r>
      <w:r w:rsidR="009B2B8E">
        <w:rPr>
          <w:rFonts w:cs="Times New Roman"/>
        </w:rPr>
        <w:t>s we planned, we experiment</w:t>
      </w:r>
      <w:r>
        <w:rPr>
          <w:rFonts w:cs="Times New Roman"/>
        </w:rPr>
        <w:t>ed</w:t>
      </w:r>
      <w:r w:rsidR="009B2B8E">
        <w:rPr>
          <w:rFonts w:cs="Times New Roman"/>
        </w:rPr>
        <w:t xml:space="preserve"> with a density estimator </w:t>
      </w:r>
      <w:r>
        <w:rPr>
          <w:rFonts w:cs="Times New Roman"/>
        </w:rPr>
        <w:t xml:space="preserve">as a baseline model, a </w:t>
      </w:r>
      <w:r w:rsidR="009B2B8E">
        <w:rPr>
          <w:rFonts w:cs="Times New Roman"/>
        </w:rPr>
        <w:t xml:space="preserve">1D </w:t>
      </w:r>
      <w:r w:rsidR="009B2B8E" w:rsidRPr="002174CF">
        <w:rPr>
          <w:rFonts w:cs="Times New Roman"/>
        </w:rPr>
        <w:t>convolutional neural network</w:t>
      </w:r>
      <w:r>
        <w:rPr>
          <w:rFonts w:cs="Times New Roman"/>
        </w:rPr>
        <w:t xml:space="preserve"> </w:t>
      </w:r>
      <w:r w:rsidR="009B2B8E">
        <w:rPr>
          <w:rFonts w:cs="Times New Roman"/>
        </w:rPr>
        <w:t xml:space="preserve">to perform semantic </w:t>
      </w:r>
      <w:r w:rsidR="009B2B8E" w:rsidRPr="002174CF">
        <w:rPr>
          <w:rFonts w:cs="Times New Roman"/>
        </w:rPr>
        <w:t>composition over the input event sequence</w:t>
      </w:r>
      <w:r w:rsidR="009B2B8E">
        <w:rPr>
          <w:rFonts w:cs="Times New Roman"/>
        </w:rPr>
        <w:t xml:space="preserve"> accompanied by a pooling layer in order to extract </w:t>
      </w:r>
      <w:r w:rsidR="009B2B8E" w:rsidRPr="002174CF">
        <w:rPr>
          <w:rFonts w:cs="Times New Roman"/>
        </w:rPr>
        <w:t>the most representative global features</w:t>
      </w:r>
      <w:r w:rsidR="009B2B8E">
        <w:rPr>
          <w:rFonts w:cs="Times New Roman"/>
        </w:rPr>
        <w:t xml:space="preserve"> and associate</w:t>
      </w:r>
      <w:r w:rsidR="00181D46">
        <w:rPr>
          <w:rFonts w:cs="Times New Roman"/>
        </w:rPr>
        <w:t>d</w:t>
      </w:r>
      <w:r w:rsidR="009B2B8E">
        <w:rPr>
          <w:rFonts w:cs="Times New Roman"/>
        </w:rPr>
        <w:t xml:space="preserve"> them with stock trends through multiple shared hidden layers and an output layer.</w:t>
      </w:r>
    </w:p>
    <w:p w14:paraId="70FE7B14" w14:textId="77777777" w:rsidR="003352AA" w:rsidRDefault="003352AA" w:rsidP="008837E2">
      <w:pPr>
        <w:pStyle w:val="BodyText"/>
        <w:spacing w:before="75" w:line="220" w:lineRule="exact"/>
        <w:ind w:left="119" w:firstLine="0"/>
        <w:jc w:val="both"/>
        <w:rPr>
          <w:rFonts w:cs="Times New Roman"/>
        </w:rPr>
      </w:pPr>
    </w:p>
    <w:p w14:paraId="299D4F00" w14:textId="77777777" w:rsidR="003352AA" w:rsidRDefault="003352AA" w:rsidP="008837E2">
      <w:pPr>
        <w:pStyle w:val="BodyText"/>
        <w:spacing w:before="75" w:line="220" w:lineRule="exact"/>
        <w:ind w:left="119" w:firstLine="0"/>
        <w:jc w:val="both"/>
        <w:rPr>
          <w:rFonts w:cs="Times New Roman"/>
        </w:rPr>
      </w:pPr>
    </w:p>
    <w:p w14:paraId="6583BE3F" w14:textId="6ECEF880" w:rsidR="0032151F" w:rsidRDefault="003352AA" w:rsidP="008837E2">
      <w:pPr>
        <w:pStyle w:val="BodyText"/>
        <w:spacing w:before="75" w:line="220" w:lineRule="exact"/>
        <w:ind w:left="119" w:firstLine="0"/>
        <w:jc w:val="both"/>
        <w:rPr>
          <w:rFonts w:cs="Times New Roman"/>
        </w:rPr>
      </w:pPr>
      <w:r>
        <w:rPr>
          <w:rFonts w:cs="Times New Roman"/>
        </w:rPr>
        <w:t xml:space="preserve">All layers except the output use </w:t>
      </w:r>
      <w:proofErr w:type="spellStart"/>
      <w:r>
        <w:rPr>
          <w:rFonts w:cs="Times New Roman"/>
        </w:rPr>
        <w:t>ReLU</w:t>
      </w:r>
      <w:proofErr w:type="spellEnd"/>
      <w:r>
        <w:rPr>
          <w:rFonts w:cs="Times New Roman"/>
        </w:rPr>
        <w:t xml:space="preserve"> activation (the output uses </w:t>
      </w:r>
      <w:proofErr w:type="spellStart"/>
      <w:r>
        <w:rPr>
          <w:rFonts w:cs="Times New Roman"/>
        </w:rPr>
        <w:t>Softmax</w:t>
      </w:r>
      <w:proofErr w:type="spellEnd"/>
      <w:r>
        <w:rPr>
          <w:rFonts w:cs="Times New Roman"/>
        </w:rPr>
        <w:t xml:space="preserve"> activation). The model was compiled with </w:t>
      </w:r>
      <w:proofErr w:type="spellStart"/>
      <w:r>
        <w:rPr>
          <w:rFonts w:cs="Times New Roman"/>
        </w:rPr>
        <w:t>categorical_crossentropy</w:t>
      </w:r>
      <w:proofErr w:type="spellEnd"/>
      <w:r>
        <w:rPr>
          <w:rFonts w:cs="Times New Roman"/>
        </w:rPr>
        <w:t xml:space="preserve"> loss and a </w:t>
      </w:r>
      <w:proofErr w:type="spellStart"/>
      <w:r>
        <w:rPr>
          <w:rFonts w:cs="Times New Roman"/>
        </w:rPr>
        <w:t>rmsprop</w:t>
      </w:r>
      <w:proofErr w:type="spellEnd"/>
      <w:r>
        <w:rPr>
          <w:rFonts w:cs="Times New Roman"/>
        </w:rPr>
        <w:t xml:space="preserve"> gradient descent optimizer with accuracy metric. </w:t>
      </w:r>
    </w:p>
    <w:p w14:paraId="15202D9B" w14:textId="77777777" w:rsidR="003352AA" w:rsidRDefault="003352AA" w:rsidP="008837E2">
      <w:pPr>
        <w:pStyle w:val="BodyText"/>
        <w:spacing w:before="75" w:line="220" w:lineRule="exact"/>
        <w:ind w:left="119" w:firstLine="0"/>
        <w:jc w:val="both"/>
        <w:rPr>
          <w:rFonts w:cs="Times New Roman"/>
        </w:rPr>
      </w:pPr>
    </w:p>
    <w:bookmarkEnd w:id="2"/>
    <w:p w14:paraId="1C8D4888" w14:textId="673C241E" w:rsidR="0032151F" w:rsidRDefault="00CF1D31" w:rsidP="0032151F">
      <w:pPr>
        <w:pStyle w:val="Heading2"/>
        <w:tabs>
          <w:tab w:val="left" w:pos="1972"/>
        </w:tabs>
        <w:jc w:val="center"/>
      </w:pPr>
      <w:r>
        <w:t>Result</w:t>
      </w:r>
      <w:r w:rsidR="00E4612B">
        <w:t>s</w:t>
      </w:r>
      <w:r>
        <w:t xml:space="preserve"> and</w:t>
      </w:r>
      <w:r>
        <w:rPr>
          <w:spacing w:val="-4"/>
        </w:rPr>
        <w:t xml:space="preserve"> </w:t>
      </w:r>
      <w:r>
        <w:t>Evaluation</w:t>
      </w:r>
    </w:p>
    <w:p w14:paraId="083DFC88" w14:textId="3C4E8E40" w:rsidR="00E4612B" w:rsidRDefault="00B35028" w:rsidP="00EF0E64">
      <w:pPr>
        <w:pStyle w:val="BodyText"/>
        <w:spacing w:before="75" w:line="220" w:lineRule="exact"/>
        <w:ind w:left="119" w:firstLine="0"/>
        <w:jc w:val="both"/>
      </w:pPr>
      <w:r>
        <w:rPr>
          <w:rFonts w:cs="Times New Roman"/>
        </w:rPr>
        <w:t xml:space="preserve">After letting the model train on </w:t>
      </w:r>
      <w:r w:rsidRPr="00B35028">
        <w:rPr>
          <w:rFonts w:cs="Times New Roman"/>
        </w:rPr>
        <w:t>30637 samples</w:t>
      </w:r>
      <w:r w:rsidR="00934280">
        <w:rPr>
          <w:rFonts w:cs="Times New Roman"/>
        </w:rPr>
        <w:t xml:space="preserve"> and</w:t>
      </w:r>
      <w:r>
        <w:rPr>
          <w:rFonts w:cs="Times New Roman"/>
        </w:rPr>
        <w:t xml:space="preserve"> </w:t>
      </w:r>
      <w:r w:rsidRPr="00B35028">
        <w:rPr>
          <w:rFonts w:cs="Times New Roman"/>
        </w:rPr>
        <w:t>validate on 7749 samples</w:t>
      </w:r>
      <w:r>
        <w:rPr>
          <w:rFonts w:cs="Times New Roman"/>
        </w:rPr>
        <w:t>, for a night; the results we got were</w:t>
      </w:r>
      <w:r w:rsidR="00E4612B">
        <w:rPr>
          <w:rFonts w:cs="Times New Roman"/>
        </w:rPr>
        <w:t xml:space="preserve"> </w:t>
      </w:r>
      <w:r w:rsidR="00934280">
        <w:rPr>
          <w:rFonts w:cs="Times New Roman"/>
        </w:rPr>
        <w:t xml:space="preserve">very </w:t>
      </w:r>
      <w:r w:rsidR="00E4612B">
        <w:rPr>
          <w:rFonts w:cs="Times New Roman"/>
        </w:rPr>
        <w:t>impressi</w:t>
      </w:r>
      <w:r w:rsidR="00934280">
        <w:rPr>
          <w:rFonts w:cs="Times New Roman"/>
        </w:rPr>
        <w:t>ve for a baseline model</w:t>
      </w:r>
      <w:r>
        <w:rPr>
          <w:rFonts w:cs="Times New Roman"/>
        </w:rPr>
        <w:t>. W</w:t>
      </w:r>
      <w:r w:rsidR="00E4612B">
        <w:rPr>
          <w:rFonts w:cs="Times New Roman"/>
        </w:rPr>
        <w:t xml:space="preserve">e achieved </w:t>
      </w:r>
      <w:r>
        <w:rPr>
          <w:rFonts w:cs="Times New Roman"/>
        </w:rPr>
        <w:t>a</w:t>
      </w:r>
      <w:r w:rsidR="00934280">
        <w:rPr>
          <w:rFonts w:cs="Times New Roman"/>
        </w:rPr>
        <w:t>n average batch</w:t>
      </w:r>
      <w:r>
        <w:rPr>
          <w:rFonts w:cs="Times New Roman"/>
        </w:rPr>
        <w:t xml:space="preserve"> accuracy of 9</w:t>
      </w:r>
      <w:r w:rsidR="008D09A3">
        <w:rPr>
          <w:rFonts w:cs="Times New Roman"/>
        </w:rPr>
        <w:t>6</w:t>
      </w:r>
      <w:r>
        <w:rPr>
          <w:rFonts w:cs="Times New Roman"/>
        </w:rPr>
        <w:t>% and a validation accuracy of 59.08%</w:t>
      </w:r>
      <w:r w:rsidRPr="00B35028">
        <w:t xml:space="preserve"> </w:t>
      </w:r>
      <w:r>
        <w:t>which is actually much higher than our expectation</w:t>
      </w:r>
      <w:r w:rsidR="00E4612B">
        <w:t>s.</w:t>
      </w:r>
      <w:r>
        <w:t xml:space="preserve"> </w:t>
      </w:r>
      <w:r w:rsidR="00E4612B">
        <w:t>We</w:t>
      </w:r>
      <w:r>
        <w:t xml:space="preserve"> </w:t>
      </w:r>
      <w:r w:rsidR="00E4612B">
        <w:t>noticed</w:t>
      </w:r>
      <w:r>
        <w:t xml:space="preserve"> when tested </w:t>
      </w:r>
      <w:r w:rsidR="00E4612B">
        <w:t>for</w:t>
      </w:r>
      <w:r>
        <w:t xml:space="preserve"> a longer time, the performance gets worse. However, </w:t>
      </w:r>
      <w:r w:rsidR="00E4612B">
        <w:t xml:space="preserve">assuming no trading cost or liquidity issues, </w:t>
      </w:r>
      <w:r w:rsidR="009E7E2C">
        <w:t>one</w:t>
      </w:r>
      <w:r w:rsidR="00E4612B">
        <w:t xml:space="preserve"> technically can’t </w:t>
      </w:r>
      <w:proofErr w:type="spellStart"/>
      <w:r w:rsidR="00E4612B">
        <w:t>loose</w:t>
      </w:r>
      <w:proofErr w:type="spellEnd"/>
      <w:r w:rsidR="00E4612B">
        <w:t xml:space="preserve"> money betting on a favourable game as long as the predictions are over 50% accurate. </w:t>
      </w:r>
    </w:p>
    <w:p w14:paraId="70842438" w14:textId="209748A6" w:rsidR="00D904BA" w:rsidRDefault="00D904BA" w:rsidP="00EF0E64">
      <w:pPr>
        <w:pStyle w:val="BodyText"/>
        <w:spacing w:before="75" w:line="220" w:lineRule="exact"/>
        <w:ind w:left="119" w:firstLine="0"/>
        <w:jc w:val="both"/>
      </w:pPr>
      <w:r>
        <w:t xml:space="preserve">The </w:t>
      </w:r>
      <w:r w:rsidR="00045255">
        <w:t>confusion matrix</w:t>
      </w:r>
      <w:r>
        <w:t xml:space="preserve"> values</w:t>
      </w:r>
      <w:r w:rsidR="00934280">
        <w:t xml:space="preserve"> obtained</w:t>
      </w:r>
      <w:r>
        <w:t xml:space="preserve"> for each category</w:t>
      </w:r>
      <w:r w:rsidR="00934280">
        <w:t xml:space="preserve"> (Table 1)</w:t>
      </w:r>
      <w:r>
        <w:t xml:space="preserve"> also makes sense</w:t>
      </w:r>
      <w:r w:rsidR="00934280">
        <w:t xml:space="preserve"> judging on how we segregated our labels.</w:t>
      </w:r>
      <w:r w:rsidR="00045255">
        <w:t xml:space="preserve"> Moreover, it is evident from Table 1 that our classifier would </w:t>
      </w:r>
      <w:r w:rsidR="00A81BED">
        <w:t>have given way better accuracy, had we segregated our labels into just two categories: buy and sell.</w:t>
      </w:r>
    </w:p>
    <w:p w14:paraId="2B3FD4BD" w14:textId="77777777" w:rsidR="00D904BA" w:rsidRDefault="00D904BA" w:rsidP="00EF0E64">
      <w:pPr>
        <w:pStyle w:val="BodyText"/>
        <w:spacing w:before="75" w:line="220" w:lineRule="exact"/>
        <w:ind w:left="119" w:firstLine="0"/>
        <w:jc w:val="both"/>
      </w:pPr>
    </w:p>
    <w:tbl>
      <w:tblPr>
        <w:tblW w:w="4948" w:type="dxa"/>
        <w:tblInd w:w="108" w:type="dxa"/>
        <w:tblLook w:val="04A0" w:firstRow="1" w:lastRow="0" w:firstColumn="1" w:lastColumn="0" w:noHBand="0" w:noVBand="1"/>
      </w:tblPr>
      <w:tblGrid>
        <w:gridCol w:w="1108"/>
        <w:gridCol w:w="960"/>
        <w:gridCol w:w="960"/>
        <w:gridCol w:w="960"/>
        <w:gridCol w:w="960"/>
      </w:tblGrid>
      <w:tr w:rsidR="00045255" w:rsidRPr="008336B8" w14:paraId="11B17C19" w14:textId="77777777" w:rsidTr="00045255">
        <w:trPr>
          <w:trHeight w:val="246"/>
        </w:trPr>
        <w:tc>
          <w:tcPr>
            <w:tcW w:w="1108" w:type="dxa"/>
            <w:tcBorders>
              <w:top w:val="single" w:sz="4" w:space="0" w:color="auto"/>
              <w:left w:val="single" w:sz="4" w:space="0" w:color="auto"/>
              <w:bottom w:val="single" w:sz="4" w:space="0" w:color="auto"/>
              <w:right w:val="nil"/>
            </w:tcBorders>
            <w:shd w:val="clear" w:color="auto" w:fill="auto"/>
            <w:noWrap/>
            <w:vAlign w:val="bottom"/>
            <w:hideMark/>
          </w:tcPr>
          <w:p w14:paraId="6537188F" w14:textId="1FAEBA2C" w:rsidR="00045255" w:rsidRDefault="00045255">
            <w:pPr>
              <w:rPr>
                <w:rFonts w:ascii="Times New Roman" w:hAnsi="Times New Roman" w:cs="Times New Roman"/>
                <w:b/>
                <w:bCs/>
                <w:sz w:val="20"/>
                <w:szCs w:val="20"/>
              </w:rPr>
            </w:pPr>
            <w:r>
              <w:rPr>
                <w:rFonts w:ascii="Times New Roman" w:hAnsi="Times New Roman" w:cs="Times New Roman"/>
                <w:b/>
                <w:bCs/>
                <w:sz w:val="20"/>
                <w:szCs w:val="20"/>
              </w:rPr>
              <w:t>Predicted</w:t>
            </w:r>
          </w:p>
          <w:p w14:paraId="68B552D7" w14:textId="0E156101" w:rsidR="00874618" w:rsidRPr="008336B8" w:rsidRDefault="00045255">
            <w:pPr>
              <w:rPr>
                <w:rFonts w:ascii="Times New Roman" w:hAnsi="Times New Roman" w:cs="Times New Roman"/>
              </w:rPr>
            </w:pPr>
            <w:r>
              <w:rPr>
                <w:rFonts w:ascii="Times New Roman" w:hAnsi="Times New Roman" w:cs="Times New Roman"/>
                <w:b/>
                <w:bCs/>
                <w:sz w:val="20"/>
                <w:szCs w:val="20"/>
              </w:rPr>
              <w:t>Actual</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0F37F892" w14:textId="77777777" w:rsidR="00874618" w:rsidRPr="008336B8" w:rsidRDefault="00874618">
            <w:pPr>
              <w:jc w:val="center"/>
              <w:rPr>
                <w:rFonts w:ascii="Times New Roman" w:hAnsi="Times New Roman" w:cs="Times New Roman"/>
                <w:b/>
                <w:bCs/>
                <w:sz w:val="20"/>
                <w:szCs w:val="20"/>
              </w:rPr>
            </w:pPr>
            <w:r w:rsidRPr="008336B8">
              <w:rPr>
                <w:rFonts w:ascii="Times New Roman" w:hAnsi="Times New Roman" w:cs="Times New Roman"/>
                <w:b/>
                <w:bCs/>
                <w:sz w:val="20"/>
                <w:szCs w:val="20"/>
              </w:rPr>
              <w:t>Strong Sell</w:t>
            </w:r>
          </w:p>
        </w:tc>
        <w:tc>
          <w:tcPr>
            <w:tcW w:w="960" w:type="dxa"/>
            <w:tcBorders>
              <w:top w:val="single" w:sz="4" w:space="0" w:color="auto"/>
              <w:left w:val="nil"/>
              <w:bottom w:val="single" w:sz="4" w:space="0" w:color="auto"/>
              <w:right w:val="single" w:sz="4" w:space="0" w:color="auto"/>
            </w:tcBorders>
            <w:shd w:val="clear" w:color="auto" w:fill="auto"/>
            <w:noWrap/>
            <w:hideMark/>
          </w:tcPr>
          <w:p w14:paraId="7147B32E" w14:textId="77777777" w:rsidR="00874618" w:rsidRPr="008336B8" w:rsidRDefault="00874618">
            <w:pPr>
              <w:jc w:val="center"/>
              <w:rPr>
                <w:rFonts w:ascii="Times New Roman" w:hAnsi="Times New Roman" w:cs="Times New Roman"/>
                <w:b/>
                <w:bCs/>
                <w:sz w:val="20"/>
                <w:szCs w:val="20"/>
              </w:rPr>
            </w:pPr>
            <w:r w:rsidRPr="008336B8">
              <w:rPr>
                <w:rFonts w:ascii="Times New Roman" w:hAnsi="Times New Roman" w:cs="Times New Roman"/>
                <w:b/>
                <w:bCs/>
                <w:sz w:val="20"/>
                <w:szCs w:val="20"/>
              </w:rPr>
              <w:t>Sell</w:t>
            </w:r>
          </w:p>
        </w:tc>
        <w:tc>
          <w:tcPr>
            <w:tcW w:w="960" w:type="dxa"/>
            <w:tcBorders>
              <w:top w:val="single" w:sz="4" w:space="0" w:color="auto"/>
              <w:left w:val="nil"/>
              <w:bottom w:val="single" w:sz="4" w:space="0" w:color="auto"/>
              <w:right w:val="single" w:sz="4" w:space="0" w:color="auto"/>
            </w:tcBorders>
            <w:shd w:val="clear" w:color="auto" w:fill="auto"/>
            <w:noWrap/>
            <w:hideMark/>
          </w:tcPr>
          <w:p w14:paraId="66B1EA1D" w14:textId="77777777" w:rsidR="00874618" w:rsidRPr="008336B8" w:rsidRDefault="00874618">
            <w:pPr>
              <w:jc w:val="center"/>
              <w:rPr>
                <w:rFonts w:ascii="Times New Roman" w:hAnsi="Times New Roman" w:cs="Times New Roman"/>
                <w:b/>
                <w:bCs/>
                <w:sz w:val="20"/>
                <w:szCs w:val="20"/>
              </w:rPr>
            </w:pPr>
            <w:r w:rsidRPr="008336B8">
              <w:rPr>
                <w:rFonts w:ascii="Times New Roman" w:hAnsi="Times New Roman" w:cs="Times New Roman"/>
                <w:b/>
                <w:bCs/>
                <w:sz w:val="20"/>
                <w:szCs w:val="20"/>
              </w:rPr>
              <w:t>Buy</w:t>
            </w:r>
          </w:p>
        </w:tc>
        <w:tc>
          <w:tcPr>
            <w:tcW w:w="960" w:type="dxa"/>
            <w:tcBorders>
              <w:top w:val="single" w:sz="4" w:space="0" w:color="auto"/>
              <w:left w:val="nil"/>
              <w:bottom w:val="single" w:sz="4" w:space="0" w:color="auto"/>
              <w:right w:val="single" w:sz="4" w:space="0" w:color="auto"/>
            </w:tcBorders>
            <w:shd w:val="clear" w:color="auto" w:fill="auto"/>
            <w:noWrap/>
            <w:hideMark/>
          </w:tcPr>
          <w:p w14:paraId="526F44DC" w14:textId="77777777" w:rsidR="00874618" w:rsidRPr="008336B8" w:rsidRDefault="00874618">
            <w:pPr>
              <w:jc w:val="center"/>
              <w:rPr>
                <w:rFonts w:ascii="Times New Roman" w:hAnsi="Times New Roman" w:cs="Times New Roman"/>
                <w:b/>
                <w:bCs/>
                <w:sz w:val="20"/>
                <w:szCs w:val="20"/>
              </w:rPr>
            </w:pPr>
            <w:r w:rsidRPr="008336B8">
              <w:rPr>
                <w:rFonts w:ascii="Times New Roman" w:hAnsi="Times New Roman" w:cs="Times New Roman"/>
                <w:b/>
                <w:bCs/>
                <w:sz w:val="20"/>
                <w:szCs w:val="20"/>
              </w:rPr>
              <w:t>Strong Buy</w:t>
            </w:r>
          </w:p>
        </w:tc>
      </w:tr>
      <w:tr w:rsidR="00045255" w:rsidRPr="008336B8" w14:paraId="7FB1B45C" w14:textId="77777777" w:rsidTr="00045255">
        <w:trPr>
          <w:trHeight w:val="246"/>
        </w:trPr>
        <w:tc>
          <w:tcPr>
            <w:tcW w:w="1108" w:type="dxa"/>
            <w:tcBorders>
              <w:top w:val="single" w:sz="4" w:space="0" w:color="auto"/>
              <w:left w:val="single" w:sz="4" w:space="0" w:color="auto"/>
              <w:bottom w:val="single" w:sz="4" w:space="0" w:color="auto"/>
              <w:right w:val="single" w:sz="4" w:space="0" w:color="auto"/>
            </w:tcBorders>
            <w:shd w:val="clear" w:color="auto" w:fill="auto"/>
            <w:noWrap/>
            <w:hideMark/>
          </w:tcPr>
          <w:p w14:paraId="60F28C31" w14:textId="77777777" w:rsidR="00874618" w:rsidRPr="008336B8" w:rsidRDefault="00874618">
            <w:pPr>
              <w:jc w:val="center"/>
              <w:rPr>
                <w:rFonts w:ascii="Times New Roman" w:hAnsi="Times New Roman" w:cs="Times New Roman"/>
                <w:b/>
                <w:bCs/>
                <w:sz w:val="20"/>
                <w:szCs w:val="20"/>
              </w:rPr>
            </w:pPr>
            <w:r w:rsidRPr="008336B8">
              <w:rPr>
                <w:rFonts w:ascii="Times New Roman" w:hAnsi="Times New Roman" w:cs="Times New Roman"/>
                <w:b/>
                <w:bCs/>
                <w:sz w:val="20"/>
                <w:szCs w:val="20"/>
              </w:rPr>
              <w:t>Strong Sell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3F92E15" w14:textId="77777777" w:rsidR="00874618" w:rsidRPr="00A81BED" w:rsidRDefault="00874618">
            <w:pPr>
              <w:jc w:val="right"/>
              <w:rPr>
                <w:rFonts w:ascii="Times New Roman" w:hAnsi="Times New Roman" w:cs="Times New Roman"/>
                <w:color w:val="00B050"/>
                <w:sz w:val="20"/>
                <w:szCs w:val="20"/>
              </w:rPr>
            </w:pPr>
            <w:r w:rsidRPr="00A81BED">
              <w:rPr>
                <w:rFonts w:ascii="Times New Roman" w:hAnsi="Times New Roman" w:cs="Times New Roman"/>
                <w:color w:val="00B050"/>
                <w:sz w:val="20"/>
                <w:szCs w:val="20"/>
              </w:rPr>
              <w:t>816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69C641" w14:textId="77777777" w:rsidR="00874618" w:rsidRPr="00A81BED" w:rsidRDefault="00874618">
            <w:pPr>
              <w:jc w:val="right"/>
              <w:rPr>
                <w:rFonts w:ascii="Times New Roman" w:hAnsi="Times New Roman" w:cs="Times New Roman"/>
                <w:color w:val="00B050"/>
                <w:sz w:val="20"/>
                <w:szCs w:val="20"/>
              </w:rPr>
            </w:pPr>
            <w:r w:rsidRPr="00A81BED">
              <w:rPr>
                <w:rFonts w:ascii="Times New Roman" w:hAnsi="Times New Roman" w:cs="Times New Roman"/>
                <w:color w:val="00B050"/>
                <w:sz w:val="20"/>
                <w:szCs w:val="20"/>
              </w:rPr>
              <w:t>736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E7714D" w14:textId="77777777" w:rsidR="00874618" w:rsidRPr="008336B8" w:rsidRDefault="00874618">
            <w:pPr>
              <w:jc w:val="right"/>
              <w:rPr>
                <w:rFonts w:ascii="Times New Roman" w:hAnsi="Times New Roman" w:cs="Times New Roman"/>
                <w:sz w:val="20"/>
                <w:szCs w:val="20"/>
              </w:rPr>
            </w:pPr>
            <w:r w:rsidRPr="008336B8">
              <w:rPr>
                <w:rFonts w:ascii="Times New Roman" w:hAnsi="Times New Roman" w:cs="Times New Roman"/>
                <w:sz w:val="20"/>
                <w:szCs w:val="20"/>
              </w:rPr>
              <w:t>260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F2479B" w14:textId="77777777" w:rsidR="00874618" w:rsidRPr="008336B8" w:rsidRDefault="00874618">
            <w:pPr>
              <w:jc w:val="right"/>
              <w:rPr>
                <w:rFonts w:ascii="Times New Roman" w:hAnsi="Times New Roman" w:cs="Times New Roman"/>
                <w:sz w:val="20"/>
                <w:szCs w:val="20"/>
              </w:rPr>
            </w:pPr>
            <w:r w:rsidRPr="008336B8">
              <w:rPr>
                <w:rFonts w:ascii="Times New Roman" w:hAnsi="Times New Roman" w:cs="Times New Roman"/>
                <w:sz w:val="20"/>
                <w:szCs w:val="20"/>
              </w:rPr>
              <w:t>163</w:t>
            </w:r>
          </w:p>
        </w:tc>
      </w:tr>
      <w:tr w:rsidR="00045255" w:rsidRPr="008336B8" w14:paraId="5F96F221" w14:textId="77777777" w:rsidTr="008336B8">
        <w:trPr>
          <w:trHeight w:val="246"/>
        </w:trPr>
        <w:tc>
          <w:tcPr>
            <w:tcW w:w="1108" w:type="dxa"/>
            <w:tcBorders>
              <w:top w:val="nil"/>
              <w:left w:val="single" w:sz="4" w:space="0" w:color="auto"/>
              <w:bottom w:val="single" w:sz="4" w:space="0" w:color="auto"/>
              <w:right w:val="single" w:sz="4" w:space="0" w:color="auto"/>
            </w:tcBorders>
            <w:shd w:val="clear" w:color="auto" w:fill="auto"/>
            <w:noWrap/>
            <w:hideMark/>
          </w:tcPr>
          <w:p w14:paraId="5F613052" w14:textId="77777777" w:rsidR="00874618" w:rsidRPr="008336B8" w:rsidRDefault="00874618">
            <w:pPr>
              <w:jc w:val="center"/>
              <w:rPr>
                <w:rFonts w:ascii="Times New Roman" w:hAnsi="Times New Roman" w:cs="Times New Roman"/>
                <w:b/>
                <w:bCs/>
                <w:sz w:val="20"/>
                <w:szCs w:val="20"/>
              </w:rPr>
            </w:pPr>
            <w:r w:rsidRPr="008336B8">
              <w:rPr>
                <w:rFonts w:ascii="Times New Roman" w:hAnsi="Times New Roman" w:cs="Times New Roman"/>
                <w:b/>
                <w:bCs/>
                <w:sz w:val="20"/>
                <w:szCs w:val="20"/>
              </w:rPr>
              <w:t>Sell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E87A038" w14:textId="77777777" w:rsidR="00874618" w:rsidRPr="00A81BED" w:rsidRDefault="00874618">
            <w:pPr>
              <w:jc w:val="right"/>
              <w:rPr>
                <w:rFonts w:ascii="Times New Roman" w:hAnsi="Times New Roman" w:cs="Times New Roman"/>
                <w:color w:val="00B050"/>
                <w:sz w:val="20"/>
                <w:szCs w:val="20"/>
              </w:rPr>
            </w:pPr>
            <w:r w:rsidRPr="00A81BED">
              <w:rPr>
                <w:rFonts w:ascii="Times New Roman" w:hAnsi="Times New Roman" w:cs="Times New Roman"/>
                <w:color w:val="00B050"/>
                <w:sz w:val="20"/>
                <w:szCs w:val="20"/>
              </w:rPr>
              <w:t>72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1A436F" w14:textId="77777777" w:rsidR="00874618" w:rsidRPr="00A81BED" w:rsidRDefault="00874618">
            <w:pPr>
              <w:jc w:val="right"/>
              <w:rPr>
                <w:rFonts w:ascii="Times New Roman" w:hAnsi="Times New Roman" w:cs="Times New Roman"/>
                <w:color w:val="00B050"/>
                <w:sz w:val="20"/>
                <w:szCs w:val="20"/>
              </w:rPr>
            </w:pPr>
            <w:r w:rsidRPr="00A81BED">
              <w:rPr>
                <w:rFonts w:ascii="Times New Roman" w:hAnsi="Times New Roman" w:cs="Times New Roman"/>
                <w:color w:val="00B050"/>
                <w:sz w:val="20"/>
                <w:szCs w:val="20"/>
              </w:rPr>
              <w:t>1380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99D0EB" w14:textId="77777777" w:rsidR="00874618" w:rsidRPr="008336B8" w:rsidRDefault="00874618">
            <w:pPr>
              <w:jc w:val="right"/>
              <w:rPr>
                <w:rFonts w:ascii="Times New Roman" w:hAnsi="Times New Roman" w:cs="Times New Roman"/>
                <w:sz w:val="20"/>
                <w:szCs w:val="20"/>
              </w:rPr>
            </w:pPr>
            <w:r w:rsidRPr="008336B8">
              <w:rPr>
                <w:rFonts w:ascii="Times New Roman" w:hAnsi="Times New Roman" w:cs="Times New Roman"/>
                <w:sz w:val="20"/>
                <w:szCs w:val="20"/>
              </w:rPr>
              <w:t>327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F087D0" w14:textId="77777777" w:rsidR="00874618" w:rsidRPr="008336B8" w:rsidRDefault="00874618">
            <w:pPr>
              <w:jc w:val="right"/>
              <w:rPr>
                <w:rFonts w:ascii="Times New Roman" w:hAnsi="Times New Roman" w:cs="Times New Roman"/>
                <w:sz w:val="20"/>
                <w:szCs w:val="20"/>
              </w:rPr>
            </w:pPr>
            <w:r w:rsidRPr="008336B8">
              <w:rPr>
                <w:rFonts w:ascii="Times New Roman" w:hAnsi="Times New Roman" w:cs="Times New Roman"/>
                <w:sz w:val="20"/>
                <w:szCs w:val="20"/>
              </w:rPr>
              <w:t>151</w:t>
            </w:r>
          </w:p>
        </w:tc>
      </w:tr>
      <w:tr w:rsidR="00045255" w:rsidRPr="008336B8" w14:paraId="1BAB13E8" w14:textId="77777777" w:rsidTr="008336B8">
        <w:trPr>
          <w:trHeight w:val="246"/>
        </w:trPr>
        <w:tc>
          <w:tcPr>
            <w:tcW w:w="1108" w:type="dxa"/>
            <w:tcBorders>
              <w:top w:val="nil"/>
              <w:left w:val="single" w:sz="4" w:space="0" w:color="auto"/>
              <w:bottom w:val="single" w:sz="4" w:space="0" w:color="auto"/>
              <w:right w:val="single" w:sz="4" w:space="0" w:color="auto"/>
            </w:tcBorders>
            <w:shd w:val="clear" w:color="auto" w:fill="auto"/>
            <w:noWrap/>
            <w:hideMark/>
          </w:tcPr>
          <w:p w14:paraId="3CD3C557" w14:textId="77777777" w:rsidR="00874618" w:rsidRPr="008336B8" w:rsidRDefault="00874618">
            <w:pPr>
              <w:jc w:val="center"/>
              <w:rPr>
                <w:rFonts w:ascii="Times New Roman" w:hAnsi="Times New Roman" w:cs="Times New Roman"/>
                <w:b/>
                <w:bCs/>
                <w:sz w:val="20"/>
                <w:szCs w:val="20"/>
              </w:rPr>
            </w:pPr>
            <w:r w:rsidRPr="008336B8">
              <w:rPr>
                <w:rFonts w:ascii="Times New Roman" w:hAnsi="Times New Roman" w:cs="Times New Roman"/>
                <w:b/>
                <w:bCs/>
                <w:sz w:val="20"/>
                <w:szCs w:val="20"/>
              </w:rPr>
              <w:t>Buy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3465CEB" w14:textId="77777777" w:rsidR="00874618" w:rsidRPr="008336B8" w:rsidRDefault="00874618">
            <w:pPr>
              <w:jc w:val="right"/>
              <w:rPr>
                <w:rFonts w:ascii="Times New Roman" w:hAnsi="Times New Roman" w:cs="Times New Roman"/>
                <w:sz w:val="20"/>
                <w:szCs w:val="20"/>
              </w:rPr>
            </w:pPr>
            <w:r w:rsidRPr="008336B8">
              <w:rPr>
                <w:rFonts w:ascii="Times New Roman" w:hAnsi="Times New Roman" w:cs="Times New Roman"/>
                <w:sz w:val="20"/>
                <w:szCs w:val="20"/>
              </w:rPr>
              <w:t>57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6773B1" w14:textId="77777777" w:rsidR="00874618" w:rsidRPr="008336B8" w:rsidRDefault="00874618">
            <w:pPr>
              <w:jc w:val="right"/>
              <w:rPr>
                <w:rFonts w:ascii="Times New Roman" w:hAnsi="Times New Roman" w:cs="Times New Roman"/>
                <w:sz w:val="20"/>
                <w:szCs w:val="20"/>
              </w:rPr>
            </w:pPr>
            <w:r w:rsidRPr="008336B8">
              <w:rPr>
                <w:rFonts w:ascii="Times New Roman" w:hAnsi="Times New Roman" w:cs="Times New Roman"/>
                <w:sz w:val="20"/>
                <w:szCs w:val="20"/>
              </w:rPr>
              <w:t>408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CE42B6" w14:textId="77777777" w:rsidR="00874618" w:rsidRPr="00A81BED" w:rsidRDefault="00874618">
            <w:pPr>
              <w:jc w:val="right"/>
              <w:rPr>
                <w:rFonts w:ascii="Times New Roman" w:hAnsi="Times New Roman" w:cs="Times New Roman"/>
                <w:color w:val="00B050"/>
                <w:sz w:val="20"/>
                <w:szCs w:val="20"/>
              </w:rPr>
            </w:pPr>
            <w:r w:rsidRPr="00A81BED">
              <w:rPr>
                <w:rFonts w:ascii="Times New Roman" w:hAnsi="Times New Roman" w:cs="Times New Roman"/>
                <w:color w:val="00B050"/>
                <w:sz w:val="20"/>
                <w:szCs w:val="20"/>
              </w:rPr>
              <w:t>1189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E23228" w14:textId="77777777" w:rsidR="00874618" w:rsidRPr="00A81BED" w:rsidRDefault="00874618">
            <w:pPr>
              <w:jc w:val="right"/>
              <w:rPr>
                <w:rFonts w:ascii="Times New Roman" w:hAnsi="Times New Roman" w:cs="Times New Roman"/>
                <w:color w:val="00B050"/>
                <w:sz w:val="20"/>
                <w:szCs w:val="20"/>
              </w:rPr>
            </w:pPr>
            <w:r w:rsidRPr="00A81BED">
              <w:rPr>
                <w:rFonts w:ascii="Times New Roman" w:hAnsi="Times New Roman" w:cs="Times New Roman"/>
                <w:color w:val="00B050"/>
                <w:sz w:val="20"/>
                <w:szCs w:val="20"/>
              </w:rPr>
              <w:t>264</w:t>
            </w:r>
          </w:p>
        </w:tc>
      </w:tr>
      <w:tr w:rsidR="00045255" w:rsidRPr="008336B8" w14:paraId="41C617AB" w14:textId="77777777" w:rsidTr="008336B8">
        <w:trPr>
          <w:trHeight w:val="246"/>
        </w:trPr>
        <w:tc>
          <w:tcPr>
            <w:tcW w:w="1108" w:type="dxa"/>
            <w:tcBorders>
              <w:top w:val="nil"/>
              <w:left w:val="single" w:sz="4" w:space="0" w:color="auto"/>
              <w:bottom w:val="single" w:sz="4" w:space="0" w:color="auto"/>
              <w:right w:val="single" w:sz="4" w:space="0" w:color="auto"/>
            </w:tcBorders>
            <w:shd w:val="clear" w:color="auto" w:fill="auto"/>
            <w:noWrap/>
            <w:hideMark/>
          </w:tcPr>
          <w:p w14:paraId="0D2769ED" w14:textId="77777777" w:rsidR="00874618" w:rsidRPr="008336B8" w:rsidRDefault="00874618">
            <w:pPr>
              <w:jc w:val="center"/>
              <w:rPr>
                <w:rFonts w:ascii="Times New Roman" w:hAnsi="Times New Roman" w:cs="Times New Roman"/>
                <w:b/>
                <w:bCs/>
                <w:sz w:val="20"/>
                <w:szCs w:val="20"/>
              </w:rPr>
            </w:pPr>
            <w:r w:rsidRPr="008336B8">
              <w:rPr>
                <w:rFonts w:ascii="Times New Roman" w:hAnsi="Times New Roman" w:cs="Times New Roman"/>
                <w:b/>
                <w:bCs/>
                <w:sz w:val="20"/>
                <w:szCs w:val="20"/>
              </w:rPr>
              <w:t>Strong Buy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C1756E1" w14:textId="77777777" w:rsidR="00874618" w:rsidRPr="008336B8" w:rsidRDefault="00874618">
            <w:pPr>
              <w:jc w:val="right"/>
              <w:rPr>
                <w:rFonts w:ascii="Times New Roman" w:hAnsi="Times New Roman" w:cs="Times New Roman"/>
                <w:sz w:val="20"/>
                <w:szCs w:val="20"/>
              </w:rPr>
            </w:pPr>
            <w:r w:rsidRPr="008336B8">
              <w:rPr>
                <w:rFonts w:ascii="Times New Roman" w:hAnsi="Times New Roman" w:cs="Times New Roman"/>
                <w:sz w:val="20"/>
                <w:szCs w:val="20"/>
              </w:rPr>
              <w:t>40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6CCEE7" w14:textId="77777777" w:rsidR="00874618" w:rsidRPr="008336B8" w:rsidRDefault="00874618">
            <w:pPr>
              <w:jc w:val="right"/>
              <w:rPr>
                <w:rFonts w:ascii="Times New Roman" w:hAnsi="Times New Roman" w:cs="Times New Roman"/>
                <w:sz w:val="20"/>
                <w:szCs w:val="20"/>
              </w:rPr>
            </w:pPr>
            <w:r w:rsidRPr="008336B8">
              <w:rPr>
                <w:rFonts w:ascii="Times New Roman" w:hAnsi="Times New Roman" w:cs="Times New Roman"/>
                <w:sz w:val="20"/>
                <w:szCs w:val="20"/>
              </w:rPr>
              <w:t>271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4A5399" w14:textId="77777777" w:rsidR="00874618" w:rsidRPr="00A81BED" w:rsidRDefault="00874618">
            <w:pPr>
              <w:jc w:val="right"/>
              <w:rPr>
                <w:rFonts w:ascii="Times New Roman" w:hAnsi="Times New Roman" w:cs="Times New Roman"/>
                <w:color w:val="00B050"/>
                <w:sz w:val="20"/>
                <w:szCs w:val="20"/>
              </w:rPr>
            </w:pPr>
            <w:r w:rsidRPr="00A81BED">
              <w:rPr>
                <w:rFonts w:ascii="Times New Roman" w:hAnsi="Times New Roman" w:cs="Times New Roman"/>
                <w:color w:val="00B050"/>
                <w:sz w:val="20"/>
                <w:szCs w:val="20"/>
              </w:rPr>
              <w:t>422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76130F" w14:textId="77777777" w:rsidR="00874618" w:rsidRPr="00A81BED" w:rsidRDefault="00874618">
            <w:pPr>
              <w:jc w:val="right"/>
              <w:rPr>
                <w:rFonts w:ascii="Times New Roman" w:hAnsi="Times New Roman" w:cs="Times New Roman"/>
                <w:color w:val="00B050"/>
                <w:sz w:val="20"/>
                <w:szCs w:val="20"/>
              </w:rPr>
            </w:pPr>
            <w:r w:rsidRPr="00A81BED">
              <w:rPr>
                <w:rFonts w:ascii="Times New Roman" w:hAnsi="Times New Roman" w:cs="Times New Roman"/>
                <w:color w:val="00B050"/>
                <w:sz w:val="20"/>
                <w:szCs w:val="20"/>
              </w:rPr>
              <w:t>1193</w:t>
            </w:r>
          </w:p>
        </w:tc>
      </w:tr>
    </w:tbl>
    <w:p w14:paraId="021CB7C8" w14:textId="6D615431" w:rsidR="008D09A3" w:rsidRDefault="00D904BA" w:rsidP="00D904BA">
      <w:pPr>
        <w:pStyle w:val="BodyText"/>
        <w:spacing w:before="75" w:line="220" w:lineRule="exact"/>
        <w:ind w:left="119" w:firstLine="0"/>
        <w:jc w:val="center"/>
      </w:pPr>
      <w:r>
        <w:t xml:space="preserve">Table 1: </w:t>
      </w:r>
      <w:r w:rsidR="00045255">
        <w:t>Confusion Matrix for CNN 1D baseline model</w:t>
      </w:r>
    </w:p>
    <w:p w14:paraId="49E7DC14" w14:textId="5EF2C3E7" w:rsidR="00181D46" w:rsidRDefault="00181D46" w:rsidP="00D904BA">
      <w:pPr>
        <w:pStyle w:val="BodyText"/>
        <w:spacing w:before="75" w:line="220" w:lineRule="exact"/>
        <w:ind w:left="119" w:firstLine="0"/>
        <w:jc w:val="center"/>
      </w:pPr>
    </w:p>
    <w:p w14:paraId="6FC24DE1" w14:textId="12D5ECC9" w:rsidR="004A5042" w:rsidRPr="004A5042" w:rsidRDefault="004A5042" w:rsidP="004A5042">
      <w:pPr>
        <w:rPr>
          <w:rFonts w:ascii="Times New Roman" w:hAnsi="Times New Roman" w:cs="Times New Roman"/>
          <w:b/>
          <w:bCs/>
          <w:sz w:val="20"/>
          <w:szCs w:val="20"/>
        </w:rPr>
      </w:pPr>
      <w:r w:rsidRPr="004A5042">
        <w:rPr>
          <w:rFonts w:ascii="Times New Roman" w:hAnsi="Times New Roman" w:cs="Times New Roman"/>
          <w:b/>
          <w:bCs/>
          <w:sz w:val="20"/>
          <w:szCs w:val="20"/>
        </w:rPr>
        <w:t>Examples:</w:t>
      </w:r>
    </w:p>
    <w:p w14:paraId="1E769328" w14:textId="67252D1C" w:rsidR="00181D46" w:rsidRDefault="00181D46" w:rsidP="00181D46">
      <w:pPr>
        <w:pStyle w:val="BodyText"/>
        <w:spacing w:before="75" w:line="220" w:lineRule="exact"/>
        <w:ind w:left="119"/>
        <w:rPr>
          <w:rFonts w:ascii="Courier New" w:hAnsi="Courier New" w:cs="Courier New"/>
          <w:b/>
        </w:rPr>
      </w:pPr>
      <w:r>
        <w:rPr>
          <w:rFonts w:ascii="Courier New" w:hAnsi="Courier New" w:cs="Courier New"/>
          <w:b/>
        </w:rPr>
        <w:t xml:space="preserve">Ticker: </w:t>
      </w:r>
      <w:r w:rsidR="004A5042">
        <w:rPr>
          <w:rFonts w:ascii="Courier New" w:hAnsi="Courier New" w:cs="Courier New"/>
          <w:b/>
        </w:rPr>
        <w:t>AAPL.O</w:t>
      </w:r>
    </w:p>
    <w:p w14:paraId="2252708D" w14:textId="055F027C" w:rsidR="00181D46" w:rsidRPr="00181D46" w:rsidRDefault="004A5042" w:rsidP="00181D46">
      <w:pPr>
        <w:pStyle w:val="BodyText"/>
        <w:spacing w:before="75" w:line="220" w:lineRule="exact"/>
        <w:ind w:left="119"/>
        <w:rPr>
          <w:rFonts w:ascii="Courier New" w:hAnsi="Courier New" w:cs="Courier New"/>
        </w:rPr>
      </w:pPr>
      <w:r>
        <w:rPr>
          <w:rFonts w:ascii="Courier New" w:hAnsi="Courier New" w:cs="Courier New"/>
          <w:b/>
        </w:rPr>
        <w:t>News:</w:t>
      </w:r>
      <w:r w:rsidR="00181D46" w:rsidRPr="00181D46">
        <w:rPr>
          <w:rFonts w:ascii="Courier New" w:hAnsi="Courier New" w:cs="Courier New"/>
        </w:rPr>
        <w:t xml:space="preserve"> </w:t>
      </w:r>
      <w:r w:rsidR="00181D46" w:rsidRPr="00181D46">
        <w:rPr>
          <w:rFonts w:ascii="Courier New" w:hAnsi="Courier New" w:cs="Courier New"/>
        </w:rPr>
        <w:t>'''A U.S. federal judge has issued a preliminary ruling that Qualcomm Inc owes Apple Inc nearly $1 billion in patent royalty rebate payments, though the decision is unlikely to result in Qualcomm writing a check to Apple because of other developments in the dispute.'''</w:t>
      </w:r>
    </w:p>
    <w:p w14:paraId="246051C7" w14:textId="217B373F" w:rsidR="00181D46" w:rsidRDefault="004A5042" w:rsidP="00181D46">
      <w:pPr>
        <w:pStyle w:val="BodyText"/>
        <w:spacing w:before="75" w:line="220" w:lineRule="exact"/>
        <w:ind w:left="119"/>
        <w:rPr>
          <w:rFonts w:ascii="Courier New" w:hAnsi="Courier New" w:cs="Courier New"/>
        </w:rPr>
      </w:pPr>
      <w:r>
        <w:rPr>
          <w:rFonts w:ascii="Courier New" w:hAnsi="Courier New" w:cs="Courier New"/>
          <w:b/>
        </w:rPr>
        <w:t>Prediction:</w:t>
      </w:r>
      <w:r w:rsidR="00181D46" w:rsidRPr="00181D46">
        <w:rPr>
          <w:rFonts w:ascii="Courier New" w:hAnsi="Courier New" w:cs="Courier New"/>
        </w:rPr>
        <w:t xml:space="preserve"> “Buy”</w:t>
      </w:r>
    </w:p>
    <w:p w14:paraId="6E46F7A0" w14:textId="1F471A7F" w:rsidR="00181D46" w:rsidRDefault="00181D46" w:rsidP="00181D46">
      <w:pPr>
        <w:pStyle w:val="BodyText"/>
        <w:spacing w:before="75" w:line="220" w:lineRule="exact"/>
        <w:ind w:left="119"/>
        <w:rPr>
          <w:rFonts w:ascii="Courier New" w:hAnsi="Courier New" w:cs="Courier New"/>
        </w:rPr>
      </w:pPr>
      <w:r>
        <w:rPr>
          <w:rFonts w:ascii="Courier New" w:hAnsi="Courier New" w:cs="Courier New"/>
          <w:b/>
        </w:rPr>
        <w:t>Critique:</w:t>
      </w:r>
      <w:r>
        <w:rPr>
          <w:rFonts w:ascii="Courier New" w:hAnsi="Courier New" w:cs="Courier New"/>
        </w:rPr>
        <w:t xml:space="preserve"> </w:t>
      </w:r>
      <w:r w:rsidR="004A5042">
        <w:rPr>
          <w:rFonts w:ascii="Courier New" w:hAnsi="Courier New" w:cs="Courier New"/>
        </w:rPr>
        <w:t xml:space="preserve">The above news clipping instantly puts AAPL in good light even though it’s unlikely to profit from the dispute. Nevertheless, it </w:t>
      </w:r>
      <w:r w:rsidR="009E7E2C">
        <w:rPr>
          <w:rFonts w:ascii="Courier New" w:hAnsi="Courier New" w:cs="Courier New"/>
        </w:rPr>
        <w:t>won’t be a bad decision</w:t>
      </w:r>
      <w:r w:rsidR="004A5042">
        <w:rPr>
          <w:rFonts w:ascii="Courier New" w:hAnsi="Courier New" w:cs="Courier New"/>
        </w:rPr>
        <w:t xml:space="preserve"> to Buy.</w:t>
      </w:r>
    </w:p>
    <w:p w14:paraId="51E41B3B" w14:textId="36F57901" w:rsidR="004A5042" w:rsidRDefault="004A5042" w:rsidP="00181D46">
      <w:pPr>
        <w:pStyle w:val="BodyText"/>
        <w:spacing w:before="75" w:line="220" w:lineRule="exact"/>
        <w:ind w:left="119"/>
        <w:rPr>
          <w:rFonts w:ascii="Courier New" w:hAnsi="Courier New" w:cs="Courier New"/>
        </w:rPr>
      </w:pPr>
    </w:p>
    <w:p w14:paraId="117833BF" w14:textId="77777777" w:rsidR="004A5042" w:rsidRDefault="004A5042" w:rsidP="004A5042">
      <w:pPr>
        <w:pStyle w:val="BodyText"/>
        <w:spacing w:before="75" w:line="220" w:lineRule="exact"/>
        <w:ind w:left="119"/>
        <w:rPr>
          <w:rFonts w:ascii="Courier New" w:hAnsi="Courier New" w:cs="Courier New"/>
        </w:rPr>
      </w:pPr>
    </w:p>
    <w:p w14:paraId="2082E102" w14:textId="77777777" w:rsidR="004A5042" w:rsidRDefault="004A5042" w:rsidP="004A5042">
      <w:pPr>
        <w:pStyle w:val="BodyText"/>
        <w:spacing w:before="75" w:line="220" w:lineRule="exact"/>
        <w:ind w:left="119"/>
        <w:rPr>
          <w:rFonts w:ascii="Courier New" w:hAnsi="Courier New" w:cs="Courier New"/>
        </w:rPr>
      </w:pPr>
    </w:p>
    <w:p w14:paraId="3AB93E74" w14:textId="2DA286BE" w:rsidR="004A5042" w:rsidRDefault="004A5042" w:rsidP="004A5042">
      <w:pPr>
        <w:pStyle w:val="BodyText"/>
        <w:spacing w:before="75" w:line="220" w:lineRule="exact"/>
        <w:ind w:left="119"/>
        <w:rPr>
          <w:rFonts w:ascii="Courier New" w:hAnsi="Courier New" w:cs="Courier New"/>
          <w:b/>
        </w:rPr>
      </w:pPr>
      <w:r>
        <w:rPr>
          <w:rFonts w:ascii="Courier New" w:hAnsi="Courier New" w:cs="Courier New"/>
          <w:b/>
        </w:rPr>
        <w:lastRenderedPageBreak/>
        <w:t>Ticker: A</w:t>
      </w:r>
      <w:r>
        <w:rPr>
          <w:rFonts w:ascii="Courier New" w:hAnsi="Courier New" w:cs="Courier New"/>
          <w:b/>
        </w:rPr>
        <w:t>MZN.O</w:t>
      </w:r>
    </w:p>
    <w:p w14:paraId="76C9146F" w14:textId="3199F166" w:rsidR="00181D46" w:rsidRPr="00181D46" w:rsidRDefault="004A5042" w:rsidP="00181D46">
      <w:pPr>
        <w:pStyle w:val="BodyText"/>
        <w:spacing w:before="75" w:line="220" w:lineRule="exact"/>
        <w:ind w:left="119"/>
        <w:rPr>
          <w:rFonts w:ascii="Courier New" w:hAnsi="Courier New" w:cs="Courier New"/>
        </w:rPr>
      </w:pPr>
      <w:r>
        <w:rPr>
          <w:rFonts w:ascii="Courier New" w:hAnsi="Courier New" w:cs="Courier New"/>
          <w:b/>
        </w:rPr>
        <w:t>News:</w:t>
      </w:r>
      <w:r w:rsidR="00181D46" w:rsidRPr="00181D46">
        <w:rPr>
          <w:rFonts w:ascii="Courier New" w:hAnsi="Courier New" w:cs="Courier New"/>
        </w:rPr>
        <w:t xml:space="preserve"> '''PARIS Casino's upmarket </w:t>
      </w:r>
      <w:proofErr w:type="spellStart"/>
      <w:r w:rsidR="00181D46" w:rsidRPr="00181D46">
        <w:rPr>
          <w:rFonts w:ascii="Courier New" w:hAnsi="Courier New" w:cs="Courier New"/>
        </w:rPr>
        <w:t>Monoprix</w:t>
      </w:r>
      <w:proofErr w:type="spellEnd"/>
      <w:r w:rsidR="00181D46" w:rsidRPr="00181D46">
        <w:rPr>
          <w:rFonts w:ascii="Courier New" w:hAnsi="Courier New" w:cs="Courier New"/>
        </w:rPr>
        <w:t xml:space="preserve"> supermarket chain is working to expand its partnership with E-commerce giant Amazon in France, following a successful launch in Paris, </w:t>
      </w:r>
      <w:proofErr w:type="spellStart"/>
      <w:r w:rsidR="00181D46" w:rsidRPr="00181D46">
        <w:rPr>
          <w:rFonts w:ascii="Courier New" w:hAnsi="Courier New" w:cs="Courier New"/>
        </w:rPr>
        <w:t>Monoprix's</w:t>
      </w:r>
      <w:proofErr w:type="spellEnd"/>
      <w:r w:rsidR="00181D46" w:rsidRPr="00181D46">
        <w:rPr>
          <w:rFonts w:ascii="Courier New" w:hAnsi="Courier New" w:cs="Courier New"/>
        </w:rPr>
        <w:t xml:space="preserve"> Chief Executive said on Thursday.'''</w:t>
      </w:r>
    </w:p>
    <w:p w14:paraId="70557434" w14:textId="05920791" w:rsidR="00181D46" w:rsidRPr="004A5042" w:rsidRDefault="004A5042" w:rsidP="00181D46">
      <w:pPr>
        <w:pStyle w:val="BodyText"/>
        <w:spacing w:before="75" w:line="220" w:lineRule="exact"/>
        <w:ind w:left="119"/>
        <w:rPr>
          <w:rFonts w:ascii="Courier New" w:hAnsi="Courier New" w:cs="Courier New"/>
        </w:rPr>
      </w:pPr>
      <w:r>
        <w:rPr>
          <w:rFonts w:ascii="Courier New" w:hAnsi="Courier New" w:cs="Courier New"/>
          <w:b/>
        </w:rPr>
        <w:t>Prediction:</w:t>
      </w:r>
      <w:r w:rsidR="00181D46" w:rsidRPr="00181D46">
        <w:rPr>
          <w:rFonts w:ascii="Courier New" w:hAnsi="Courier New" w:cs="Courier New"/>
        </w:rPr>
        <w:t xml:space="preserve"> “</w:t>
      </w:r>
      <w:r w:rsidR="00181D46">
        <w:rPr>
          <w:rFonts w:ascii="Courier New" w:hAnsi="Courier New" w:cs="Courier New"/>
        </w:rPr>
        <w:t xml:space="preserve">Strong </w:t>
      </w:r>
      <w:r w:rsidR="00181D46" w:rsidRPr="00181D46">
        <w:rPr>
          <w:rFonts w:ascii="Courier New" w:hAnsi="Courier New" w:cs="Courier New"/>
        </w:rPr>
        <w:t>Buy”</w:t>
      </w:r>
    </w:p>
    <w:p w14:paraId="66ADF9FE" w14:textId="77777777" w:rsidR="004A5042" w:rsidRDefault="004A5042" w:rsidP="004A5042">
      <w:pPr>
        <w:pStyle w:val="BodyText"/>
        <w:spacing w:before="75" w:line="220" w:lineRule="exact"/>
        <w:ind w:left="119"/>
        <w:rPr>
          <w:rFonts w:ascii="Courier New" w:hAnsi="Courier New" w:cs="Courier New"/>
        </w:rPr>
      </w:pPr>
      <w:r>
        <w:rPr>
          <w:rFonts w:ascii="Courier New" w:hAnsi="Courier New" w:cs="Courier New"/>
          <w:b/>
        </w:rPr>
        <w:t>Critique:</w:t>
      </w:r>
      <w:r>
        <w:rPr>
          <w:rFonts w:ascii="Courier New" w:hAnsi="Courier New" w:cs="Courier New"/>
        </w:rPr>
        <w:t xml:space="preserve"> </w:t>
      </w:r>
      <w:r>
        <w:rPr>
          <w:rFonts w:ascii="Courier New" w:hAnsi="Courier New" w:cs="Courier New"/>
        </w:rPr>
        <w:t>Definitely a strong buy. This is a no brainer.</w:t>
      </w:r>
    </w:p>
    <w:p w14:paraId="0D62505F" w14:textId="19477DB3" w:rsidR="004A5042" w:rsidRDefault="004A5042" w:rsidP="004A5042">
      <w:pPr>
        <w:pStyle w:val="BodyText"/>
        <w:spacing w:before="75" w:line="220" w:lineRule="exact"/>
        <w:ind w:left="119"/>
        <w:rPr>
          <w:rFonts w:ascii="Courier New" w:hAnsi="Courier New" w:cs="Courier New"/>
        </w:rPr>
      </w:pPr>
      <w:r>
        <w:rPr>
          <w:rFonts w:ascii="Courier New" w:hAnsi="Courier New" w:cs="Courier New"/>
        </w:rPr>
        <w:t xml:space="preserve"> </w:t>
      </w:r>
    </w:p>
    <w:p w14:paraId="5CB8C642" w14:textId="0EC93157" w:rsidR="00181D46" w:rsidRDefault="004A5042" w:rsidP="00181D46">
      <w:pPr>
        <w:pStyle w:val="BodyText"/>
        <w:spacing w:before="75" w:line="220" w:lineRule="exact"/>
        <w:ind w:left="119"/>
        <w:rPr>
          <w:rFonts w:ascii="Courier New" w:hAnsi="Courier New" w:cs="Courier New"/>
          <w:b/>
        </w:rPr>
      </w:pPr>
      <w:r>
        <w:rPr>
          <w:rFonts w:ascii="Courier New" w:hAnsi="Courier New" w:cs="Courier New"/>
          <w:b/>
        </w:rPr>
        <w:t xml:space="preserve">Ticker: </w:t>
      </w:r>
      <w:r>
        <w:rPr>
          <w:rFonts w:ascii="Courier New" w:hAnsi="Courier New" w:cs="Courier New"/>
          <w:b/>
        </w:rPr>
        <w:t>MSFT</w:t>
      </w:r>
      <w:r>
        <w:rPr>
          <w:rFonts w:ascii="Courier New" w:hAnsi="Courier New" w:cs="Courier New"/>
          <w:b/>
        </w:rPr>
        <w:t>.O</w:t>
      </w:r>
    </w:p>
    <w:p w14:paraId="7BE0DA07" w14:textId="1EB10D95" w:rsidR="00181D46" w:rsidRPr="00181D46" w:rsidRDefault="004A5042" w:rsidP="00181D46">
      <w:pPr>
        <w:pStyle w:val="BodyText"/>
        <w:spacing w:before="75" w:line="220" w:lineRule="exact"/>
        <w:ind w:left="119"/>
        <w:rPr>
          <w:rFonts w:ascii="Courier New" w:hAnsi="Courier New" w:cs="Courier New"/>
        </w:rPr>
      </w:pPr>
      <w:r>
        <w:rPr>
          <w:rFonts w:ascii="Courier New" w:hAnsi="Courier New" w:cs="Courier New"/>
          <w:b/>
        </w:rPr>
        <w:t>News</w:t>
      </w:r>
      <w:r w:rsidR="00181D46" w:rsidRPr="00181D46">
        <w:rPr>
          <w:rFonts w:ascii="Courier New" w:hAnsi="Courier New" w:cs="Courier New"/>
          <w:b/>
        </w:rPr>
        <w:t>:</w:t>
      </w:r>
      <w:r w:rsidR="00181D46" w:rsidRPr="00181D46">
        <w:rPr>
          <w:rFonts w:ascii="Courier New" w:hAnsi="Courier New" w:cs="Courier New"/>
        </w:rPr>
        <w:t xml:space="preserve"> SAN FRANCISCO Some Microsoft Corp employees on Friday demanded that the company cancel a $480 million hardware contract to supply the U.S. Army, with 94 workers signing a petition calling on the company to stop developing "any and all weapons technologies.'''</w:t>
      </w:r>
    </w:p>
    <w:p w14:paraId="7C1947F5" w14:textId="783CFB8C" w:rsidR="00181D46" w:rsidRDefault="004A5042" w:rsidP="00181D46">
      <w:pPr>
        <w:pStyle w:val="BodyText"/>
        <w:spacing w:before="75" w:line="220" w:lineRule="exact"/>
        <w:ind w:left="119"/>
        <w:rPr>
          <w:rFonts w:ascii="Courier New" w:hAnsi="Courier New" w:cs="Courier New"/>
        </w:rPr>
      </w:pPr>
      <w:r>
        <w:rPr>
          <w:rFonts w:ascii="Courier New" w:hAnsi="Courier New" w:cs="Courier New"/>
          <w:b/>
        </w:rPr>
        <w:t>Prediction:</w:t>
      </w:r>
      <w:r w:rsidR="00181D46" w:rsidRPr="00181D46">
        <w:rPr>
          <w:rFonts w:ascii="Courier New" w:hAnsi="Courier New" w:cs="Courier New"/>
        </w:rPr>
        <w:t xml:space="preserve"> “</w:t>
      </w:r>
      <w:r>
        <w:rPr>
          <w:rFonts w:ascii="Courier New" w:hAnsi="Courier New" w:cs="Courier New"/>
        </w:rPr>
        <w:t>Sell</w:t>
      </w:r>
      <w:r w:rsidR="00181D46" w:rsidRPr="00181D46">
        <w:rPr>
          <w:rFonts w:ascii="Courier New" w:hAnsi="Courier New" w:cs="Courier New"/>
        </w:rPr>
        <w:t>”</w:t>
      </w:r>
    </w:p>
    <w:p w14:paraId="21638BBC" w14:textId="132F13F8" w:rsidR="004A5042" w:rsidRDefault="004A5042" w:rsidP="004A5042">
      <w:pPr>
        <w:pStyle w:val="BodyText"/>
        <w:spacing w:before="75" w:line="220" w:lineRule="exact"/>
        <w:ind w:left="119"/>
        <w:rPr>
          <w:rFonts w:ascii="Courier New" w:hAnsi="Courier New" w:cs="Courier New"/>
        </w:rPr>
      </w:pPr>
      <w:r>
        <w:rPr>
          <w:rFonts w:ascii="Courier New" w:hAnsi="Courier New" w:cs="Courier New"/>
          <w:b/>
        </w:rPr>
        <w:t>Critique:</w:t>
      </w:r>
      <w:r>
        <w:rPr>
          <w:rFonts w:ascii="Courier New" w:hAnsi="Courier New" w:cs="Courier New"/>
        </w:rPr>
        <w:t xml:space="preserve"> </w:t>
      </w:r>
      <w:r>
        <w:rPr>
          <w:rFonts w:ascii="Courier New" w:hAnsi="Courier New" w:cs="Courier New"/>
        </w:rPr>
        <w:t xml:space="preserve">Above news definitely puts Microsoft in legit pressure. Selling is the right action to take here. </w:t>
      </w:r>
    </w:p>
    <w:p w14:paraId="5865C87F" w14:textId="77777777" w:rsidR="0073527F" w:rsidRPr="00181D46" w:rsidRDefault="0073527F" w:rsidP="00EF0E64">
      <w:pPr>
        <w:pStyle w:val="BodyText"/>
        <w:spacing w:before="75" w:line="220" w:lineRule="exact"/>
        <w:ind w:left="119" w:firstLine="0"/>
        <w:jc w:val="both"/>
        <w:rPr>
          <w:rFonts w:ascii="Courier New" w:hAnsi="Courier New" w:cs="Courier New"/>
        </w:rPr>
      </w:pPr>
    </w:p>
    <w:p w14:paraId="53C99F7B" w14:textId="23649E6E" w:rsidR="0073527F" w:rsidRPr="0073527F" w:rsidRDefault="00CF1D31" w:rsidP="0073527F">
      <w:pPr>
        <w:pStyle w:val="Heading2"/>
        <w:tabs>
          <w:tab w:val="left" w:pos="1469"/>
        </w:tabs>
        <w:spacing w:before="35"/>
        <w:jc w:val="center"/>
        <w:rPr>
          <w:bCs w:val="0"/>
        </w:rPr>
      </w:pPr>
      <w:r>
        <w:t>What is working and What is</w:t>
      </w:r>
      <w:r>
        <w:rPr>
          <w:spacing w:val="-16"/>
        </w:rPr>
        <w:t xml:space="preserve"> </w:t>
      </w:r>
      <w:r>
        <w:t>wrong</w:t>
      </w:r>
      <w:r w:rsidR="0073527F" w:rsidRPr="0073527F">
        <w:t xml:space="preserve"> </w:t>
      </w:r>
    </w:p>
    <w:p w14:paraId="40830642" w14:textId="38DDFCCF" w:rsidR="00A81BED" w:rsidRDefault="00A81BED" w:rsidP="00A81BED">
      <w:pPr>
        <w:pStyle w:val="BodyText"/>
        <w:spacing w:before="75" w:line="220" w:lineRule="exact"/>
        <w:ind w:left="119" w:firstLine="0"/>
        <w:jc w:val="both"/>
        <w:rPr>
          <w:rFonts w:cs="Times New Roman"/>
        </w:rPr>
      </w:pPr>
      <w:r>
        <w:rPr>
          <w:rFonts w:cs="Times New Roman"/>
        </w:rPr>
        <w:t>For the data we have now, a CNN 1D with global max pooling isn’t misbehaving too much and is surprisingly giving a solid performance if we</w:t>
      </w:r>
      <w:r w:rsidR="001204F1">
        <w:rPr>
          <w:rFonts w:cs="Times New Roman"/>
        </w:rPr>
        <w:t xml:space="preserve"> just</w:t>
      </w:r>
      <w:r>
        <w:rPr>
          <w:rFonts w:cs="Times New Roman"/>
        </w:rPr>
        <w:t xml:space="preserve"> think about profit</w:t>
      </w:r>
      <w:r w:rsidR="001204F1">
        <w:rPr>
          <w:rFonts w:cs="Times New Roman"/>
        </w:rPr>
        <w:t xml:space="preserve"> and</w:t>
      </w:r>
      <w:r w:rsidR="006340BC">
        <w:rPr>
          <w:rFonts w:cs="Times New Roman"/>
        </w:rPr>
        <w:t xml:space="preserve"> </w:t>
      </w:r>
      <w:r>
        <w:rPr>
          <w:rFonts w:cs="Times New Roman"/>
        </w:rPr>
        <w:t>loss</w:t>
      </w:r>
      <w:r w:rsidR="001204F1">
        <w:rPr>
          <w:rFonts w:cs="Times New Roman"/>
        </w:rPr>
        <w:t>.</w:t>
      </w:r>
    </w:p>
    <w:p w14:paraId="5B60AB66" w14:textId="1C9DD572" w:rsidR="00A81BED" w:rsidRPr="00A81BED" w:rsidRDefault="00A81BED" w:rsidP="00A81BED">
      <w:pPr>
        <w:pStyle w:val="BodyText"/>
        <w:spacing w:before="75" w:line="220" w:lineRule="exact"/>
        <w:ind w:left="119" w:firstLine="0"/>
        <w:jc w:val="both"/>
        <w:rPr>
          <w:rFonts w:cs="Times New Roman"/>
        </w:rPr>
      </w:pPr>
      <w:r>
        <w:rPr>
          <w:rFonts w:cs="Times New Roman"/>
        </w:rPr>
        <w:t>However,</w:t>
      </w:r>
      <w:r w:rsidR="006340BC">
        <w:rPr>
          <w:rFonts w:cs="Times New Roman"/>
        </w:rPr>
        <w:t xml:space="preserve"> </w:t>
      </w:r>
      <w:r w:rsidR="00D0535C">
        <w:t>as we know, when using embeddings, density estimators (convolution neural network) can achieve good results but can misbehave in high dimensions. Our current model is not something we can wholeheartedly rely on. Decreasing validation accuracy is a good sign indicating this. We need something better</w:t>
      </w:r>
      <w:r w:rsidR="001204F1">
        <w:t xml:space="preserve"> which can capture </w:t>
      </w:r>
      <w:r w:rsidR="001204F1">
        <w:rPr>
          <w:rFonts w:cs="Times New Roman"/>
        </w:rPr>
        <w:t>real-world market dynamics</w:t>
      </w:r>
      <w:r w:rsidR="00D0535C">
        <w:t>.</w:t>
      </w:r>
    </w:p>
    <w:p w14:paraId="2BDF2439" w14:textId="77777777" w:rsidR="00A81BED" w:rsidRDefault="00A81BED" w:rsidP="00CF1D31">
      <w:pPr>
        <w:pStyle w:val="Heading2"/>
        <w:tabs>
          <w:tab w:val="left" w:pos="1469"/>
        </w:tabs>
        <w:spacing w:before="35"/>
        <w:jc w:val="center"/>
      </w:pPr>
    </w:p>
    <w:p w14:paraId="2B6E4732" w14:textId="7D93D855" w:rsidR="00CF1D31" w:rsidRDefault="00CF1D31" w:rsidP="00CF1D31">
      <w:pPr>
        <w:pStyle w:val="Heading2"/>
        <w:tabs>
          <w:tab w:val="left" w:pos="1469"/>
        </w:tabs>
        <w:spacing w:before="35"/>
        <w:jc w:val="center"/>
      </w:pPr>
      <w:r>
        <w:t>Future</w:t>
      </w:r>
      <w:r w:rsidRPr="00CF1D31">
        <w:t xml:space="preserve"> </w:t>
      </w:r>
      <w:r>
        <w:t>work</w:t>
      </w:r>
    </w:p>
    <w:p w14:paraId="36652021" w14:textId="05D03050" w:rsidR="001204F1" w:rsidRDefault="001204F1" w:rsidP="00A81BED">
      <w:pPr>
        <w:pStyle w:val="BodyText"/>
        <w:spacing w:before="75" w:line="220" w:lineRule="exact"/>
        <w:ind w:left="119" w:firstLine="0"/>
        <w:jc w:val="both"/>
      </w:pPr>
      <w:r>
        <w:t>This is a very rough work. We can construct a better label</w:t>
      </w:r>
      <w:r w:rsidR="00BE6C74">
        <w:t xml:space="preserve"> by calculating relative return by comparing the stock price of the company and the corresponding industry, instead of comparing everything with S&amp;P 500. It is almost like hedging, as long as an investor knows which company does well in some specific industry, he can make a decent prediction.</w:t>
      </w:r>
      <w:bookmarkStart w:id="3" w:name="_GoBack"/>
      <w:bookmarkEnd w:id="3"/>
    </w:p>
    <w:p w14:paraId="0B644F0A" w14:textId="4DA9B21E" w:rsidR="002F60D4" w:rsidRDefault="00BE6C74" w:rsidP="00A81BED">
      <w:pPr>
        <w:pStyle w:val="BodyText"/>
        <w:spacing w:before="75" w:line="220" w:lineRule="exact"/>
        <w:ind w:left="119" w:firstLine="0"/>
        <w:jc w:val="both"/>
      </w:pPr>
      <w:r>
        <w:t xml:space="preserve">Also, we observed that some words </w:t>
      </w:r>
      <w:r w:rsidR="002F60D4">
        <w:t xml:space="preserve">have a strong effect (positive or negative) in finance e.g. merger, company acquisition, etc. The same was stated by Tim Loughran and Bill McDonald in 2009. Therefore, we plan to incorporate some degree of sentiment analysis to our model.  </w:t>
      </w:r>
    </w:p>
    <w:p w14:paraId="5FF0F35B" w14:textId="687595F3" w:rsidR="001204F1" w:rsidRDefault="001204F1" w:rsidP="00A81BED">
      <w:pPr>
        <w:pStyle w:val="BodyText"/>
        <w:spacing w:before="75" w:line="220" w:lineRule="exact"/>
        <w:ind w:left="119" w:firstLine="0"/>
        <w:jc w:val="both"/>
        <w:rPr>
          <w:rFonts w:cs="Times New Roman"/>
        </w:rPr>
      </w:pPr>
      <w:r>
        <w:t xml:space="preserve">In </w:t>
      </w:r>
      <w:r w:rsidR="002F60D4">
        <w:t>addition to that</w:t>
      </w:r>
      <w:r w:rsidR="00A81BED">
        <w:rPr>
          <w:rFonts w:cs="Times New Roman"/>
        </w:rPr>
        <w:t xml:space="preserve">, we plan to try </w:t>
      </w:r>
      <w:r w:rsidR="00A81BED" w:rsidRPr="00F94469">
        <w:rPr>
          <w:rFonts w:cs="Times New Roman"/>
        </w:rPr>
        <w:t>a novel neural tensor network (NTN), which</w:t>
      </w:r>
      <w:r w:rsidR="00A81BED" w:rsidRPr="002174CF">
        <w:rPr>
          <w:rFonts w:cs="Times New Roman"/>
        </w:rPr>
        <w:t xml:space="preserve"> </w:t>
      </w:r>
      <w:r w:rsidR="00A81BED">
        <w:rPr>
          <w:rFonts w:cs="Times New Roman"/>
        </w:rPr>
        <w:t xml:space="preserve">is capable of learning semantic compositionality over the arguments of an event by combining them </w:t>
      </w:r>
      <w:r w:rsidR="00A81BED" w:rsidRPr="00F94469">
        <w:rPr>
          <w:rFonts w:cs="Times New Roman"/>
        </w:rPr>
        <w:t>multiplicatively instead of only implicitly, as with standard neural networks.</w:t>
      </w:r>
      <w:r>
        <w:rPr>
          <w:rFonts w:cs="Times New Roman"/>
        </w:rPr>
        <w:t xml:space="preserve"> </w:t>
      </w:r>
      <w:r w:rsidR="002F60D4">
        <w:rPr>
          <w:rFonts w:cs="Times New Roman"/>
        </w:rPr>
        <w:t xml:space="preserve">We believe an NTN would be much more reliable than a density estimator like CNN for this task. </w:t>
      </w:r>
    </w:p>
    <w:p w14:paraId="64123F70" w14:textId="47D8B6FD" w:rsidR="001204F1" w:rsidRPr="002174CF" w:rsidRDefault="001204F1" w:rsidP="00A81BED">
      <w:pPr>
        <w:pStyle w:val="BodyText"/>
        <w:spacing w:before="75" w:line="220" w:lineRule="exact"/>
        <w:ind w:left="119" w:firstLine="0"/>
        <w:jc w:val="both"/>
        <w:rPr>
          <w:rFonts w:cs="Times New Roman"/>
        </w:rPr>
      </w:pPr>
      <w:r>
        <w:rPr>
          <w:rFonts w:cs="Times New Roman"/>
        </w:rPr>
        <w:t xml:space="preserve">Also, as advised by the teaching staff, we plan to evaluate our results based on a </w:t>
      </w:r>
      <w:r w:rsidRPr="001204F1">
        <w:t>Matthews correlation coefficient</w:t>
      </w:r>
      <w:r>
        <w:t xml:space="preserve"> (MCC) besides the conventional measures like accuracy and precision. </w:t>
      </w:r>
    </w:p>
    <w:p w14:paraId="3F8AA8DB" w14:textId="77777777" w:rsidR="00A81BED" w:rsidRPr="00CF1D31" w:rsidRDefault="00A81BED" w:rsidP="00CF1D31">
      <w:pPr>
        <w:pStyle w:val="Heading2"/>
        <w:tabs>
          <w:tab w:val="left" w:pos="1469"/>
        </w:tabs>
        <w:spacing w:before="35"/>
        <w:jc w:val="center"/>
      </w:pPr>
    </w:p>
    <w:sectPr w:rsidR="00A81BED" w:rsidRPr="00CF1D31" w:rsidSect="008837E2">
      <w:type w:val="continuous"/>
      <w:pgSz w:w="12240" w:h="15840"/>
      <w:pgMar w:top="1020" w:right="960" w:bottom="280" w:left="980" w:header="720" w:footer="720" w:gutter="0"/>
      <w:cols w:num="2" w:space="720" w:equalWidth="0">
        <w:col w:w="4871" w:space="439"/>
        <w:col w:w="499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5B3DF1" w14:textId="77777777" w:rsidR="00AC7FB2" w:rsidRDefault="00AC7FB2" w:rsidP="008C050C">
      <w:r>
        <w:separator/>
      </w:r>
    </w:p>
  </w:endnote>
  <w:endnote w:type="continuationSeparator" w:id="0">
    <w:p w14:paraId="23C7C536" w14:textId="77777777" w:rsidR="00AC7FB2" w:rsidRDefault="00AC7FB2" w:rsidP="008C05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E27D1" w14:textId="77777777" w:rsidR="00AC7FB2" w:rsidRDefault="00AC7FB2" w:rsidP="008C050C">
      <w:r>
        <w:separator/>
      </w:r>
    </w:p>
  </w:footnote>
  <w:footnote w:type="continuationSeparator" w:id="0">
    <w:p w14:paraId="3FC8A192" w14:textId="77777777" w:rsidR="00AC7FB2" w:rsidRDefault="00AC7FB2" w:rsidP="008C05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3C22D9"/>
    <w:multiLevelType w:val="hybridMultilevel"/>
    <w:tmpl w:val="8426434C"/>
    <w:lvl w:ilvl="0" w:tplc="482C1498">
      <w:start w:val="5"/>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 w15:restartNumberingAfterBreak="0">
    <w:nsid w:val="77850379"/>
    <w:multiLevelType w:val="hybridMultilevel"/>
    <w:tmpl w:val="C07616C8"/>
    <w:lvl w:ilvl="0" w:tplc="4C749238">
      <w:start w:val="1"/>
      <w:numFmt w:val="decimal"/>
      <w:lvlText w:val="%1."/>
      <w:lvlJc w:val="left"/>
      <w:pPr>
        <w:ind w:left="100" w:hanging="246"/>
      </w:pPr>
      <w:rPr>
        <w:rFonts w:ascii="Times New Roman" w:eastAsia="Times New Roman" w:hAnsi="Times New Roman" w:hint="default"/>
        <w:w w:val="99"/>
        <w:sz w:val="20"/>
        <w:szCs w:val="20"/>
      </w:rPr>
    </w:lvl>
    <w:lvl w:ilvl="1" w:tplc="E864EA8E">
      <w:start w:val="1"/>
      <w:numFmt w:val="bullet"/>
      <w:lvlText w:val="•"/>
      <w:lvlJc w:val="left"/>
      <w:pPr>
        <w:ind w:left="577" w:hanging="246"/>
      </w:pPr>
      <w:rPr>
        <w:rFonts w:hint="default"/>
      </w:rPr>
    </w:lvl>
    <w:lvl w:ilvl="2" w:tplc="FB22EEBA">
      <w:start w:val="1"/>
      <w:numFmt w:val="bullet"/>
      <w:lvlText w:val="•"/>
      <w:lvlJc w:val="left"/>
      <w:pPr>
        <w:ind w:left="1054" w:hanging="246"/>
      </w:pPr>
      <w:rPr>
        <w:rFonts w:hint="default"/>
      </w:rPr>
    </w:lvl>
    <w:lvl w:ilvl="3" w:tplc="076AAD12">
      <w:start w:val="1"/>
      <w:numFmt w:val="bullet"/>
      <w:lvlText w:val="•"/>
      <w:lvlJc w:val="left"/>
      <w:pPr>
        <w:ind w:left="1531" w:hanging="246"/>
      </w:pPr>
      <w:rPr>
        <w:rFonts w:hint="default"/>
      </w:rPr>
    </w:lvl>
    <w:lvl w:ilvl="4" w:tplc="2A02F1AE">
      <w:start w:val="1"/>
      <w:numFmt w:val="bullet"/>
      <w:lvlText w:val="•"/>
      <w:lvlJc w:val="left"/>
      <w:pPr>
        <w:ind w:left="2008" w:hanging="246"/>
      </w:pPr>
      <w:rPr>
        <w:rFonts w:hint="default"/>
      </w:rPr>
    </w:lvl>
    <w:lvl w:ilvl="5" w:tplc="2F1A759C">
      <w:start w:val="1"/>
      <w:numFmt w:val="bullet"/>
      <w:lvlText w:val="•"/>
      <w:lvlJc w:val="left"/>
      <w:pPr>
        <w:ind w:left="2485" w:hanging="246"/>
      </w:pPr>
      <w:rPr>
        <w:rFonts w:hint="default"/>
      </w:rPr>
    </w:lvl>
    <w:lvl w:ilvl="6" w:tplc="60D68CC8">
      <w:start w:val="1"/>
      <w:numFmt w:val="bullet"/>
      <w:lvlText w:val="•"/>
      <w:lvlJc w:val="left"/>
      <w:pPr>
        <w:ind w:left="2962" w:hanging="246"/>
      </w:pPr>
      <w:rPr>
        <w:rFonts w:hint="default"/>
      </w:rPr>
    </w:lvl>
    <w:lvl w:ilvl="7" w:tplc="7AAEE6EA">
      <w:start w:val="1"/>
      <w:numFmt w:val="bullet"/>
      <w:lvlText w:val="•"/>
      <w:lvlJc w:val="left"/>
      <w:pPr>
        <w:ind w:left="3439" w:hanging="246"/>
      </w:pPr>
      <w:rPr>
        <w:rFonts w:hint="default"/>
      </w:rPr>
    </w:lvl>
    <w:lvl w:ilvl="8" w:tplc="55DAFC98">
      <w:start w:val="1"/>
      <w:numFmt w:val="bullet"/>
      <w:lvlText w:val="•"/>
      <w:lvlJc w:val="left"/>
      <w:pPr>
        <w:ind w:left="3916" w:hanging="246"/>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CB1A0F"/>
    <w:rsid w:val="00026FF4"/>
    <w:rsid w:val="00033E52"/>
    <w:rsid w:val="00045255"/>
    <w:rsid w:val="00060861"/>
    <w:rsid w:val="001204F1"/>
    <w:rsid w:val="00181D46"/>
    <w:rsid w:val="001C2978"/>
    <w:rsid w:val="0025515A"/>
    <w:rsid w:val="002D5965"/>
    <w:rsid w:val="002F60D4"/>
    <w:rsid w:val="0032151F"/>
    <w:rsid w:val="00332977"/>
    <w:rsid w:val="003352AA"/>
    <w:rsid w:val="003E5DD8"/>
    <w:rsid w:val="003E6BCD"/>
    <w:rsid w:val="003F59DB"/>
    <w:rsid w:val="00411A40"/>
    <w:rsid w:val="0045767F"/>
    <w:rsid w:val="004A5042"/>
    <w:rsid w:val="00577C46"/>
    <w:rsid w:val="00625AA1"/>
    <w:rsid w:val="006340BC"/>
    <w:rsid w:val="0073527F"/>
    <w:rsid w:val="00824579"/>
    <w:rsid w:val="008336B8"/>
    <w:rsid w:val="00874618"/>
    <w:rsid w:val="008837E2"/>
    <w:rsid w:val="00893FEC"/>
    <w:rsid w:val="008C050C"/>
    <w:rsid w:val="008D09A3"/>
    <w:rsid w:val="008E554C"/>
    <w:rsid w:val="00934280"/>
    <w:rsid w:val="009B2B8E"/>
    <w:rsid w:val="009E7E2C"/>
    <w:rsid w:val="00A2348D"/>
    <w:rsid w:val="00A81BED"/>
    <w:rsid w:val="00AC7FB2"/>
    <w:rsid w:val="00B35028"/>
    <w:rsid w:val="00B82A09"/>
    <w:rsid w:val="00BE6C74"/>
    <w:rsid w:val="00C45A6C"/>
    <w:rsid w:val="00CA5E0A"/>
    <w:rsid w:val="00CB1A0F"/>
    <w:rsid w:val="00CF1D31"/>
    <w:rsid w:val="00D0535C"/>
    <w:rsid w:val="00D904BA"/>
    <w:rsid w:val="00DA58D3"/>
    <w:rsid w:val="00DE0959"/>
    <w:rsid w:val="00E4612B"/>
    <w:rsid w:val="00E72280"/>
    <w:rsid w:val="00EB101D"/>
    <w:rsid w:val="00EF0E64"/>
    <w:rsid w:val="00EF5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471E2"/>
  <w15:docId w15:val="{55064651-A530-49C4-8011-DF8D6FBAB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uiPriority w:val="9"/>
    <w:qFormat/>
    <w:pPr>
      <w:ind w:left="1464"/>
      <w:outlineLvl w:val="0"/>
    </w:pPr>
    <w:rPr>
      <w:rFonts w:ascii="Times New Roman" w:eastAsia="Times New Roman" w:hAnsi="Times New Roman"/>
      <w:b/>
      <w:bCs/>
      <w:sz w:val="28"/>
      <w:szCs w:val="28"/>
    </w:rPr>
  </w:style>
  <w:style w:type="paragraph" w:styleId="Heading2">
    <w:name w:val="heading 2"/>
    <w:basedOn w:val="Normal"/>
    <w:uiPriority w:val="9"/>
    <w:unhideWhenUsed/>
    <w:qFormat/>
    <w:pPr>
      <w:outlineLvl w:val="1"/>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firstLine="199"/>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go">
    <w:name w:val="go"/>
    <w:basedOn w:val="DefaultParagraphFont"/>
    <w:rsid w:val="0073527F"/>
  </w:style>
  <w:style w:type="paragraph" w:styleId="FootnoteText">
    <w:name w:val="footnote text"/>
    <w:basedOn w:val="Normal"/>
    <w:link w:val="FootnoteTextChar"/>
    <w:uiPriority w:val="99"/>
    <w:semiHidden/>
    <w:unhideWhenUsed/>
    <w:rsid w:val="008C050C"/>
    <w:rPr>
      <w:sz w:val="20"/>
      <w:szCs w:val="20"/>
    </w:rPr>
  </w:style>
  <w:style w:type="character" w:customStyle="1" w:styleId="FootnoteTextChar">
    <w:name w:val="Footnote Text Char"/>
    <w:basedOn w:val="DefaultParagraphFont"/>
    <w:link w:val="FootnoteText"/>
    <w:uiPriority w:val="99"/>
    <w:semiHidden/>
    <w:rsid w:val="008C050C"/>
    <w:rPr>
      <w:sz w:val="20"/>
      <w:szCs w:val="20"/>
    </w:rPr>
  </w:style>
  <w:style w:type="character" w:styleId="FootnoteReference">
    <w:name w:val="footnote reference"/>
    <w:basedOn w:val="DefaultParagraphFont"/>
    <w:uiPriority w:val="99"/>
    <w:semiHidden/>
    <w:unhideWhenUsed/>
    <w:rsid w:val="008C050C"/>
    <w:rPr>
      <w:vertAlign w:val="superscript"/>
    </w:rPr>
  </w:style>
  <w:style w:type="table" w:styleId="TableGrid">
    <w:name w:val="Table Grid"/>
    <w:basedOn w:val="TableNormal"/>
    <w:uiPriority w:val="39"/>
    <w:rsid w:val="00D904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904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904B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204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73848">
      <w:bodyDiv w:val="1"/>
      <w:marLeft w:val="0"/>
      <w:marRight w:val="0"/>
      <w:marTop w:val="0"/>
      <w:marBottom w:val="0"/>
      <w:divBdr>
        <w:top w:val="none" w:sz="0" w:space="0" w:color="auto"/>
        <w:left w:val="none" w:sz="0" w:space="0" w:color="auto"/>
        <w:bottom w:val="none" w:sz="0" w:space="0" w:color="auto"/>
        <w:right w:val="none" w:sz="0" w:space="0" w:color="auto"/>
      </w:divBdr>
    </w:div>
    <w:div w:id="91249670">
      <w:bodyDiv w:val="1"/>
      <w:marLeft w:val="0"/>
      <w:marRight w:val="0"/>
      <w:marTop w:val="0"/>
      <w:marBottom w:val="0"/>
      <w:divBdr>
        <w:top w:val="none" w:sz="0" w:space="0" w:color="auto"/>
        <w:left w:val="none" w:sz="0" w:space="0" w:color="auto"/>
        <w:bottom w:val="none" w:sz="0" w:space="0" w:color="auto"/>
        <w:right w:val="none" w:sz="0" w:space="0" w:color="auto"/>
      </w:divBdr>
    </w:div>
    <w:div w:id="444153428">
      <w:bodyDiv w:val="1"/>
      <w:marLeft w:val="0"/>
      <w:marRight w:val="0"/>
      <w:marTop w:val="0"/>
      <w:marBottom w:val="0"/>
      <w:divBdr>
        <w:top w:val="none" w:sz="0" w:space="0" w:color="auto"/>
        <w:left w:val="none" w:sz="0" w:space="0" w:color="auto"/>
        <w:bottom w:val="none" w:sz="0" w:space="0" w:color="auto"/>
        <w:right w:val="none" w:sz="0" w:space="0" w:color="auto"/>
      </w:divBdr>
    </w:div>
    <w:div w:id="732045923">
      <w:bodyDiv w:val="1"/>
      <w:marLeft w:val="0"/>
      <w:marRight w:val="0"/>
      <w:marTop w:val="0"/>
      <w:marBottom w:val="0"/>
      <w:divBdr>
        <w:top w:val="none" w:sz="0" w:space="0" w:color="auto"/>
        <w:left w:val="none" w:sz="0" w:space="0" w:color="auto"/>
        <w:bottom w:val="none" w:sz="0" w:space="0" w:color="auto"/>
        <w:right w:val="none" w:sz="0" w:space="0" w:color="auto"/>
      </w:divBdr>
    </w:div>
    <w:div w:id="962227540">
      <w:bodyDiv w:val="1"/>
      <w:marLeft w:val="0"/>
      <w:marRight w:val="0"/>
      <w:marTop w:val="0"/>
      <w:marBottom w:val="0"/>
      <w:divBdr>
        <w:top w:val="none" w:sz="0" w:space="0" w:color="auto"/>
        <w:left w:val="none" w:sz="0" w:space="0" w:color="auto"/>
        <w:bottom w:val="none" w:sz="0" w:space="0" w:color="auto"/>
        <w:right w:val="none" w:sz="0" w:space="0" w:color="auto"/>
      </w:divBdr>
    </w:div>
    <w:div w:id="1183013431">
      <w:bodyDiv w:val="1"/>
      <w:marLeft w:val="0"/>
      <w:marRight w:val="0"/>
      <w:marTop w:val="0"/>
      <w:marBottom w:val="0"/>
      <w:divBdr>
        <w:top w:val="none" w:sz="0" w:space="0" w:color="auto"/>
        <w:left w:val="none" w:sz="0" w:space="0" w:color="auto"/>
        <w:bottom w:val="none" w:sz="0" w:space="0" w:color="auto"/>
        <w:right w:val="none" w:sz="0" w:space="0" w:color="auto"/>
      </w:divBdr>
    </w:div>
    <w:div w:id="1286619157">
      <w:bodyDiv w:val="1"/>
      <w:marLeft w:val="0"/>
      <w:marRight w:val="0"/>
      <w:marTop w:val="0"/>
      <w:marBottom w:val="0"/>
      <w:divBdr>
        <w:top w:val="none" w:sz="0" w:space="0" w:color="auto"/>
        <w:left w:val="none" w:sz="0" w:space="0" w:color="auto"/>
        <w:bottom w:val="none" w:sz="0" w:space="0" w:color="auto"/>
        <w:right w:val="none" w:sz="0" w:space="0" w:color="auto"/>
      </w:divBdr>
    </w:div>
    <w:div w:id="1377896579">
      <w:bodyDiv w:val="1"/>
      <w:marLeft w:val="0"/>
      <w:marRight w:val="0"/>
      <w:marTop w:val="0"/>
      <w:marBottom w:val="0"/>
      <w:divBdr>
        <w:top w:val="none" w:sz="0" w:space="0" w:color="auto"/>
        <w:left w:val="none" w:sz="0" w:space="0" w:color="auto"/>
        <w:bottom w:val="none" w:sz="0" w:space="0" w:color="auto"/>
        <w:right w:val="none" w:sz="0" w:space="0" w:color="auto"/>
      </w:divBdr>
    </w:div>
    <w:div w:id="1636251847">
      <w:bodyDiv w:val="1"/>
      <w:marLeft w:val="0"/>
      <w:marRight w:val="0"/>
      <w:marTop w:val="0"/>
      <w:marBottom w:val="0"/>
      <w:divBdr>
        <w:top w:val="none" w:sz="0" w:space="0" w:color="auto"/>
        <w:left w:val="none" w:sz="0" w:space="0" w:color="auto"/>
        <w:bottom w:val="none" w:sz="0" w:space="0" w:color="auto"/>
        <w:right w:val="none" w:sz="0" w:space="0" w:color="auto"/>
      </w:divBdr>
    </w:div>
    <w:div w:id="1665039631">
      <w:bodyDiv w:val="1"/>
      <w:marLeft w:val="0"/>
      <w:marRight w:val="0"/>
      <w:marTop w:val="0"/>
      <w:marBottom w:val="0"/>
      <w:divBdr>
        <w:top w:val="none" w:sz="0" w:space="0" w:color="auto"/>
        <w:left w:val="none" w:sz="0" w:space="0" w:color="auto"/>
        <w:bottom w:val="none" w:sz="0" w:space="0" w:color="auto"/>
        <w:right w:val="none" w:sz="0" w:space="0" w:color="auto"/>
      </w:divBdr>
    </w:div>
    <w:div w:id="1706826670">
      <w:bodyDiv w:val="1"/>
      <w:marLeft w:val="0"/>
      <w:marRight w:val="0"/>
      <w:marTop w:val="0"/>
      <w:marBottom w:val="0"/>
      <w:divBdr>
        <w:top w:val="none" w:sz="0" w:space="0" w:color="auto"/>
        <w:left w:val="none" w:sz="0" w:space="0" w:color="auto"/>
        <w:bottom w:val="none" w:sz="0" w:space="0" w:color="auto"/>
        <w:right w:val="none" w:sz="0" w:space="0" w:color="auto"/>
      </w:divBdr>
    </w:div>
    <w:div w:id="2004773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ingh.ay@husky.neu.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5CF12-77B6-433C-ACF2-D70937F39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3144</TotalTime>
  <Pages>2</Pages>
  <Words>1039</Words>
  <Characters>5927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Semantic Parsing Natural Language into Relational Algebra</vt:lpstr>
    </vt:vector>
  </TitlesOfParts>
  <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Semantic Parsing Natural Language into Relational Algebra</dc:title>
  <dc:creator>xu.r@husky.neu.edu, singh.ay@husky.neu.edu, peng.xu@husky.neu.edu</dc:creator>
  <cp:keywords>Input your paper's keywords in this optional area</cp:keywords>
  <cp:lastModifiedBy>Anant Jain</cp:lastModifiedBy>
  <cp:revision>7</cp:revision>
  <dcterms:created xsi:type="dcterms:W3CDTF">2019-02-05T14:36:00Z</dcterms:created>
  <dcterms:modified xsi:type="dcterms:W3CDTF">2019-03-15T17:16:00Z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2017-10-02T00:00:00Z</vt:filetime>
  </property>
  <property fmtid="{D5CDD505-2E9C-101B-9397-08002B2CF9AE}" pid="3" name="LastSaved">
    <vt:filetime>2019-02-05T00:00:00Z</vt:filetime>
  </property>
</Properties>
</file>