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B4A34"/>
          <w:sz w:val="20"/>
          <w:szCs w:val="20"/>
        </w:rPr>
        <w:t xml:space="preserve">BUKU SISWA · BAHASA ARAB MA KELAS XII</w:t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12433F"/>
          <w:sz w:val="44"/>
          <w:szCs w:val="44"/>
        </w:rPr>
        <w:t xml:space="preserve">Naskah Skrip Audio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/>
          <w:bCs/>
          <w:sz w:val="36"/>
          <w:szCs w:val="36"/>
          <w:rtl/>
        </w:rPr>
        <w:t xml:space="preserve">اللُّغَةُ العَرَبِيَّةُ لِلصَّفِّ الثَّانِيَ عَشَرَ</w:t>
      </w:r>
    </w:p>
    <w:p>
      <w:pPr>
        <w:spacing w:after="400" w:before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Naskah ini berisi seluruh teks Arab (kosakata, dialog/hiwar, dan bacaan/qira'ah) beserta terjemahan Bahasa Indonesia, yang digunakan sebagai sumber audio pada prototipe pembelajaran interaktif.</w:t>
      </w:r>
    </w:p>
    <w:p>
      <w:pPr>
        <w:pStyle w:val="Heading1"/>
        <w:pBdr>
          <w:bottom w:val="single" w:color="A9812E" w:sz="6" w:space="4"/>
        </w:pBdr>
        <w:spacing w:after="60" w:before="400"/>
      </w:pPr>
      <w:r>
        <w:rPr>
          <w:rFonts w:ascii="Calibri" w:cs="Calibri" w:eastAsia="Calibri" w:hAnsi="Calibri"/>
          <w:b/>
          <w:bCs/>
          <w:color w:val="12433F"/>
          <w:sz w:val="30"/>
          <w:szCs w:val="30"/>
        </w:rPr>
        <w:t xml:space="preserve">UNIT 1 · TEKNOLOGI INFORMASI DAN KOMUNIKASI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/>
          <w:bCs/>
          <w:sz w:val="36"/>
          <w:szCs w:val="36"/>
          <w:rtl/>
        </w:rPr>
        <w:t xml:space="preserve">تِكْنُولُوجْيَا الْإِعْلَامِ وَالِاتِّصَالِ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المفردات · Kosakata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FE6C9" w:val="clea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Arab</w:t>
            </w:r>
          </w:p>
        </w:tc>
        <w:tc>
          <w:tcPr>
            <w:tcW w:type="dxa" w:w="4000"/>
            <w:shd w:fill="EFE6C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اَلْحَاسُوبُ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Komputer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اَلْهَاتِفُ الذَّكِيُّ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Telepon pintar / smartphone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اَلْإِنْتَرْنِتُ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اَلْبَرِيدُ الْإِلِكْتُرُونِيُّ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Surel / email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وَسَائِلُ التَّوَاصُلِ الِاجْتِمَاعِيِّ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sosial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اَلتَّطْبِيقُ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Aplikasi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اَلشَّبَكَةُ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Jaringan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كَلِمَةُ الْمُرُورِ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Kata sandi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اَلْمَلَفُّ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Berkas / file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اَلشَّاشَةُ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Layar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فَوَائِدُ الْإِنْتَرْنِتِ (Manfaat Internet)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AHMAD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هَلْ تَسْتَخْدِمُ الْإِنْتَرْنِتَ كَثِيرًا يَا سَعِيدُ؟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Apakah kamu banyak memakai internet, Sa'id?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SAID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نَعَمْ، الْإِنْتَرْنِتُ أَسْهَلُ وَأَسْرَعُ وَسِيلَةٍ لِلْحُصُولِ عَلَى الْمَعْلُومَاتِ.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Ya, internet adalah sarana yang paling mudah dan tercepat untuk mendapatkan informasi.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AHMAD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صَحِيحٌ، وَلَكِنْ يَجِبُ أَنْ نَسْتَخْدِمَهُ بِحِكْمَةٍ.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Betul, tapi kita harus menggunakannya dengan bijak.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SAID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أُوَافِقُكَ، فَالتَّطْبِيقَاتُ التَّعْلِيمِيَّةُ أَفْضَلُ مِنْ إِضَاعَةِ الْوَقْتِ فِي وَسَائِلِ التَّوَاصُلِ فَقَطْ.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Saya setuju, aplikasi pendidikan lebih baik daripada membuang waktu di media sosial saja.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AHMAD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تَمَامًا، يَجِبُ أَنْ نُوَازِنَ بَيْنَ الِاسْتِخْدَامِ الْمُفِيدِ وَالتَّرْفِيهِ.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Betul sekali, kita harus menyeimbangkan penggunaan yang bermanfaat dan hiburan.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حِمَايَةُ الْبَيَانَاتِ الشَّخْصِيَّةِ (Melindungi Data Pribadi)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GURU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هَلْ تَعْرِفُونَ كَيْفَ تَحْمُونَ حِسَابَاتِكُمُ الْإِلِكْتُرُونِيَّةَ؟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Apakah kalian tahu cara melindungi akun elektronik kalian?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NUR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نَعَمْ يَا أُسْتَاذَةُ، يَجِبُ أَنْ نَجْعَلَ كَلِمَةَ الْمُرُورِ قَوِيَّةً وَلَا نُشَارِكَهَا مَعَ أَحَدٍ.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Ya Bu Guru, kita harus membuat kata sandi yang kuat dan tidak membagikannya kepada siapa pun.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GURU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أَحْسَنْتِ! وَمَاذَا أَيْضًا؟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Bagus! Apa lagi?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NUR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يَجِبُ أَلَّا نَنْقُرَ عَلَى رَوَابِطَ مَشْبُوهَةٍ فِي الْبَرِيدِ الْإِلِكْتُرُونِيِّ.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Kita tidak boleh mengklik tautan mencurigakan di email.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GURU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مُمْتَازٌ، الْحَذَرُ خَيْرٌ مِنَ النَّدَمِ.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Bagus sekali, kehati-hatian lebih baik daripada penyesalan.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تَطَوُّرُ تِكْنُولُوجْيَا الِاتِّصَالِ (Perkembangan Teknologi Komunikasi)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شَهِدَ الْعَالَمُ فِي الْعُقُودِ الْأَخِيرَةِ تَطَوُّرًا كَبِيرًا فِي تِكْنُولُوجْيَا الْمَعْلُومَاتِ وَالِاتِّصَالِ.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Dunia menyaksikan perkembangan besar dalam teknologi informasi dan komunikasi pada dekade-dekade terakhir.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أَصْبَحَ الْهَاتِفُ الذَّكِيُّ أَدَاةً لَا غِنَى عَنْهَا فِي حَيَاةِ النَّاسِ الْيَوْمِيَّةِ.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Telepon pintar menjadi alat yang tak tergantikan dalam kehidupan sehari-hari manusia.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وَمِنَ الْوَاضِحِ أَنَّ التَّعَلُّمَ عَبْرَ الْإِنْتَرْنِتِ أَصْبَحَ أَكْثَرَ انْتِشَارًا مِنَ التَّعَلُّمِ التَّقْلِيدِيِّ وَحْدَهُ.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Jelas bahwa pembelajaran daring menjadi lebih tersebar luas dibanding pembelajaran konvensional saja.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وَمَعَ ذَلِكَ، يَرَى بَعْضُ الْخُبَرَاءِ أَنَّ الِاسْتِخْدَامَ الْمُفْرِطَ لِوَسَائِلِ التَّوَاصُلِ الِاجْتِمَاعِيِّ قَدْ يَكُونُ أَكْثَرَ ضَرَرًا مِنْ نَفْعِهِ إِذَا لَمْ يُسْتَخْدَمْ بِوَعْيٍ.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Namun, sebagian pakar berpendapat bahwa penggunaan media sosial yang berlebihan bisa lebih banyak mudaratnya daripada manfaatnya jika tidak digunakan dengan sadar.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لِذَلِكَ، يَنْبَغِي عَلَيْنَا أَنْ نَسْتَفِيدَ مِنَ التِّكْنُولُوجْيَا بِمَسْؤُولِيَّةٍ لِتَحْقِيقِ أَكْبَرِ فَائِدَةٍ مُمْكِنَةٍ.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Oleh karena itu, kita harus memanfaatkan teknologi secara bertanggung jawab untuk mencapai manfaat sebesar mungkin.</w:t>
      </w:r>
    </w:p>
    <w:p>
      <w:r>
        <w:br w:type="page"/>
      </w:r>
    </w:p>
    <w:p>
      <w:pPr>
        <w:pStyle w:val="Heading1"/>
        <w:pBdr>
          <w:bottom w:val="single" w:color="A9812E" w:sz="6" w:space="4"/>
        </w:pBdr>
        <w:spacing w:after="60" w:before="400"/>
      </w:pPr>
      <w:r>
        <w:rPr>
          <w:rFonts w:ascii="Calibri" w:cs="Calibri" w:eastAsia="Calibri" w:hAnsi="Calibri"/>
          <w:b/>
          <w:bCs/>
          <w:color w:val="12433F"/>
          <w:sz w:val="30"/>
          <w:szCs w:val="30"/>
        </w:rPr>
        <w:t xml:space="preserve">UNIT 2 · TOKOH-TOKOH BESAR ISLAM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/>
          <w:bCs/>
          <w:sz w:val="36"/>
          <w:szCs w:val="36"/>
          <w:rtl/>
        </w:rPr>
        <w:t xml:space="preserve">عُظَمَاءُ الْإِسْلَامِ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المفردات · Kosakata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FE6C9" w:val="clea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Arab</w:t>
            </w:r>
          </w:p>
        </w:tc>
        <w:tc>
          <w:tcPr>
            <w:tcW w:type="dxa" w:w="4000"/>
            <w:shd w:fill="EFE6C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اَلْعَالِمُ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Ulama / ilmuwan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اَلْمُخْتَرِعُ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Penemu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اَلْخَلِيفَةُ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Khalifah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اَلْإِنْجَازُ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Pencapaian / prestasi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اَلْمُؤَلَّفُ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Karya tulis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اَلْحِكْمَةُ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Hikmah / kebijaksanaan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اَلْفَقِيهُ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Ahli fikih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اَلْمُكْتَشِفُ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Penemu (dalam sains)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اَلْقُدْوَةُ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Teladan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اَلتُّرَاثُ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Warisan (ilmu/budaya)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عَنِ ابْنِ سِينَا (Tentang Ibnu Sina)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GURU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مَنْ يَعْرِفُ مَنْ هُوَ ابْنُ سِينَا؟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Siapa yang tahu siapa Ibnu Sina?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FAISAL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هُوَ عَالِمٌ مُسْلِمٌ مَشْهُورٌ فِي الطِّبِّ وَالْفَلْسَفَةِ.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Beliau adalah ilmuwan muslim terkenal di bidang kedokteran dan filsafat.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GURU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صَحِيحٌ! وَمَا هُوَ أَشْهَرُ كِتَابٍ لَهُ؟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Betul! Apa buku beliau yang paling terkenal?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FAISAL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كِتَابُ «الْقَانُونِ فِي الطِّبِّ»، وَهُوَ أَحَدُ أَهَمِّ الْكُتُبِ الطِّبِّيَّةِ فِي التَّارِيخِ.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Kitab 'Al-Qanun fi At-Tibb', salah satu buku kedokteran terpenting dalam sejarah.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GURU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أَحْسَنْتَ، لَقَدْ كَانَ عِلْمُهُ أَوْسَعَ مِنْ عُلَمَاءَ كَثِيرِينَ فِي عَصْرِهِ.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Bagus, ilmu beliau memang lebih luas dibanding banyak ulama di zamannya.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عَنِ الْخَوَارِزْمِيِّ (Tentang Al-Khawarizmi)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SALMA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هَلْ سَمِعْتِ عَنِ الْخَوَارِزْمِيِّ يَا هُدَى؟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Apakah kamu pernah dengar tentang Al-Khawarizmi, Huda?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HUDA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نَعَمْ، هُوَ عَالِمُ الرِّيَاضِيَّاتِ الَّذِي اخْتَرَعَ عِلْمَ الْجَبْرِ.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Ya, beliau ahli matematika yang menemukan ilmu aljabar.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SALMA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وَاسْمُهُ هُوَ أَصْلُ كَلِمَةِ «algorithm» فِي اللُّغَاتِ الْأُورُوبِّيَّةِ.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Dan namanya adalah asal kata 'algorithm' dalam bahasa-bahasa Eropa.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HUDA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هَذَا مُذْهِلٌ! إِنْجَازَاتُهُ أَكْثَرُ تَأْثِيرًا مِمَّا نَتَخَيَّلُ.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Menakjubkan! Pencapaiannya lebih berpengaruh dari yang kita bayangkan.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اِبْنُ سِينَا، طَبِيبُ الْأَطِبَّاءِ (Ibnu Sina, Dokternya Para Dokter)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وُلِدَ ابْنُ سِينَا فِي بِلَادِ مَا وَرَاءَ النَّهْرِ فِي الْقَرْنِ الْعَاشِرِ الْمِيلَادِيِّ.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Ibnu Sina lahir di wilayah Transoxiana pada abad ke-10 Masehi.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حَفِظَ الْقُرْآنَ الْكَرِيمَ وَهُوَ صَغِيرٌ، ثُمَّ تَعَلَّمَ الطِّبَّ وَالْفَلْسَفَةَ وَالرِّيَاضِيَّاتِ.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Beliau menghafal Al-Qur'an sejak kecil, lalu belajar kedokteran, filsafat, dan matematika.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أَلَّفَ كِتَابَ «الْقَانُونِ فِي الطِّبِّ» الَّذِي بَقِيَ مَرْجِعًا أَسَاسِيًّا فِي الْجَامِعَاتِ الْأُورُوبِّيَّةِ لِقُرُونٍ طَوِيلَةٍ.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Beliau menulis kitab 'Al-Qanun fi At-Tibb' yang tetap menjadi rujukan utama di universitas-universitas Eropa selama berabad-abad.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يَعُدُّهُ كَثِيرٌ مِنَ الْمُؤَرِّخِينَ أَعْظَمَ طَبِيبٍ فِي الْعُصُورِ الْوُسْطَى، وَأَكْثَرَ عُلَمَاءِ عَصْرِهِ تَأْثِيرًا فِي الْعُلُومِ الطِّبِّيَّةِ.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Banyak sejarawan menganggapnya sebagai dokter terbesar di abad pertengahan, dan ilmuwan zamannya yang paling berpengaruh dalam ilmu kedokteran.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تُعَلِّمُنَا سِيرَتُهُ أَنَّ الِاجْتِهَادَ وَحُبَّ الْعِلْمِ يُمْكِنُ أَنْ يَصْنَعَا عَالِمًا يَبْقَى أَثَرُهُ خَالِدًا.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Kisah hidupnya mengajarkan kita bahwa kesungguhan dan cinta ilmu dapat melahirkan seorang ilmuwan yang jejaknya abadi.</w:t>
      </w:r>
    </w:p>
    <w:p>
      <w:r>
        <w:br w:type="page"/>
      </w:r>
    </w:p>
    <w:p>
      <w:pPr>
        <w:pStyle w:val="Heading1"/>
        <w:pBdr>
          <w:bottom w:val="single" w:color="A9812E" w:sz="6" w:space="4"/>
        </w:pBdr>
        <w:spacing w:after="60" w:before="400"/>
      </w:pPr>
      <w:r>
        <w:rPr>
          <w:rFonts w:ascii="Calibri" w:cs="Calibri" w:eastAsia="Calibri" w:hAnsi="Calibri"/>
          <w:b/>
          <w:bCs/>
          <w:color w:val="12433F"/>
          <w:sz w:val="30"/>
          <w:szCs w:val="30"/>
        </w:rPr>
        <w:t xml:space="preserve">UNIT 3 · STUDI DI UNIVERSITAS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/>
          <w:bCs/>
          <w:sz w:val="36"/>
          <w:szCs w:val="36"/>
          <w:rtl/>
        </w:rPr>
        <w:t xml:space="preserve">اَلدِّرَاسَةُ فِي الْجَامِعَةِ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المفردات · Kosakata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FE6C9" w:val="clea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Arab</w:t>
            </w:r>
          </w:p>
        </w:tc>
        <w:tc>
          <w:tcPr>
            <w:tcW w:type="dxa" w:w="4000"/>
            <w:shd w:fill="EFE6C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اَلْجَامِعَةُ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Universitas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اَلْكُلِّيَّةُ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Fakultas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اَلتَّخَصُّصُ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Jurusan / spesialisasi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اَلْمُحَاضَرَةُ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Kuliah / perkuliahan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اَلْأُسْتَاذُ الْجَامِعِيُّ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Dosen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اَلشَّهَادَةُ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Ijazah / gelar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اَلْمِنْحَةُ الدِّرَاسِيَّةُ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Beasiswa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اَلْبَحْثُ الْعِلْمِيُّ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Penelitian ilmiah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اَلتَّسْجِيلُ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Pendaftaran</w:t>
            </w:r>
          </w:p>
        </w:tc>
      </w:tr>
      <w:tr>
        <w:tc>
          <w:tcPr>
            <w:tcW w:type="dxa" w:w="5000"/>
          </w:tcPr>
          <w:p>
            <w:pPr>
              <w:bidi/>
              <w:spacing w:after="40"/>
              <w:jc w:val="right"/>
            </w:pPr>
            <w:r>
              <w:rPr>
                <w:rFonts w:ascii="Traditional Arabic" w:cs="Traditional Arabic" w:eastAsia="Traditional Arabic" w:hAnsi="Traditional Arabic"/>
                <w:sz w:val="30"/>
                <w:szCs w:val="30"/>
                <w:rtl/>
              </w:rPr>
              <w:t xml:space="preserve">اَلْفَصْلُ الدِّرَاسِيُّ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Semester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اِخْتِيَارُ التَّخَصُّصِ (Memilih Jurusan)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AYAH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مَاذَا تُرِيدُ أَنْ تَدْرُسَ فِي الْجَامِعَةِ يَا وَلَدِي؟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Apa yang ingin kamu pelajari di universitas, Nak?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RASYID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أُفَكِّرُ فِي التَّخَصُّصِ فِي هَنْدَسَةِ الْحَاسُوبِ.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Saya sedang mempertimbangkan jurusan teknik komputer.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AYAH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لِمَاذَا اخْتَرْتَ هَذَا التَّخَصُّصَ؟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Mengapa kamu memilih jurusan ini?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RASYID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لِأَنَّهُ أَكْثَرُ طَلَبًا فِي سُوقِ الْعَمَلِ، وَأَنَا أُحِبُّ الْبَرْمَجَةَ.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Karena lebih banyak diminati di pasar kerja, dan saya suka pemrograman.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AYAH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فِكْرَةٌ مُمْتَازَةٌ، اِخْتِيَارُ التَّخَصُّصِ الْمُنَاسِبِ أَهَمُّ خُطْوَةٍ فِي مُسْتَقْبَلِكَ.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Ide yang bagus, memilih jurusan yang tepat adalah langkah terpenting bagi masa depanmu.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التَّسْجِيلُ وَالْمِنْحَةُ الدِّرَاسِيَّةُ (Pendaftaran dan Beasiswa)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PETUGAS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هَلْ لَدَيْكِ كُلُّ الْمُسْتَنَدَاتِ الْمَطْلُوبَةِ لِلتَّسْجِيلِ؟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Apakah kamu sudah punya semua dokumen yang diperlukan untuk pendaftaran?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ZAINAB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نَعَمْ، وَأُرِيدُ أَيْضًا أَنْ أَسْأَلَ عَنِ الْمِنَحِ الدِّرَاسِيَّةِ الْمُتَاحَةِ.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Ya, dan saya juga ingin bertanya tentang beasiswa yang tersedia.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PETUGAS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لَدَيْنَا مِنْحَةٌ لِلطُّلَّابِ الْمُتَفَوِّقِينَ أَكَادِيمِيًّا.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Kami memiliki beasiswa untuk mahasiswa berprestasi akademik.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ZAINAB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هَلْ شُرُوطُهَا صَعْبَةٌ؟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Apakah syaratnya sulit?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B4A34"/>
          <w:sz w:val="19"/>
          <w:szCs w:val="19"/>
        </w:rPr>
        <w:t xml:space="preserve">PETUGAS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2"/>
          <w:szCs w:val="32"/>
          <w:rtl/>
        </w:rPr>
        <w:t xml:space="preserve">لَا، وَلَكِنَّهَا تَتَطَلَّبُ مُعَدَّلًا أَعْلَى مِنْ 85 بِالْمِئَةِ.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Tidak, tapi mensyaratkan nilai rata-rata di atas 85 persen.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2433F"/>
          <w:sz w:val="24"/>
          <w:szCs w:val="24"/>
        </w:rPr>
        <w:t xml:space="preserve">أَهَمِّيَّةُ التَّعْلِيمِ الْجَامِعِيِّ (Pentingnya Pendidikan Tinggi)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يُعَدُّ التَّعْلِيمُ الْجَامِعِيُّ مَرْحَلَةً مُهِمَّةً فِي حَيَاةِ كُلِّ طَالِبٍ، إِذْ يُتِيحُ لَهُ فُرْصَةَ التَّعَمُّقِ فِي مَجَالٍ عِلْمِيٍّ مُعَيَّنٍ.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Pendidikan tinggi adalah tahap penting dalam kehidupan setiap pelajar, karena memberinya kesempatan mendalami bidang keilmuan tertentu.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تَخْتَلِفُ الْجَامِعَاتُ فِي بَرَامِجِهَا، وَلَكِنَّ الْهَدَفَ وَاحِدٌ: إِعْدَادُ جِيلٍ قَادِرٍ عَلَى الْمُسَاهَمَةِ فِي بِنَاءِ الْمُجْتَمَعِ.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Universitas berbeda-beda programnya, namun tujuannya satu: mempersiapkan generasi yang mampu berkontribusi membangun masyarakat.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يَرَى كَثِيرٌ مِنَ الطُّلَّابِ أَنَّ اخْتِيَارَ التَّخَصُّصِ الْمُنَاسِبِ أَهَمُّ مِنَ اخْتِيَارِ الْجَامِعَةِ نَفْسِهَا.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Banyak mahasiswa berpendapat bahwa memilih jurusan yang tepat lebih penting daripada memilih universitas itu sendiri.</w:t>
      </w:r>
    </w:p>
    <w:p>
      <w:pPr>
        <w:bidi/>
        <w:spacing w:after="8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sz w:val="30"/>
          <w:szCs w:val="30"/>
          <w:rtl/>
        </w:rPr>
        <w:t xml:space="preserve">كَمَا أَنَّ الْبَحْثَ الْعِلْمِيَّ وَالْمُشَارَكَةَ فِي الْأَنْشِطَةِ الطُّلَّابِيَّةِ يَجْعَلَانِ التَّجْرِبَةَ الْجَامِعِيَّةَ أَكْثَرَ ثَرَاءً وَفَائِدَةً.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Penelitian ilmiah dan keikutsertaan dalam kegiatan kemahasiswaan menjadikan pengalaman kuliah lebih kaya dan bermanfaat.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2026-09-02T04:16:39.120Z</dcterms:created>
  <dcterms:modified xsi:type="dcterms:W3CDTF">2026-09-02T04:16:39.130Z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