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5516a3vz232" w:id="0"/>
      <w:bookmarkEnd w:id="0"/>
      <w:r w:rsidDel="00000000" w:rsidR="00000000" w:rsidRPr="00000000">
        <w:rPr>
          <w:rtl w:val="0"/>
        </w:rPr>
        <w:t xml:space="preserve">Jalon 38 - WLC VLAN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uytfzg4bm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Objectifs des VLANs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 40 - Réseau des invités (Guest)</w:t>
      </w:r>
      <w:r w:rsidDel="00000000" w:rsidR="00000000" w:rsidRPr="00000000">
        <w:rPr>
          <w:rtl w:val="0"/>
        </w:rPr>
        <w:t xml:space="preserve"> :</w:t>
        <w:br w:type="textWrapping"/>
        <w:t xml:space="preserve">Permet d'offrir un accès limité à Internet pour les invités, tout en les isolant du réseau principal.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 50 - Réseau des objets IoT</w:t>
      </w:r>
      <w:r w:rsidDel="00000000" w:rsidR="00000000" w:rsidRPr="00000000">
        <w:rPr>
          <w:rtl w:val="0"/>
        </w:rPr>
        <w:t xml:space="preserve"> :</w:t>
        <w:br w:type="textWrapping"/>
        <w:t xml:space="preserve">Destiné à connecter les dispositifs IoT (capteurs, caméras, dispositifs intelligents).</w:t>
        <w:br w:type="textWrapping"/>
        <w:t xml:space="preserve">Ce réseau doit être isolé pour des raisons de sécurité, car les appareils IoT sont souvent vulnérables.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 99 - VLAN de management</w:t>
      </w:r>
      <w:r w:rsidDel="00000000" w:rsidR="00000000" w:rsidRPr="00000000">
        <w:rPr>
          <w:rtl w:val="0"/>
        </w:rPr>
        <w:t xml:space="preserve"> :</w:t>
        <w:br w:type="textWrapping"/>
        <w:t xml:space="preserve">Utilisé pour gérer et administrer les équipements réseau (switches, routeurs, AP,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