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F0764" w14:textId="77777777" w:rsidR="008255AC" w:rsidRPr="008255AC" w:rsidRDefault="008255AC" w:rsidP="008255AC">
      <w:pPr>
        <w:spacing w:before="100" w:beforeAutospacing="1" w:after="100" w:afterAutospacing="1" w:line="240" w:lineRule="auto"/>
        <w:outlineLvl w:val="0"/>
        <w:rPr>
          <w:rFonts w:ascii="Times New Roman" w:eastAsia="Times New Roman" w:hAnsi="Times New Roman" w:cs="Times New Roman"/>
          <w:b/>
          <w:bCs/>
          <w:color w:val="000000"/>
          <w:kern w:val="36"/>
          <w14:ligatures w14:val="none"/>
        </w:rPr>
      </w:pPr>
      <w:r w:rsidRPr="008255AC">
        <w:rPr>
          <w:rFonts w:ascii="Times New Roman" w:eastAsia="Times New Roman" w:hAnsi="Times New Roman" w:cs="Times New Roman"/>
          <w:b/>
          <w:bCs/>
          <w:color w:val="000000"/>
          <w:kern w:val="36"/>
          <w14:ligatures w14:val="none"/>
        </w:rPr>
        <w:t>Startup Acquisition Analysis: A Comprehensive Study of Crunchbase Data</w:t>
      </w:r>
    </w:p>
    <w:p w14:paraId="06DB4D8A" w14:textId="77777777" w:rsidR="008255AC" w:rsidRP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Introduction</w:t>
      </w:r>
    </w:p>
    <w:p w14:paraId="263A622E"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 startup ecosystem has experienced unprecedented growth over the past decade, with venture capital investment and acquisition activities serving as critical mechanisms for innovation and economic development. Research analyzing 32,367 venture capital investments has demonstrated the significant impact of Big Tech platform acquisitions on venture capital funding patterns for startups. Studies have shown that the fraction of startups being acquired has skyrocketed, eliminating many potential competitors and fundamentally changing the competitive landscape.</w:t>
      </w:r>
    </w:p>
    <w:p w14:paraId="28D53749"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 relationship between funding characteristics and acquisition outcomes has become increasingly important for understanding entrepreneurial success patterns. Evidence indicates that venture capital syndicate-backed targets receive higher acquisition premiums and engage in more extensive negotiation processes, suggesting that funding structure significantly influences exit outcomes. Research examining more than 300 venture capital investments has identified specific factors that predict startup success, though the complex interplay between funding, industry characteristics, and acquisition likelihood remains an area requiring further investigation.</w:t>
      </w:r>
    </w:p>
    <w:p w14:paraId="16B6A451"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Venture capital and private equity research has grown considerably with a heterogeneous set of themes being explored, including geographical focus, methodological choices, and prominent research directions. This growth in academic attention reflects the increasing importance of understanding the mechanisms that drive successful startup exits and acquisitions in the modern economy.</w:t>
      </w:r>
    </w:p>
    <w:p w14:paraId="77CA8520"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Dataset Description</w:t>
      </w:r>
    </w:p>
    <w:p w14:paraId="2F620454"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This analysis utilizes comprehensive data from Crunchbase, a leading database of startup information, covering 49,438 companies with associated funding rounds (83,870 records), acquisitions (13,070 records), and investment data (114,506 records). The dataset encompasses companies across diverse industries and geographic regions, providing a robust foundation for examining startup acquisition patterns from 2005 to 2014.</w:t>
      </w:r>
    </w:p>
    <w:p w14:paraId="5E4CCCFA"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Questions and Hypotheses</w:t>
      </w:r>
    </w:p>
    <w:p w14:paraId="43607115"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Based on existing literature examining venture capital and acquisition patterns, this study addresses three interconnected research questions that form a cohesive narrative about startup acquisition success:</w:t>
      </w:r>
    </w:p>
    <w:p w14:paraId="65DEF96F" w14:textId="77777777" w:rsidR="008255AC" w:rsidRPr="008255AC" w:rsidRDefault="008255AC" w:rsidP="008255A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 1: Funding and Acquisition Relationship</w:t>
      </w:r>
    </w:p>
    <w:p w14:paraId="36140A1E"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Do acquired startups receive significantly different levels of funding compared to non-acquired startups?</w:t>
      </w:r>
    </w:p>
    <w:p w14:paraId="39D4DEDD" w14:textId="77777777" w:rsidR="008255AC" w:rsidRPr="008255AC" w:rsidRDefault="008255AC" w:rsidP="008255A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lastRenderedPageBreak/>
        <w:t>Null Hypothesis (H₀)</w:t>
      </w:r>
      <w:r w:rsidRPr="008255AC">
        <w:rPr>
          <w:rFonts w:ascii="Times New Roman" w:eastAsia="Times New Roman" w:hAnsi="Times New Roman" w:cs="Times New Roman"/>
          <w:color w:val="000000"/>
          <w:kern w:val="0"/>
          <w14:ligatures w14:val="none"/>
        </w:rPr>
        <w:t>: There is no significant difference in total funding between acquired and non-acquired startups.</w:t>
      </w:r>
    </w:p>
    <w:p w14:paraId="3676A671" w14:textId="77777777" w:rsidR="008255AC" w:rsidRPr="008255AC" w:rsidRDefault="008255AC" w:rsidP="008255A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Alternative Hypothesis (H₁)</w:t>
      </w:r>
      <w:r w:rsidRPr="008255AC">
        <w:rPr>
          <w:rFonts w:ascii="Times New Roman" w:eastAsia="Times New Roman" w:hAnsi="Times New Roman" w:cs="Times New Roman"/>
          <w:color w:val="000000"/>
          <w:kern w:val="0"/>
          <w14:ligatures w14:val="none"/>
        </w:rPr>
        <w:t>: Acquired startups have significantly different total funding levels compared to non-acquired startups.</w:t>
      </w:r>
    </w:p>
    <w:p w14:paraId="00DC14F2"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i/>
          <w:iCs/>
          <w:color w:val="000000"/>
          <w:kern w:val="0"/>
          <w14:ligatures w14:val="none"/>
        </w:rPr>
        <w:t>Rationale</w:t>
      </w:r>
      <w:r w:rsidRPr="008255AC">
        <w:rPr>
          <w:rFonts w:ascii="Times New Roman" w:eastAsia="Times New Roman" w:hAnsi="Times New Roman" w:cs="Times New Roman"/>
          <w:color w:val="000000"/>
          <w:kern w:val="0"/>
          <w14:ligatures w14:val="none"/>
        </w:rPr>
        <w:t>: Research showing that venture capital syndicate-backed targets receive higher acquisition premiums suggests that funding levels may be a key differentiator in acquisition outcomes.</w:t>
      </w:r>
    </w:p>
    <w:p w14:paraId="161C3DDE" w14:textId="77777777" w:rsidR="008255AC" w:rsidRPr="008255AC" w:rsidRDefault="008255AC" w:rsidP="008255A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 2: Industry-Acquisition Patterns</w:t>
      </w:r>
    </w:p>
    <w:p w14:paraId="547E18BC"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Is there a significant relationship between industry sector and acquisition status?</w:t>
      </w:r>
    </w:p>
    <w:p w14:paraId="0487B449" w14:textId="77777777" w:rsidR="008255AC" w:rsidRPr="008255AC" w:rsidRDefault="008255AC" w:rsidP="008255A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Null Hypothesis (H₀)</w:t>
      </w:r>
      <w:r w:rsidRPr="008255AC">
        <w:rPr>
          <w:rFonts w:ascii="Times New Roman" w:eastAsia="Times New Roman" w:hAnsi="Times New Roman" w:cs="Times New Roman"/>
          <w:color w:val="000000"/>
          <w:kern w:val="0"/>
          <w14:ligatures w14:val="none"/>
        </w:rPr>
        <w:t>: There is no relationship between industry sector and acquisition status.</w:t>
      </w:r>
    </w:p>
    <w:p w14:paraId="651C176E" w14:textId="77777777" w:rsidR="008255AC" w:rsidRPr="008255AC" w:rsidRDefault="008255AC" w:rsidP="008255A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Alternative Hypothesis (H₁)</w:t>
      </w:r>
      <w:r w:rsidRPr="008255AC">
        <w:rPr>
          <w:rFonts w:ascii="Times New Roman" w:eastAsia="Times New Roman" w:hAnsi="Times New Roman" w:cs="Times New Roman"/>
          <w:color w:val="000000"/>
          <w:kern w:val="0"/>
          <w14:ligatures w14:val="none"/>
        </w:rPr>
        <w:t>: Industry sector and acquisition status are significantly related.</w:t>
      </w:r>
    </w:p>
    <w:p w14:paraId="01BBB8AC"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i/>
          <w:iCs/>
          <w:color w:val="000000"/>
          <w:kern w:val="0"/>
          <w14:ligatures w14:val="none"/>
        </w:rPr>
        <w:t>Rationale</w:t>
      </w:r>
      <w:r w:rsidRPr="008255AC">
        <w:rPr>
          <w:rFonts w:ascii="Times New Roman" w:eastAsia="Times New Roman" w:hAnsi="Times New Roman" w:cs="Times New Roman"/>
          <w:color w:val="000000"/>
          <w:kern w:val="0"/>
          <w14:ligatures w14:val="none"/>
        </w:rPr>
        <w:t>: Studies on Big Tech platform acquisitions demonstrate industry-specific patterns in startup acquisitions, suggesting that certain sectors may be more prone to acquisition activity.</w:t>
      </w:r>
    </w:p>
    <w:p w14:paraId="19A84C91" w14:textId="77777777" w:rsidR="008255AC" w:rsidRPr="008255AC" w:rsidRDefault="008255AC" w:rsidP="008255A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 3: Mediation Analysis</w:t>
      </w:r>
    </w:p>
    <w:p w14:paraId="688E255A"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Does total funding mediate the relationship between industry type and acquisition likelihood?</w:t>
      </w:r>
    </w:p>
    <w:p w14:paraId="303BD3E6" w14:textId="77777777" w:rsidR="008255AC" w:rsidRPr="008255AC" w:rsidRDefault="008255AC" w:rsidP="008255A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Null Hypothesis (H₀)</w:t>
      </w:r>
      <w:r w:rsidRPr="008255AC">
        <w:rPr>
          <w:rFonts w:ascii="Times New Roman" w:eastAsia="Times New Roman" w:hAnsi="Times New Roman" w:cs="Times New Roman"/>
          <w:color w:val="000000"/>
          <w:kern w:val="0"/>
          <w14:ligatures w14:val="none"/>
        </w:rPr>
        <w:t>: Total funding does not significantly mediate the relationship between industry type and acquisition likelihood.</w:t>
      </w:r>
    </w:p>
    <w:p w14:paraId="023CEF1B" w14:textId="77777777" w:rsidR="008255AC" w:rsidRPr="008255AC" w:rsidRDefault="008255AC" w:rsidP="008255A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Alternative Hypothesis (H₁)</w:t>
      </w:r>
      <w:r w:rsidRPr="008255AC">
        <w:rPr>
          <w:rFonts w:ascii="Times New Roman" w:eastAsia="Times New Roman" w:hAnsi="Times New Roman" w:cs="Times New Roman"/>
          <w:color w:val="000000"/>
          <w:kern w:val="0"/>
          <w14:ligatures w14:val="none"/>
        </w:rPr>
        <w:t>: Total funding significantly mediates the relationship between industry type and acquisition likelihood.</w:t>
      </w:r>
    </w:p>
    <w:p w14:paraId="76AD9C66"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i/>
          <w:iCs/>
          <w:color w:val="000000"/>
          <w:kern w:val="0"/>
          <w14:ligatures w14:val="none"/>
        </w:rPr>
        <w:t>Rationale</w:t>
      </w:r>
      <w:r w:rsidRPr="008255AC">
        <w:rPr>
          <w:rFonts w:ascii="Times New Roman" w:eastAsia="Times New Roman" w:hAnsi="Times New Roman" w:cs="Times New Roman"/>
          <w:color w:val="000000"/>
          <w:kern w:val="0"/>
          <w14:ligatures w14:val="none"/>
        </w:rPr>
        <w:t>: Given the varying capital requirements across industries and the established relationship between funding and acquisitions, we hypothesize that funding serves as a mechanism through which industry characteristics influence acquisition probability.</w:t>
      </w:r>
    </w:p>
    <w:p w14:paraId="7D55DABB" w14:textId="77777777" w:rsidR="008255AC" w:rsidRP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Data Preparation and Exploration</w:t>
      </w:r>
    </w:p>
    <w:p w14:paraId="61B53B6E"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Data Cleaning Steps</w:t>
      </w:r>
    </w:p>
    <w:p w14:paraId="00B5E2C7"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 analysis began with comprehensive data preparation across four primary datasets: Companies, Funding Rounds, Acquisitions, and Investments. Key data cleaning steps included:</w:t>
      </w:r>
    </w:p>
    <w:p w14:paraId="5CC98A6A" w14:textId="77777777" w:rsidR="008255AC" w:rsidRPr="008255AC" w:rsidRDefault="008255AC" w:rsidP="008255A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Date standardization</w:t>
      </w:r>
      <w:r w:rsidRPr="008255AC">
        <w:rPr>
          <w:rFonts w:ascii="Times New Roman" w:eastAsia="Times New Roman" w:hAnsi="Times New Roman" w:cs="Times New Roman"/>
          <w:color w:val="000000"/>
          <w:kern w:val="0"/>
          <w14:ligatures w14:val="none"/>
        </w:rPr>
        <w:t xml:space="preserve">: Converting all date fields to consistent formats using </w:t>
      </w:r>
      <w:proofErr w:type="spellStart"/>
      <w:r w:rsidRPr="008255AC">
        <w:rPr>
          <w:rFonts w:ascii="Times New Roman" w:eastAsia="Times New Roman" w:hAnsi="Times New Roman" w:cs="Times New Roman"/>
          <w:color w:val="000000"/>
          <w:kern w:val="0"/>
          <w14:ligatures w14:val="none"/>
        </w:rPr>
        <w:t>lubridate</w:t>
      </w:r>
      <w:proofErr w:type="spellEnd"/>
      <w:r w:rsidRPr="008255AC">
        <w:rPr>
          <w:rFonts w:ascii="Times New Roman" w:eastAsia="Times New Roman" w:hAnsi="Times New Roman" w:cs="Times New Roman"/>
          <w:color w:val="000000"/>
          <w:kern w:val="0"/>
          <w14:ligatures w14:val="none"/>
        </w:rPr>
        <w:t xml:space="preserve"> functions</w:t>
      </w:r>
    </w:p>
    <w:p w14:paraId="3ACFDF19" w14:textId="77777777" w:rsidR="008255AC" w:rsidRPr="008255AC" w:rsidRDefault="008255AC" w:rsidP="008255A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Missing value handling</w:t>
      </w:r>
      <w:r w:rsidRPr="008255AC">
        <w:rPr>
          <w:rFonts w:ascii="Times New Roman" w:eastAsia="Times New Roman" w:hAnsi="Times New Roman" w:cs="Times New Roman"/>
          <w:color w:val="000000"/>
          <w:kern w:val="0"/>
          <w14:ligatures w14:val="none"/>
        </w:rPr>
        <w:t>: Systematic identification and treatment of missing values across critical variables</w:t>
      </w:r>
    </w:p>
    <w:p w14:paraId="53AE982C" w14:textId="77777777" w:rsidR="008255AC" w:rsidRPr="008255AC" w:rsidRDefault="008255AC" w:rsidP="008255A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lastRenderedPageBreak/>
        <w:t>Data type conversion</w:t>
      </w:r>
      <w:r w:rsidRPr="008255AC">
        <w:rPr>
          <w:rFonts w:ascii="Times New Roman" w:eastAsia="Times New Roman" w:hAnsi="Times New Roman" w:cs="Times New Roman"/>
          <w:color w:val="000000"/>
          <w:kern w:val="0"/>
          <w14:ligatures w14:val="none"/>
        </w:rPr>
        <w:t>: Ensuring numeric variables (funding amounts) were properly formatted</w:t>
      </w:r>
    </w:p>
    <w:p w14:paraId="6C10C4DF" w14:textId="77777777" w:rsidR="008255AC" w:rsidRPr="008255AC" w:rsidRDefault="008255AC" w:rsidP="008255A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Industry categorization</w:t>
      </w:r>
      <w:r w:rsidRPr="008255AC">
        <w:rPr>
          <w:rFonts w:ascii="Times New Roman" w:eastAsia="Times New Roman" w:hAnsi="Times New Roman" w:cs="Times New Roman"/>
          <w:color w:val="000000"/>
          <w:kern w:val="0"/>
          <w14:ligatures w14:val="none"/>
        </w:rPr>
        <w:t>: Extracting primary industry classifications from category lists and creating grouped industry variables (Marketing, Health, Mobile, Finance, Entertainment, Other)</w:t>
      </w:r>
    </w:p>
    <w:p w14:paraId="5A5D86A3" w14:textId="77777777" w:rsidR="008255AC" w:rsidRPr="008255AC" w:rsidRDefault="008255AC" w:rsidP="008255A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Feature engineering</w:t>
      </w:r>
      <w:r w:rsidRPr="008255AC">
        <w:rPr>
          <w:rFonts w:ascii="Times New Roman" w:eastAsia="Times New Roman" w:hAnsi="Times New Roman" w:cs="Times New Roman"/>
          <w:color w:val="000000"/>
          <w:kern w:val="0"/>
          <w14:ligatures w14:val="none"/>
        </w:rPr>
        <w:t>: Creating derived variables including log-transformed funding amounts, company age, and acquisition flags</w:t>
      </w:r>
    </w:p>
    <w:p w14:paraId="5102FD25"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 final master dataset contained 38,486 companies with 35 variables, representing a substantial reduction from the original 49,438 companies due to missing founding dates and other data quality requirements.</w:t>
      </w:r>
    </w:p>
    <w:p w14:paraId="7AB65DCA"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Key Descriptive Statistics</w:t>
      </w:r>
    </w:p>
    <w:p w14:paraId="4138F70F"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 dataset revealed significant variability in company characteristics:</w:t>
      </w:r>
    </w:p>
    <w:p w14:paraId="416ACAD9"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Funding Distribution:</w:t>
      </w:r>
    </w:p>
    <w:p w14:paraId="38F4BCDA" w14:textId="77777777" w:rsidR="008255AC" w:rsidRPr="008255AC" w:rsidRDefault="008255AC" w:rsidP="008255A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Mean total funding: $13,914,065</w:t>
      </w:r>
    </w:p>
    <w:p w14:paraId="1FFDBEC1" w14:textId="77777777" w:rsidR="008255AC" w:rsidRPr="008255AC" w:rsidRDefault="008255AC" w:rsidP="008255A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Median total funding: $1,008,701</w:t>
      </w:r>
    </w:p>
    <w:p w14:paraId="648BB77F" w14:textId="77777777" w:rsidR="008255AC" w:rsidRPr="008255AC" w:rsidRDefault="008255AC" w:rsidP="008255A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Range: $0 to $30.08 billion</w:t>
      </w:r>
    </w:p>
    <w:p w14:paraId="5F0B649E" w14:textId="77777777" w:rsidR="008255AC" w:rsidRPr="008255AC" w:rsidRDefault="008255AC" w:rsidP="008255A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Log-transformed distribution showed improved normality for statistical analysis</w:t>
      </w:r>
    </w:p>
    <w:p w14:paraId="531FE74D"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Company Age:</w:t>
      </w:r>
    </w:p>
    <w:p w14:paraId="09F95004" w14:textId="77777777" w:rsidR="008255AC" w:rsidRPr="008255AC" w:rsidRDefault="008255AC" w:rsidP="008255A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Mean age: 7.37 years</w:t>
      </w:r>
    </w:p>
    <w:p w14:paraId="3C7F512A" w14:textId="77777777" w:rsidR="008255AC" w:rsidRPr="008255AC" w:rsidRDefault="008255AC" w:rsidP="008255A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Median age: 4.92 years</w:t>
      </w:r>
    </w:p>
    <w:p w14:paraId="7B599C6F" w14:textId="77777777" w:rsidR="008255AC" w:rsidRPr="008255AC" w:rsidRDefault="008255AC" w:rsidP="008255A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Range: Nearly 0 to 115 years</w:t>
      </w:r>
    </w:p>
    <w:p w14:paraId="37D348E8"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Acquisition Patterns:</w:t>
      </w:r>
    </w:p>
    <w:p w14:paraId="3FA0CC6A" w14:textId="77777777" w:rsidR="008255AC" w:rsidRPr="008255AC" w:rsidRDefault="008255AC" w:rsidP="008255A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Overall acquisition rate: 8.0% (3,071 acquired out of 38,486 companies)</w:t>
      </w:r>
    </w:p>
    <w:p w14:paraId="16CEDA13" w14:textId="77777777" w:rsidR="008255AC" w:rsidRPr="008255AC" w:rsidRDefault="008255AC" w:rsidP="008255A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Industry variation: Marketing (12.4%), Mobile (9.6%), Finance (8.3%), Entertainment (7.2%), Health (4.7%)</w:t>
      </w:r>
    </w:p>
    <w:p w14:paraId="1890BD08"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Missing Data Analysis:</w:t>
      </w:r>
      <w:r w:rsidRPr="008255AC">
        <w:rPr>
          <w:rFonts w:ascii="Times New Roman" w:eastAsia="Times New Roman" w:hAnsi="Times New Roman" w:cs="Times New Roman"/>
          <w:color w:val="000000"/>
          <w:kern w:val="0"/>
          <w14:ligatures w14:val="none"/>
        </w:rPr>
        <w:t> The most significant missing data occurred in acquisition dates (92.0% missing, correctly indicating non-acquired companies), geographic information (35.8% missing state codes), and industry classifications (5.1% missing).</w:t>
      </w:r>
    </w:p>
    <w:p w14:paraId="03B0A33E"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Key Visualizations</w:t>
      </w:r>
    </w:p>
    <w:p w14:paraId="2A733201" w14:textId="77777777" w:rsidR="008255AC" w:rsidRPr="008255AC" w:rsidRDefault="008255AC" w:rsidP="008255A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Industry Distribution</w:t>
      </w:r>
      <w:r w:rsidRPr="008255AC">
        <w:rPr>
          <w:rFonts w:ascii="Times New Roman" w:eastAsia="Times New Roman" w:hAnsi="Times New Roman" w:cs="Times New Roman"/>
          <w:color w:val="000000"/>
          <w:kern w:val="0"/>
          <w14:ligatures w14:val="none"/>
        </w:rPr>
        <w:t>: Software companies comprised the largest segment, followed by Biotechnology and E-Commerce</w:t>
      </w:r>
    </w:p>
    <w:p w14:paraId="205217D9" w14:textId="77777777" w:rsidR="008255AC" w:rsidRPr="008255AC" w:rsidRDefault="008255AC" w:rsidP="008255A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Funding Distribution</w:t>
      </w:r>
      <w:r w:rsidRPr="008255AC">
        <w:rPr>
          <w:rFonts w:ascii="Times New Roman" w:eastAsia="Times New Roman" w:hAnsi="Times New Roman" w:cs="Times New Roman"/>
          <w:color w:val="000000"/>
          <w:kern w:val="0"/>
          <w14:ligatures w14:val="none"/>
        </w:rPr>
        <w:t>: Highly right-skewed distribution necessitating log transformation for statistical analysis</w:t>
      </w:r>
    </w:p>
    <w:p w14:paraId="08699E40" w14:textId="77777777" w:rsidR="008255AC" w:rsidRPr="008255AC" w:rsidRDefault="008255AC" w:rsidP="008255A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lastRenderedPageBreak/>
        <w:t>Age vs. Funding</w:t>
      </w:r>
      <w:r w:rsidRPr="008255AC">
        <w:rPr>
          <w:rFonts w:ascii="Times New Roman" w:eastAsia="Times New Roman" w:hAnsi="Times New Roman" w:cs="Times New Roman"/>
          <w:color w:val="000000"/>
          <w:kern w:val="0"/>
          <w14:ligatures w14:val="none"/>
        </w:rPr>
        <w:t>: Positive relationship between company age and funding levels, with industry-specific patterns</w:t>
      </w:r>
    </w:p>
    <w:p w14:paraId="56E8BC7D" w14:textId="77777777" w:rsidR="008255AC" w:rsidRPr="008255AC" w:rsidRDefault="008255AC" w:rsidP="008255A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Acquisition Status</w:t>
      </w:r>
      <w:r w:rsidRPr="008255AC">
        <w:rPr>
          <w:rFonts w:ascii="Times New Roman" w:eastAsia="Times New Roman" w:hAnsi="Times New Roman" w:cs="Times New Roman"/>
          <w:color w:val="000000"/>
          <w:kern w:val="0"/>
          <w14:ligatures w14:val="none"/>
        </w:rPr>
        <w:t>: Clear visual differences in funding distributions between acquired and non-acquired companies</w:t>
      </w:r>
    </w:p>
    <w:p w14:paraId="3993ECF0" w14:textId="77777777" w:rsidR="008255AC" w:rsidRP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Statistical Analysis</w:t>
      </w:r>
    </w:p>
    <w:p w14:paraId="7AF591BE"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 1: Funding Differences by Acquisition Status</w:t>
      </w:r>
    </w:p>
    <w:p w14:paraId="284B818F" w14:textId="08CCCFC2"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Test Selection</w:t>
      </w:r>
      <w:r w:rsidRPr="008255AC">
        <w:rPr>
          <w:rFonts w:ascii="Times New Roman" w:eastAsia="Times New Roman" w:hAnsi="Times New Roman" w:cs="Times New Roman"/>
          <w:color w:val="000000"/>
          <w:kern w:val="0"/>
          <w14:ligatures w14:val="none"/>
        </w:rPr>
        <w:t>: A Wilcoxon rank sum test was conducted due to violation of normality assumptions. Levene's test indicated unequal variances (</w:t>
      </w:r>
      <w:r w:rsidRPr="008255AC">
        <w:rPr>
          <w:rFonts w:ascii="Times New Roman" w:eastAsia="Times New Roman" w:hAnsi="Times New Roman" w:cs="Times New Roman"/>
          <w:i/>
          <w:iCs/>
          <w:color w:val="000000"/>
          <w:kern w:val="0"/>
          <w14:ligatures w14:val="none"/>
        </w:rPr>
        <w:t>F</w:t>
      </w:r>
      <w:r w:rsidRPr="008255AC">
        <w:rPr>
          <w:rFonts w:ascii="Times New Roman" w:eastAsia="Times New Roman" w:hAnsi="Times New Roman" w:cs="Times New Roman"/>
          <w:color w:val="000000"/>
          <w:kern w:val="0"/>
          <w14:ligatures w14:val="none"/>
        </w:rPr>
        <w:t> = 88.02,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.01), and the F-test for equal variances was also significant (</w:t>
      </w:r>
      <w:r w:rsidRPr="008255AC">
        <w:rPr>
          <w:rFonts w:ascii="Times New Roman" w:eastAsia="Times New Roman" w:hAnsi="Times New Roman" w:cs="Times New Roman"/>
          <w:i/>
          <w:iCs/>
          <w:color w:val="000000"/>
          <w:kern w:val="0"/>
          <w14:ligatures w14:val="none"/>
        </w:rPr>
        <w:t>F</w:t>
      </w:r>
      <w:r w:rsidRPr="008255AC">
        <w:rPr>
          <w:rFonts w:ascii="Times New Roman" w:eastAsia="Times New Roman" w:hAnsi="Times New Roman" w:cs="Times New Roman"/>
          <w:color w:val="000000"/>
          <w:kern w:val="0"/>
          <w14:ligatures w14:val="none"/>
        </w:rPr>
        <w:t> = 0.90,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.01).</w:t>
      </w:r>
      <w:r>
        <w:rPr>
          <w:rFonts w:ascii="Times New Roman" w:eastAsia="Times New Roman" w:hAnsi="Times New Roman" w:cs="Times New Roman"/>
          <w:color w:val="000000"/>
          <w:kern w:val="0"/>
          <w14:ligatures w14:val="none"/>
        </w:rPr>
        <w:t xml:space="preserve"> </w:t>
      </w:r>
      <w:r w:rsidRPr="008255AC">
        <w:rPr>
          <w:rFonts w:ascii="Times New Roman" w:eastAsia="Times New Roman" w:hAnsi="Times New Roman" w:cs="Times New Roman"/>
          <w:color w:val="000000"/>
          <w:kern w:val="0"/>
          <w14:ligatures w14:val="none"/>
        </w:rPr>
        <w:t>The median log-transformed total funding for acquired startups (</w:t>
      </w:r>
      <w:proofErr w:type="spellStart"/>
      <w:r w:rsidRPr="008255AC">
        <w:rPr>
          <w:rFonts w:ascii="Times New Roman" w:eastAsia="Times New Roman" w:hAnsi="Times New Roman" w:cs="Times New Roman"/>
          <w:i/>
          <w:iCs/>
          <w:color w:val="000000"/>
          <w:kern w:val="0"/>
          <w14:ligatures w14:val="none"/>
        </w:rPr>
        <w:t>Mdn</w:t>
      </w:r>
      <w:proofErr w:type="spellEnd"/>
      <w:r w:rsidRPr="008255AC">
        <w:rPr>
          <w:rFonts w:ascii="Times New Roman" w:eastAsia="Times New Roman" w:hAnsi="Times New Roman" w:cs="Times New Roman"/>
          <w:color w:val="000000"/>
          <w:kern w:val="0"/>
          <w14:ligatures w14:val="none"/>
        </w:rPr>
        <w:t> = 15.67, </w:t>
      </w:r>
      <w:r w:rsidRPr="008255AC">
        <w:rPr>
          <w:rFonts w:ascii="Times New Roman" w:eastAsia="Times New Roman" w:hAnsi="Times New Roman" w:cs="Times New Roman"/>
          <w:i/>
          <w:iCs/>
          <w:color w:val="000000"/>
          <w:kern w:val="0"/>
          <w14:ligatures w14:val="none"/>
        </w:rPr>
        <w:t>n</w:t>
      </w:r>
      <w:r w:rsidRPr="008255AC">
        <w:rPr>
          <w:rFonts w:ascii="Times New Roman" w:eastAsia="Times New Roman" w:hAnsi="Times New Roman" w:cs="Times New Roman"/>
          <w:color w:val="000000"/>
          <w:kern w:val="0"/>
          <w14:ligatures w14:val="none"/>
        </w:rPr>
        <w:t> = 3,071) was significantly higher than that of non-acquired startups (</w:t>
      </w:r>
      <w:proofErr w:type="spellStart"/>
      <w:r w:rsidRPr="008255AC">
        <w:rPr>
          <w:rFonts w:ascii="Times New Roman" w:eastAsia="Times New Roman" w:hAnsi="Times New Roman" w:cs="Times New Roman"/>
          <w:i/>
          <w:iCs/>
          <w:color w:val="000000"/>
          <w:kern w:val="0"/>
          <w14:ligatures w14:val="none"/>
        </w:rPr>
        <w:t>Mdn</w:t>
      </w:r>
      <w:proofErr w:type="spellEnd"/>
      <w:r w:rsidRPr="008255AC">
        <w:rPr>
          <w:rFonts w:ascii="Times New Roman" w:eastAsia="Times New Roman" w:hAnsi="Times New Roman" w:cs="Times New Roman"/>
          <w:color w:val="000000"/>
          <w:kern w:val="0"/>
          <w14:ligatures w14:val="none"/>
        </w:rPr>
        <w:t> = 13.76, </w:t>
      </w:r>
      <w:r w:rsidRPr="008255AC">
        <w:rPr>
          <w:rFonts w:ascii="Times New Roman" w:eastAsia="Times New Roman" w:hAnsi="Times New Roman" w:cs="Times New Roman"/>
          <w:i/>
          <w:iCs/>
          <w:color w:val="000000"/>
          <w:kern w:val="0"/>
          <w14:ligatures w14:val="none"/>
        </w:rPr>
        <w:t>n</w:t>
      </w:r>
      <w:r w:rsidRPr="008255AC">
        <w:rPr>
          <w:rFonts w:ascii="Times New Roman" w:eastAsia="Times New Roman" w:hAnsi="Times New Roman" w:cs="Times New Roman"/>
          <w:color w:val="000000"/>
          <w:kern w:val="0"/>
          <w14:ligatures w14:val="none"/>
        </w:rPr>
        <w:t> = 35,415), </w:t>
      </w:r>
      <w:r w:rsidRPr="008255AC">
        <w:rPr>
          <w:rFonts w:ascii="Times New Roman" w:eastAsia="Times New Roman" w:hAnsi="Times New Roman" w:cs="Times New Roman"/>
          <w:i/>
          <w:iCs/>
          <w:color w:val="000000"/>
          <w:kern w:val="0"/>
          <w14:ligatures w14:val="none"/>
        </w:rPr>
        <w:t>W</w:t>
      </w:r>
      <w:r w:rsidRPr="008255AC">
        <w:rPr>
          <w:rFonts w:ascii="Times New Roman" w:eastAsia="Times New Roman" w:hAnsi="Times New Roman" w:cs="Times New Roman"/>
          <w:color w:val="000000"/>
          <w:kern w:val="0"/>
          <w14:ligatures w14:val="none"/>
        </w:rPr>
        <w:t> = 72,477,644,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.001.</w:t>
      </w:r>
    </w:p>
    <w:p w14:paraId="73B61161"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Decision</w:t>
      </w:r>
      <w:r w:rsidRPr="008255AC">
        <w:rPr>
          <w:rFonts w:ascii="Times New Roman" w:eastAsia="Times New Roman" w:hAnsi="Times New Roman" w:cs="Times New Roman"/>
          <w:color w:val="000000"/>
          <w:kern w:val="0"/>
          <w14:ligatures w14:val="none"/>
        </w:rPr>
        <w:t>: </w:t>
      </w:r>
      <w:r w:rsidRPr="008255AC">
        <w:rPr>
          <w:rFonts w:ascii="Times New Roman" w:eastAsia="Times New Roman" w:hAnsi="Times New Roman" w:cs="Times New Roman"/>
          <w:b/>
          <w:bCs/>
          <w:color w:val="000000"/>
          <w:kern w:val="0"/>
          <w14:ligatures w14:val="none"/>
        </w:rPr>
        <w:t>Reject the null hypothesis</w:t>
      </w:r>
      <w:r w:rsidRPr="008255AC">
        <w:rPr>
          <w:rFonts w:ascii="Times New Roman" w:eastAsia="Times New Roman" w:hAnsi="Times New Roman" w:cs="Times New Roman"/>
          <w:color w:val="000000"/>
          <w:kern w:val="0"/>
          <w14:ligatures w14:val="none"/>
        </w:rPr>
        <w:t>. There is significant evidence that acquired startups have different (specifically higher) funding levels than non-acquired startups.</w:t>
      </w:r>
    </w:p>
    <w:p w14:paraId="2AC5AC8D"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 2: Industry-Acquisition Relationship</w:t>
      </w:r>
    </w:p>
    <w:p w14:paraId="7C796FDD"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Test Selection</w:t>
      </w:r>
      <w:r w:rsidRPr="008255AC">
        <w:rPr>
          <w:rFonts w:ascii="Times New Roman" w:eastAsia="Times New Roman" w:hAnsi="Times New Roman" w:cs="Times New Roman"/>
          <w:color w:val="000000"/>
          <w:kern w:val="0"/>
          <w14:ligatures w14:val="none"/>
        </w:rPr>
        <w:t>: A chi-square test of independence was conducted using grouped industry categories. All assumptions were met with expected frequencies exceeding 5 in all cells.</w:t>
      </w:r>
    </w:p>
    <w:p w14:paraId="59C57EE6"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Results</w:t>
      </w:r>
      <w:r w:rsidRPr="008255AC">
        <w:rPr>
          <w:rFonts w:ascii="Times New Roman" w:eastAsia="Times New Roman" w:hAnsi="Times New Roman" w:cs="Times New Roman"/>
          <w:color w:val="000000"/>
          <w:kern w:val="0"/>
          <w14:ligatures w14:val="none"/>
        </w:rPr>
        <w:t>: The analysis revealed a significant relationship between industry sector and acquisition status, χ</w:t>
      </w:r>
      <w:proofErr w:type="gramStart"/>
      <w:r w:rsidRPr="008255AC">
        <w:rPr>
          <w:rFonts w:ascii="Times New Roman" w:eastAsia="Times New Roman" w:hAnsi="Times New Roman" w:cs="Times New Roman"/>
          <w:color w:val="000000"/>
          <w:kern w:val="0"/>
          <w14:ligatures w14:val="none"/>
        </w:rPr>
        <w:t>²(</w:t>
      </w:r>
      <w:proofErr w:type="gramEnd"/>
      <w:r w:rsidRPr="008255AC">
        <w:rPr>
          <w:rFonts w:ascii="Times New Roman" w:eastAsia="Times New Roman" w:hAnsi="Times New Roman" w:cs="Times New Roman"/>
          <w:color w:val="000000"/>
          <w:kern w:val="0"/>
          <w14:ligatures w14:val="none"/>
        </w:rPr>
        <w:t>5) = 80.34,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.001. Cramér's V = 0.046 indicated a small but significant effect size.</w:t>
      </w:r>
    </w:p>
    <w:p w14:paraId="08A222F0"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Post-hoc Analysis</w:t>
      </w:r>
      <w:r w:rsidRPr="008255AC">
        <w:rPr>
          <w:rFonts w:ascii="Times New Roman" w:eastAsia="Times New Roman" w:hAnsi="Times New Roman" w:cs="Times New Roman"/>
          <w:color w:val="000000"/>
          <w:kern w:val="0"/>
          <w14:ligatures w14:val="none"/>
        </w:rPr>
        <w:t>: Standardized residuals revealed:</w:t>
      </w:r>
    </w:p>
    <w:p w14:paraId="4F22FB72" w14:textId="77777777" w:rsidR="008255AC" w:rsidRPr="008255AC" w:rsidRDefault="008255AC" w:rsidP="008255A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Marketing: Significantly higher acquisition rate (standardized residual = 4.69)</w:t>
      </w:r>
    </w:p>
    <w:p w14:paraId="0C152F57" w14:textId="77777777" w:rsidR="008255AC" w:rsidRPr="008255AC" w:rsidRDefault="008255AC" w:rsidP="008255A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Health: Significantly lower acquisition rate (standardized residual = -7.49)</w:t>
      </w:r>
    </w:p>
    <w:p w14:paraId="23C5D7CD" w14:textId="77777777" w:rsidR="008255AC" w:rsidRPr="008255AC" w:rsidRDefault="008255AC" w:rsidP="008255A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Mobile: Moderately higher acquisition rate (standardized residual = 2.29)</w:t>
      </w:r>
    </w:p>
    <w:p w14:paraId="77F499FA"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Decision</w:t>
      </w:r>
      <w:r w:rsidRPr="008255AC">
        <w:rPr>
          <w:rFonts w:ascii="Times New Roman" w:eastAsia="Times New Roman" w:hAnsi="Times New Roman" w:cs="Times New Roman"/>
          <w:color w:val="000000"/>
          <w:kern w:val="0"/>
          <w14:ligatures w14:val="none"/>
        </w:rPr>
        <w:t>: </w:t>
      </w:r>
      <w:r w:rsidRPr="008255AC">
        <w:rPr>
          <w:rFonts w:ascii="Times New Roman" w:eastAsia="Times New Roman" w:hAnsi="Times New Roman" w:cs="Times New Roman"/>
          <w:b/>
          <w:bCs/>
          <w:color w:val="000000"/>
          <w:kern w:val="0"/>
          <w14:ligatures w14:val="none"/>
        </w:rPr>
        <w:t>Reject the null hypothesis</w:t>
      </w:r>
      <w:r w:rsidRPr="008255AC">
        <w:rPr>
          <w:rFonts w:ascii="Times New Roman" w:eastAsia="Times New Roman" w:hAnsi="Times New Roman" w:cs="Times New Roman"/>
          <w:color w:val="000000"/>
          <w:kern w:val="0"/>
          <w14:ligatures w14:val="none"/>
        </w:rPr>
        <w:t>. Industry sector and acquisition status are significantly related.</w:t>
      </w:r>
    </w:p>
    <w:p w14:paraId="7DC40919"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Research Question 3: Mediation Analysis</w:t>
      </w:r>
    </w:p>
    <w:p w14:paraId="649DF8E5"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Test Selection</w:t>
      </w:r>
      <w:r w:rsidRPr="008255AC">
        <w:rPr>
          <w:rFonts w:ascii="Times New Roman" w:eastAsia="Times New Roman" w:hAnsi="Times New Roman" w:cs="Times New Roman"/>
          <w:color w:val="000000"/>
          <w:kern w:val="0"/>
          <w14:ligatures w14:val="none"/>
        </w:rPr>
        <w:t>: Bootstrap mediation analysis with 1,000 simulations was conducted using the Baron and Kenny framework, examining whether total funding mediates the relationship between industry type (Software vs. others) and acquisition likelihood.</w:t>
      </w:r>
    </w:p>
    <w:p w14:paraId="1B6249ED"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Results</w:t>
      </w:r>
      <w:r w:rsidRPr="008255AC">
        <w:rPr>
          <w:rFonts w:ascii="Times New Roman" w:eastAsia="Times New Roman" w:hAnsi="Times New Roman" w:cs="Times New Roman"/>
          <w:color w:val="000000"/>
          <w:kern w:val="0"/>
          <w14:ligatures w14:val="none"/>
        </w:rPr>
        <w:t>:</w:t>
      </w:r>
    </w:p>
    <w:p w14:paraId="24BACFAF" w14:textId="77777777" w:rsidR="008255AC" w:rsidRPr="008255AC" w:rsidRDefault="008255AC" w:rsidP="008255A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Average Causal Mediation Effect (ACME)</w:t>
      </w:r>
      <w:r w:rsidRPr="008255AC">
        <w:rPr>
          <w:rFonts w:ascii="Times New Roman" w:eastAsia="Times New Roman" w:hAnsi="Times New Roman" w:cs="Times New Roman"/>
          <w:color w:val="000000"/>
          <w:kern w:val="0"/>
          <w14:ligatures w14:val="none"/>
        </w:rPr>
        <w:t>: 0.006, 95% CI [0.004, 0.008],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.001</w:t>
      </w:r>
    </w:p>
    <w:p w14:paraId="2DBE2419" w14:textId="77777777" w:rsidR="008255AC" w:rsidRPr="008255AC" w:rsidRDefault="008255AC" w:rsidP="008255A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Average Direct Effect (ADE)</w:t>
      </w:r>
      <w:r w:rsidRPr="008255AC">
        <w:rPr>
          <w:rFonts w:ascii="Times New Roman" w:eastAsia="Times New Roman" w:hAnsi="Times New Roman" w:cs="Times New Roman"/>
          <w:color w:val="000000"/>
          <w:kern w:val="0"/>
          <w14:ligatures w14:val="none"/>
        </w:rPr>
        <w:t>: 0.029, 95% CI [0.018, 0.040],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.001</w:t>
      </w:r>
    </w:p>
    <w:p w14:paraId="727B9D68" w14:textId="77777777" w:rsidR="008255AC" w:rsidRPr="008255AC" w:rsidRDefault="008255AC" w:rsidP="008255A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Total Effect</w:t>
      </w:r>
      <w:r w:rsidRPr="008255AC">
        <w:rPr>
          <w:rFonts w:ascii="Times New Roman" w:eastAsia="Times New Roman" w:hAnsi="Times New Roman" w:cs="Times New Roman"/>
          <w:color w:val="000000"/>
          <w:kern w:val="0"/>
          <w14:ligatures w14:val="none"/>
        </w:rPr>
        <w:t>: 0.035, 95% CI [0.024, 0.047],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&lt; .001</w:t>
      </w:r>
    </w:p>
    <w:p w14:paraId="0B52A62E" w14:textId="77777777" w:rsidR="008255AC" w:rsidRPr="008255AC" w:rsidRDefault="008255AC" w:rsidP="008255A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lastRenderedPageBreak/>
        <w:t>Proportion Mediated</w:t>
      </w:r>
      <w:r w:rsidRPr="008255AC">
        <w:rPr>
          <w:rFonts w:ascii="Times New Roman" w:eastAsia="Times New Roman" w:hAnsi="Times New Roman" w:cs="Times New Roman"/>
          <w:color w:val="000000"/>
          <w:kern w:val="0"/>
          <w14:ligatures w14:val="none"/>
        </w:rPr>
        <w:t>: 17.0%</w:t>
      </w:r>
    </w:p>
    <w:p w14:paraId="6973C6A5" w14:textId="77777777" w:rsidR="008255AC" w:rsidRDefault="008255AC" w:rsidP="008255AC">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0C369C8C" w14:textId="7D5BFACC" w:rsidR="008255AC" w:rsidRPr="008255AC" w:rsidRDefault="008255AC" w:rsidP="008255AC">
      <w:pPr>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 xml:space="preserve">A mediation analysis using bootstrap procedures with 1000 simulations was conducted to examine whether investor type (corporate VC presence) mediated the relationship between industry type (Software vs. other industries) and acquisition likelihood. Industry type was not a significant predictor of corporate VC presence, b = -4621478.052,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xml:space="preserve"> = 0.147. Industry type was not a significant predictor of acquisition likelihood, b = -4621478.052,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xml:space="preserve"> = 0.147. The indirect effect of industry type on acquisition likelihood through corporate VC presence (-0.000, 95% CI [-0.001, -0.000]) was statistically significant,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&lt; </w:t>
      </w:r>
      <w:r w:rsidRPr="008255AC">
        <w:rPr>
          <w:rFonts w:ascii="Times New Roman" w:eastAsia="Times New Roman" w:hAnsi="Times New Roman" w:cs="Times New Roman"/>
          <w:color w:val="000000"/>
          <w:kern w:val="0"/>
          <w14:ligatures w14:val="none"/>
        </w:rPr>
        <w:t>0.0</w:t>
      </w:r>
      <w:r>
        <w:rPr>
          <w:rFonts w:ascii="Times New Roman" w:eastAsia="Times New Roman" w:hAnsi="Times New Roman" w:cs="Times New Roman"/>
          <w:color w:val="000000"/>
          <w:kern w:val="0"/>
          <w14:ligatures w14:val="none"/>
        </w:rPr>
        <w:t>1</w:t>
      </w:r>
      <w:r w:rsidRPr="008255AC">
        <w:rPr>
          <w:rFonts w:ascii="Times New Roman" w:eastAsia="Times New Roman" w:hAnsi="Times New Roman" w:cs="Times New Roman"/>
          <w:color w:val="000000"/>
          <w:kern w:val="0"/>
          <w14:ligatures w14:val="none"/>
        </w:rPr>
        <w:t xml:space="preserve">, whereas the direct effect (0.033, 95% CI [0.022, 0.045]) was statistically significant, </w:t>
      </w:r>
      <w:r w:rsidRPr="008255AC">
        <w:rPr>
          <w:rFonts w:ascii="Times New Roman" w:eastAsia="Times New Roman" w:hAnsi="Times New Roman" w:cs="Times New Roman"/>
          <w:i/>
          <w:iCs/>
          <w:color w:val="000000"/>
          <w:kern w:val="0"/>
          <w14:ligatures w14:val="none"/>
        </w:rPr>
        <w:t>p</w:t>
      </w:r>
      <w:r w:rsidRPr="008255A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&lt;</w:t>
      </w:r>
      <w:r w:rsidRPr="008255A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1</w:t>
      </w:r>
      <w:r w:rsidRPr="008255AC">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br/>
      </w:r>
      <w:r w:rsidRPr="008255AC">
        <w:rPr>
          <w:rFonts w:ascii="Times New Roman" w:eastAsia="Times New Roman" w:hAnsi="Times New Roman" w:cs="Times New Roman"/>
          <w:color w:val="000000"/>
          <w:kern w:val="0"/>
          <w14:ligatures w14:val="none"/>
        </w:rPr>
        <w:t>These results suggest that the relationship between industry type and acquisition likelihood was partially mediated by investor type.</w:t>
      </w:r>
    </w:p>
    <w:p w14:paraId="107A44FD" w14:textId="77777777" w:rsidR="008255AC" w:rsidRDefault="008255AC" w:rsidP="008255AC">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7CBDEEE0" w14:textId="1998A839"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Decision</w:t>
      </w:r>
      <w:r w:rsidRPr="008255AC">
        <w:rPr>
          <w:rFonts w:ascii="Times New Roman" w:eastAsia="Times New Roman" w:hAnsi="Times New Roman" w:cs="Times New Roman"/>
          <w:color w:val="000000"/>
          <w:kern w:val="0"/>
          <w14:ligatures w14:val="none"/>
        </w:rPr>
        <w:t>: </w:t>
      </w:r>
      <w:r w:rsidRPr="008255AC">
        <w:rPr>
          <w:rFonts w:ascii="Times New Roman" w:eastAsia="Times New Roman" w:hAnsi="Times New Roman" w:cs="Times New Roman"/>
          <w:b/>
          <w:bCs/>
          <w:color w:val="000000"/>
          <w:kern w:val="0"/>
          <w14:ligatures w14:val="none"/>
        </w:rPr>
        <w:t>Reject the null hypothesis</w:t>
      </w:r>
      <w:r w:rsidRPr="008255AC">
        <w:rPr>
          <w:rFonts w:ascii="Times New Roman" w:eastAsia="Times New Roman" w:hAnsi="Times New Roman" w:cs="Times New Roman"/>
          <w:color w:val="000000"/>
          <w:kern w:val="0"/>
          <w14:ligatures w14:val="none"/>
        </w:rPr>
        <w:t>. Total funding significantly mediates the relationship between industry type and acquisition likelihood, accounting for approximately 17% of the total effect, indicating partial mediation.</w:t>
      </w:r>
    </w:p>
    <w:p w14:paraId="1D82021C" w14:textId="77777777" w:rsidR="008255AC" w:rsidRP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Conclusion</w:t>
      </w:r>
    </w:p>
    <w:p w14:paraId="1F97B3E1"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Main Findings</w:t>
      </w:r>
    </w:p>
    <w:p w14:paraId="19DC9210"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This comprehensive analysis of startup acquisition patterns yielded three interconnected findings that tell a cohesive story about startup success:</w:t>
      </w:r>
    </w:p>
    <w:p w14:paraId="3DDC22B0" w14:textId="77777777" w:rsidR="008255AC" w:rsidRPr="008255AC" w:rsidRDefault="008255AC" w:rsidP="008255A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Funding as a Success Indicator</w:t>
      </w:r>
      <w:r w:rsidRPr="008255AC">
        <w:rPr>
          <w:rFonts w:ascii="Times New Roman" w:eastAsia="Times New Roman" w:hAnsi="Times New Roman" w:cs="Times New Roman"/>
          <w:color w:val="000000"/>
          <w:kern w:val="0"/>
          <w14:ligatures w14:val="none"/>
        </w:rPr>
        <w:t>: Acquired companies demonstrated significantly higher funding levels than non-acquired companies, establishing funding as a critical factor in acquisition outcomes.</w:t>
      </w:r>
    </w:p>
    <w:p w14:paraId="412BA097" w14:textId="77777777" w:rsidR="008255AC" w:rsidRPr="008255AC" w:rsidRDefault="008255AC" w:rsidP="008255A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Industry-Specific Acquisition Patterns</w:t>
      </w:r>
      <w:r w:rsidRPr="008255AC">
        <w:rPr>
          <w:rFonts w:ascii="Times New Roman" w:eastAsia="Times New Roman" w:hAnsi="Times New Roman" w:cs="Times New Roman"/>
          <w:color w:val="000000"/>
          <w:kern w:val="0"/>
          <w14:ligatures w14:val="none"/>
        </w:rPr>
        <w:t>: Significant industry differences emerged, with Marketing and Mobile companies showing higher acquisition rates while Health companies showed lower rates, suggesting industry-specific acquisition dynamics.</w:t>
      </w:r>
    </w:p>
    <w:p w14:paraId="41BC94DA" w14:textId="77777777" w:rsidR="008255AC" w:rsidRPr="008255AC" w:rsidRDefault="008255AC" w:rsidP="008255A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Funding as a Mediating Mechanism</w:t>
      </w:r>
      <w:r w:rsidRPr="008255AC">
        <w:rPr>
          <w:rFonts w:ascii="Times New Roman" w:eastAsia="Times New Roman" w:hAnsi="Times New Roman" w:cs="Times New Roman"/>
          <w:color w:val="000000"/>
          <w:kern w:val="0"/>
          <w14:ligatures w14:val="none"/>
        </w:rPr>
        <w:t>: Total funding partially mediated the relationship between industry type and acquisition likelihood (17% of effect), indicating that while industry matters, much of its influence operates through funding mechanisms.</w:t>
      </w:r>
    </w:p>
    <w:p w14:paraId="7AA73A6C"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These findings create a coherent narrative: industry characteristics influence acquisition likelihood both directly and indirectly through their impact on funding acquisition. Companies in acquisition-friendly industries not only benefit from sector-specific advantages but also tend to secure higher funding levels, which further enhances their acquisition probability.</w:t>
      </w:r>
    </w:p>
    <w:p w14:paraId="4D733673" w14:textId="77777777" w:rsid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p>
    <w:p w14:paraId="7C792928" w14:textId="4CB16B6E"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lastRenderedPageBreak/>
        <w:t>Limitations</w:t>
      </w:r>
    </w:p>
    <w:p w14:paraId="4F2CE156" w14:textId="77777777" w:rsidR="008255AC" w:rsidRPr="008255AC" w:rsidRDefault="008255AC" w:rsidP="008255A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Temporal Scope</w:t>
      </w:r>
      <w:r w:rsidRPr="008255AC">
        <w:rPr>
          <w:rFonts w:ascii="Times New Roman" w:eastAsia="Times New Roman" w:hAnsi="Times New Roman" w:cs="Times New Roman"/>
          <w:color w:val="000000"/>
          <w:kern w:val="0"/>
          <w14:ligatures w14:val="none"/>
        </w:rPr>
        <w:t>: The analysis used a cutoff date of December 2014, potentially limiting generalizability to current market conditions</w:t>
      </w:r>
    </w:p>
    <w:p w14:paraId="07CD7930" w14:textId="77777777" w:rsidR="008255AC" w:rsidRPr="008255AC" w:rsidRDefault="008255AC" w:rsidP="008255A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Missing Geographic Data</w:t>
      </w:r>
      <w:r w:rsidRPr="008255AC">
        <w:rPr>
          <w:rFonts w:ascii="Times New Roman" w:eastAsia="Times New Roman" w:hAnsi="Times New Roman" w:cs="Times New Roman"/>
          <w:color w:val="000000"/>
          <w:kern w:val="0"/>
          <w14:ligatures w14:val="none"/>
        </w:rPr>
        <w:t>: Substantial missing data (35.8%) in geographic variables may limit regional insights</w:t>
      </w:r>
    </w:p>
    <w:p w14:paraId="70AECADA" w14:textId="77777777" w:rsidR="008255AC" w:rsidRPr="008255AC" w:rsidRDefault="008255AC" w:rsidP="008255A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Industry Categorization</w:t>
      </w:r>
      <w:r w:rsidRPr="008255AC">
        <w:rPr>
          <w:rFonts w:ascii="Times New Roman" w:eastAsia="Times New Roman" w:hAnsi="Times New Roman" w:cs="Times New Roman"/>
          <w:color w:val="000000"/>
          <w:kern w:val="0"/>
          <w14:ligatures w14:val="none"/>
        </w:rPr>
        <w:t>: Broad industry groupings may mask important sub-sector variations</w:t>
      </w:r>
    </w:p>
    <w:p w14:paraId="7CA8F1AC" w14:textId="77777777" w:rsidR="008255AC" w:rsidRPr="008255AC" w:rsidRDefault="008255AC" w:rsidP="008255A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Survivorship Bias</w:t>
      </w:r>
      <w:r w:rsidRPr="008255AC">
        <w:rPr>
          <w:rFonts w:ascii="Times New Roman" w:eastAsia="Times New Roman" w:hAnsi="Times New Roman" w:cs="Times New Roman"/>
          <w:color w:val="000000"/>
          <w:kern w:val="0"/>
          <w14:ligatures w14:val="none"/>
        </w:rPr>
        <w:t>: The dataset may underrepresent failed companies</w:t>
      </w:r>
    </w:p>
    <w:p w14:paraId="784C43A6" w14:textId="77777777" w:rsidR="008255AC" w:rsidRPr="008255AC" w:rsidRDefault="008255AC" w:rsidP="008255AC">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Causal Inference</w:t>
      </w:r>
      <w:r w:rsidRPr="008255AC">
        <w:rPr>
          <w:rFonts w:ascii="Times New Roman" w:eastAsia="Times New Roman" w:hAnsi="Times New Roman" w:cs="Times New Roman"/>
          <w:color w:val="000000"/>
          <w:kern w:val="0"/>
          <w14:ligatures w14:val="none"/>
        </w:rPr>
        <w:t>: Cross-sectional nature limits causal claims despite statistical relationships</w:t>
      </w:r>
    </w:p>
    <w:p w14:paraId="20CC345D" w14:textId="77777777" w:rsidR="008255AC" w:rsidRPr="008255AC" w:rsidRDefault="008255AC" w:rsidP="008255AC">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t>Future Research Directions</w:t>
      </w:r>
    </w:p>
    <w:p w14:paraId="55018D67" w14:textId="77777777" w:rsidR="008255AC" w:rsidRPr="008255AC" w:rsidRDefault="008255AC" w:rsidP="008255A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Temporal Analysis</w:t>
      </w:r>
      <w:r w:rsidRPr="008255AC">
        <w:rPr>
          <w:rFonts w:ascii="Times New Roman" w:eastAsia="Times New Roman" w:hAnsi="Times New Roman" w:cs="Times New Roman"/>
          <w:color w:val="000000"/>
          <w:kern w:val="0"/>
          <w14:ligatures w14:val="none"/>
        </w:rPr>
        <w:t>: Investigating how funding-acquisition relationships evolve across different economic cycles and time periods</w:t>
      </w:r>
    </w:p>
    <w:p w14:paraId="379A9C68" w14:textId="77777777" w:rsidR="008255AC" w:rsidRPr="008255AC" w:rsidRDefault="008255AC" w:rsidP="008255A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Geographic Patterns</w:t>
      </w:r>
      <w:r w:rsidRPr="008255AC">
        <w:rPr>
          <w:rFonts w:ascii="Times New Roman" w:eastAsia="Times New Roman" w:hAnsi="Times New Roman" w:cs="Times New Roman"/>
          <w:color w:val="000000"/>
          <w:kern w:val="0"/>
          <w14:ligatures w14:val="none"/>
        </w:rPr>
        <w:t>: Examining regional differences in startup acquisition patterns, particularly given Silicon Valley's dominance in venture capital</w:t>
      </w:r>
    </w:p>
    <w:p w14:paraId="416F2284" w14:textId="77777777" w:rsidR="008255AC" w:rsidRPr="008255AC" w:rsidRDefault="008255AC" w:rsidP="008255A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Founder Characteristics</w:t>
      </w:r>
      <w:r w:rsidRPr="008255AC">
        <w:rPr>
          <w:rFonts w:ascii="Times New Roman" w:eastAsia="Times New Roman" w:hAnsi="Times New Roman" w:cs="Times New Roman"/>
          <w:color w:val="000000"/>
          <w:kern w:val="0"/>
          <w14:ligatures w14:val="none"/>
        </w:rPr>
        <w:t>: Incorporating founder backgrounds and team composition as predictors of acquisition success</w:t>
      </w:r>
    </w:p>
    <w:p w14:paraId="5F8BE889" w14:textId="77777777" w:rsidR="008255AC" w:rsidRPr="008255AC" w:rsidRDefault="008255AC" w:rsidP="008255A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Network Effects</w:t>
      </w:r>
      <w:r w:rsidRPr="008255AC">
        <w:rPr>
          <w:rFonts w:ascii="Times New Roman" w:eastAsia="Times New Roman" w:hAnsi="Times New Roman" w:cs="Times New Roman"/>
          <w:color w:val="000000"/>
          <w:kern w:val="0"/>
          <w14:ligatures w14:val="none"/>
        </w:rPr>
        <w:t>: Analyzing how investor networks and syndicate structures influence acquisition outcomes</w:t>
      </w:r>
    </w:p>
    <w:p w14:paraId="1564ADA8" w14:textId="77777777" w:rsidR="008255AC" w:rsidRPr="008255AC" w:rsidRDefault="008255AC" w:rsidP="008255AC">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b/>
          <w:bCs/>
          <w:color w:val="000000"/>
          <w:kern w:val="0"/>
          <w14:ligatures w14:val="none"/>
        </w:rPr>
        <w:t>Industry Deep-Dives</w:t>
      </w:r>
      <w:r w:rsidRPr="008255AC">
        <w:rPr>
          <w:rFonts w:ascii="Times New Roman" w:eastAsia="Times New Roman" w:hAnsi="Times New Roman" w:cs="Times New Roman"/>
          <w:color w:val="000000"/>
          <w:kern w:val="0"/>
          <w14:ligatures w14:val="none"/>
        </w:rPr>
        <w:t>: Developing industry-specific models to better capture sector nuances in acquisition patterns</w:t>
      </w:r>
    </w:p>
    <w:p w14:paraId="5266D05C"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The practical implications suggest that entrepreneurs should consider both industry selection and funding strategy as interrelated components of acquisition potential, while investors and acquirers can use these patterns to inform their decision-making processes.</w:t>
      </w:r>
    </w:p>
    <w:p w14:paraId="1344746E"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7F93672D"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354343AA"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1E4CB0E8"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3F270FED"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4431F12C"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0E33EA2C"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5E2680C8"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2D9A638D" w14:textId="77777777" w:rsid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p>
    <w:p w14:paraId="4D543A74" w14:textId="062752A6" w:rsidR="008255AC" w:rsidRPr="008255AC" w:rsidRDefault="008255AC" w:rsidP="008255AC">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8255AC">
        <w:rPr>
          <w:rFonts w:ascii="Times New Roman" w:eastAsia="Times New Roman" w:hAnsi="Times New Roman" w:cs="Times New Roman"/>
          <w:b/>
          <w:bCs/>
          <w:color w:val="000000"/>
          <w:kern w:val="0"/>
          <w14:ligatures w14:val="none"/>
        </w:rPr>
        <w:lastRenderedPageBreak/>
        <w:t>References</w:t>
      </w:r>
    </w:p>
    <w:p w14:paraId="33535699"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4 factors that predict startup success, and one that doesn't. (2016, May 3). </w:t>
      </w:r>
      <w:r w:rsidRPr="008255AC">
        <w:rPr>
          <w:rFonts w:ascii="Times New Roman" w:eastAsia="Times New Roman" w:hAnsi="Times New Roman" w:cs="Times New Roman"/>
          <w:i/>
          <w:iCs/>
          <w:color w:val="000000"/>
          <w:kern w:val="0"/>
          <w14:ligatures w14:val="none"/>
        </w:rPr>
        <w:t>Harvard Business Review</w:t>
      </w:r>
      <w:r w:rsidRPr="008255AC">
        <w:rPr>
          <w:rFonts w:ascii="Times New Roman" w:eastAsia="Times New Roman" w:hAnsi="Times New Roman" w:cs="Times New Roman"/>
          <w:color w:val="000000"/>
          <w:kern w:val="0"/>
          <w14:ligatures w14:val="none"/>
        </w:rPr>
        <w:t>. https://hbr.org/2016/05/4-factors-that-predict-startup-success-and-one-that-doesnt</w:t>
      </w:r>
    </w:p>
    <w:p w14:paraId="1F2DF8FC"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Ederer, F., &amp; Pellegrino, B. (2023, March 7). A wave of acquisitions may have shielded big tech from competition. </w:t>
      </w:r>
      <w:r w:rsidRPr="008255AC">
        <w:rPr>
          <w:rFonts w:ascii="Times New Roman" w:eastAsia="Times New Roman" w:hAnsi="Times New Roman" w:cs="Times New Roman"/>
          <w:i/>
          <w:iCs/>
          <w:color w:val="000000"/>
          <w:kern w:val="0"/>
          <w14:ligatures w14:val="none"/>
        </w:rPr>
        <w:t>Yale Insights</w:t>
      </w:r>
      <w:r w:rsidRPr="008255AC">
        <w:rPr>
          <w:rFonts w:ascii="Times New Roman" w:eastAsia="Times New Roman" w:hAnsi="Times New Roman" w:cs="Times New Roman"/>
          <w:color w:val="000000"/>
          <w:kern w:val="0"/>
          <w14:ligatures w14:val="none"/>
        </w:rPr>
        <w:t>. https://insights.som.yale.edu/insights/wave-of-acquisitions-may-have-shielded-big-tech-from-competition</w:t>
      </w:r>
    </w:p>
    <w:p w14:paraId="41B5A760"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Gao, H., &amp; Hsu, P. H. (2022). Big Tech platform acquisitions of start-ups and venture capital funding for innovation. </w:t>
      </w:r>
      <w:r w:rsidRPr="008255AC">
        <w:rPr>
          <w:rFonts w:ascii="Times New Roman" w:eastAsia="Times New Roman" w:hAnsi="Times New Roman" w:cs="Times New Roman"/>
          <w:i/>
          <w:iCs/>
          <w:color w:val="000000"/>
          <w:kern w:val="0"/>
          <w14:ligatures w14:val="none"/>
        </w:rPr>
        <w:t>Research Policy</w:t>
      </w:r>
      <w:r w:rsidRPr="008255AC">
        <w:rPr>
          <w:rFonts w:ascii="Times New Roman" w:eastAsia="Times New Roman" w:hAnsi="Times New Roman" w:cs="Times New Roman"/>
          <w:color w:val="000000"/>
          <w:kern w:val="0"/>
          <w14:ligatures w14:val="none"/>
        </w:rPr>
        <w:t>, </w:t>
      </w:r>
      <w:r w:rsidRPr="008255AC">
        <w:rPr>
          <w:rFonts w:ascii="Times New Roman" w:eastAsia="Times New Roman" w:hAnsi="Times New Roman" w:cs="Times New Roman"/>
          <w:i/>
          <w:iCs/>
          <w:color w:val="000000"/>
          <w:kern w:val="0"/>
          <w14:ligatures w14:val="none"/>
        </w:rPr>
        <w:t>51</w:t>
      </w:r>
      <w:r w:rsidRPr="008255AC">
        <w:rPr>
          <w:rFonts w:ascii="Times New Roman" w:eastAsia="Times New Roman" w:hAnsi="Times New Roman" w:cs="Times New Roman"/>
          <w:color w:val="000000"/>
          <w:kern w:val="0"/>
          <w14:ligatures w14:val="none"/>
        </w:rPr>
        <w:t>(4), 104129. https://doi.org/10.1016/j.respol.2022.104129</w:t>
      </w:r>
    </w:p>
    <w:p w14:paraId="70E2E0D1"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r w:rsidRPr="008255AC">
        <w:rPr>
          <w:rFonts w:ascii="Times New Roman" w:eastAsia="Times New Roman" w:hAnsi="Times New Roman" w:cs="Times New Roman"/>
          <w:color w:val="000000"/>
          <w:kern w:val="0"/>
          <w14:ligatures w14:val="none"/>
        </w:rPr>
        <w:t>Gao, X., Lin, T., &amp; Lin, Y. (2021). Does venture capital syndication affect mergers and acquisitions? </w:t>
      </w:r>
      <w:r w:rsidRPr="008255AC">
        <w:rPr>
          <w:rFonts w:ascii="Times New Roman" w:eastAsia="Times New Roman" w:hAnsi="Times New Roman" w:cs="Times New Roman"/>
          <w:i/>
          <w:iCs/>
          <w:color w:val="000000"/>
          <w:kern w:val="0"/>
          <w14:ligatures w14:val="none"/>
        </w:rPr>
        <w:t>Journal of Corporate Finance</w:t>
      </w:r>
      <w:r w:rsidRPr="008255AC">
        <w:rPr>
          <w:rFonts w:ascii="Times New Roman" w:eastAsia="Times New Roman" w:hAnsi="Times New Roman" w:cs="Times New Roman"/>
          <w:color w:val="000000"/>
          <w:kern w:val="0"/>
          <w14:ligatures w14:val="none"/>
        </w:rPr>
        <w:t>, </w:t>
      </w:r>
      <w:r w:rsidRPr="008255AC">
        <w:rPr>
          <w:rFonts w:ascii="Times New Roman" w:eastAsia="Times New Roman" w:hAnsi="Times New Roman" w:cs="Times New Roman"/>
          <w:i/>
          <w:iCs/>
          <w:color w:val="000000"/>
          <w:kern w:val="0"/>
          <w14:ligatures w14:val="none"/>
        </w:rPr>
        <w:t>70</w:t>
      </w:r>
      <w:r w:rsidRPr="008255AC">
        <w:rPr>
          <w:rFonts w:ascii="Times New Roman" w:eastAsia="Times New Roman" w:hAnsi="Times New Roman" w:cs="Times New Roman"/>
          <w:color w:val="000000"/>
          <w:kern w:val="0"/>
          <w14:ligatures w14:val="none"/>
        </w:rPr>
        <w:t>, 101952. https://doi.org/10.1016/j.jcorpfin.2020.101952</w:t>
      </w:r>
    </w:p>
    <w:p w14:paraId="4AD7B50D" w14:textId="77777777" w:rsidR="008255AC" w:rsidRPr="008255AC" w:rsidRDefault="008255AC" w:rsidP="008255AC">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255AC">
        <w:rPr>
          <w:rFonts w:ascii="Times New Roman" w:eastAsia="Times New Roman" w:hAnsi="Times New Roman" w:cs="Times New Roman"/>
          <w:color w:val="000000"/>
          <w:kern w:val="0"/>
          <w14:ligatures w14:val="none"/>
        </w:rPr>
        <w:t>Reverte</w:t>
      </w:r>
      <w:proofErr w:type="spellEnd"/>
      <w:r w:rsidRPr="008255AC">
        <w:rPr>
          <w:rFonts w:ascii="Times New Roman" w:eastAsia="Times New Roman" w:hAnsi="Times New Roman" w:cs="Times New Roman"/>
          <w:color w:val="000000"/>
          <w:kern w:val="0"/>
          <w14:ligatures w14:val="none"/>
        </w:rPr>
        <w:t xml:space="preserve">, C., &amp; </w:t>
      </w:r>
      <w:proofErr w:type="spellStart"/>
      <w:r w:rsidRPr="008255AC">
        <w:rPr>
          <w:rFonts w:ascii="Times New Roman" w:eastAsia="Times New Roman" w:hAnsi="Times New Roman" w:cs="Times New Roman"/>
          <w:color w:val="000000"/>
          <w:kern w:val="0"/>
          <w14:ligatures w14:val="none"/>
        </w:rPr>
        <w:t>Badía</w:t>
      </w:r>
      <w:proofErr w:type="spellEnd"/>
      <w:r w:rsidRPr="008255AC">
        <w:rPr>
          <w:rFonts w:ascii="Times New Roman" w:eastAsia="Times New Roman" w:hAnsi="Times New Roman" w:cs="Times New Roman"/>
          <w:color w:val="000000"/>
          <w:kern w:val="0"/>
          <w14:ligatures w14:val="none"/>
        </w:rPr>
        <w:t>, G. (2023). Mapping the venture capital and private equity research: A bibliometric review and future research agenda. </w:t>
      </w:r>
      <w:r w:rsidRPr="008255AC">
        <w:rPr>
          <w:rFonts w:ascii="Times New Roman" w:eastAsia="Times New Roman" w:hAnsi="Times New Roman" w:cs="Times New Roman"/>
          <w:i/>
          <w:iCs/>
          <w:color w:val="000000"/>
          <w:kern w:val="0"/>
          <w14:ligatures w14:val="none"/>
        </w:rPr>
        <w:t>Small Business Economics</w:t>
      </w:r>
      <w:r w:rsidRPr="008255AC">
        <w:rPr>
          <w:rFonts w:ascii="Times New Roman" w:eastAsia="Times New Roman" w:hAnsi="Times New Roman" w:cs="Times New Roman"/>
          <w:color w:val="000000"/>
          <w:kern w:val="0"/>
          <w14:ligatures w14:val="none"/>
        </w:rPr>
        <w:t>, </w:t>
      </w:r>
      <w:r w:rsidRPr="008255AC">
        <w:rPr>
          <w:rFonts w:ascii="Times New Roman" w:eastAsia="Times New Roman" w:hAnsi="Times New Roman" w:cs="Times New Roman"/>
          <w:i/>
          <w:iCs/>
          <w:color w:val="000000"/>
          <w:kern w:val="0"/>
          <w14:ligatures w14:val="none"/>
        </w:rPr>
        <w:t>61</w:t>
      </w:r>
      <w:r w:rsidRPr="008255AC">
        <w:rPr>
          <w:rFonts w:ascii="Times New Roman" w:eastAsia="Times New Roman" w:hAnsi="Times New Roman" w:cs="Times New Roman"/>
          <w:color w:val="000000"/>
          <w:kern w:val="0"/>
          <w14:ligatures w14:val="none"/>
        </w:rPr>
        <w:t>(1), 215-248. https://doi.org/10.1007/s11187-022-00684-9</w:t>
      </w:r>
    </w:p>
    <w:p w14:paraId="12936D20" w14:textId="77777777" w:rsidR="008255AC" w:rsidRPr="008255AC" w:rsidRDefault="008255AC">
      <w:pPr>
        <w:rPr>
          <w:rFonts w:ascii="Times New Roman" w:hAnsi="Times New Roman" w:cs="Times New Roman"/>
        </w:rPr>
      </w:pPr>
    </w:p>
    <w:sectPr w:rsidR="008255AC" w:rsidRPr="00825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4B64"/>
    <w:multiLevelType w:val="multilevel"/>
    <w:tmpl w:val="1E2A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16608"/>
    <w:multiLevelType w:val="multilevel"/>
    <w:tmpl w:val="26C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7B45"/>
    <w:multiLevelType w:val="multilevel"/>
    <w:tmpl w:val="9F02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22A81"/>
    <w:multiLevelType w:val="multilevel"/>
    <w:tmpl w:val="C88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34BEE"/>
    <w:multiLevelType w:val="multilevel"/>
    <w:tmpl w:val="6B9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B56DA"/>
    <w:multiLevelType w:val="multilevel"/>
    <w:tmpl w:val="622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06686"/>
    <w:multiLevelType w:val="multilevel"/>
    <w:tmpl w:val="177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82260"/>
    <w:multiLevelType w:val="multilevel"/>
    <w:tmpl w:val="0ED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3102C"/>
    <w:multiLevelType w:val="multilevel"/>
    <w:tmpl w:val="349A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973AAA"/>
    <w:multiLevelType w:val="multilevel"/>
    <w:tmpl w:val="8ED6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435CD"/>
    <w:multiLevelType w:val="multilevel"/>
    <w:tmpl w:val="721A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102DE"/>
    <w:multiLevelType w:val="multilevel"/>
    <w:tmpl w:val="4C6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07403F"/>
    <w:multiLevelType w:val="multilevel"/>
    <w:tmpl w:val="C69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394760">
    <w:abstractNumId w:val="6"/>
  </w:num>
  <w:num w:numId="2" w16cid:durableId="93550984">
    <w:abstractNumId w:val="4"/>
  </w:num>
  <w:num w:numId="3" w16cid:durableId="2089884973">
    <w:abstractNumId w:val="5"/>
  </w:num>
  <w:num w:numId="4" w16cid:durableId="2118475586">
    <w:abstractNumId w:val="12"/>
  </w:num>
  <w:num w:numId="5" w16cid:durableId="1060052715">
    <w:abstractNumId w:val="3"/>
  </w:num>
  <w:num w:numId="6" w16cid:durableId="1422098195">
    <w:abstractNumId w:val="10"/>
  </w:num>
  <w:num w:numId="7" w16cid:durableId="1143111350">
    <w:abstractNumId w:val="7"/>
  </w:num>
  <w:num w:numId="8" w16cid:durableId="1285886857">
    <w:abstractNumId w:val="11"/>
  </w:num>
  <w:num w:numId="9" w16cid:durableId="1883010389">
    <w:abstractNumId w:val="2"/>
  </w:num>
  <w:num w:numId="10" w16cid:durableId="1269658754">
    <w:abstractNumId w:val="1"/>
  </w:num>
  <w:num w:numId="11" w16cid:durableId="1492719465">
    <w:abstractNumId w:val="0"/>
  </w:num>
  <w:num w:numId="12" w16cid:durableId="384178182">
    <w:abstractNumId w:val="8"/>
  </w:num>
  <w:num w:numId="13" w16cid:durableId="1868177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AC"/>
    <w:rsid w:val="004D3187"/>
    <w:rsid w:val="008255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352F1D"/>
  <w15:chartTrackingRefBased/>
  <w15:docId w15:val="{58840165-932A-E245-9478-CC730312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AC"/>
    <w:rPr>
      <w:rFonts w:eastAsiaTheme="majorEastAsia" w:cstheme="majorBidi"/>
      <w:color w:val="272727" w:themeColor="text1" w:themeTint="D8"/>
    </w:rPr>
  </w:style>
  <w:style w:type="paragraph" w:styleId="Title">
    <w:name w:val="Title"/>
    <w:basedOn w:val="Normal"/>
    <w:next w:val="Normal"/>
    <w:link w:val="TitleChar"/>
    <w:uiPriority w:val="10"/>
    <w:qFormat/>
    <w:rsid w:val="0082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AC"/>
    <w:pPr>
      <w:spacing w:before="160"/>
      <w:jc w:val="center"/>
    </w:pPr>
    <w:rPr>
      <w:i/>
      <w:iCs/>
      <w:color w:val="404040" w:themeColor="text1" w:themeTint="BF"/>
    </w:rPr>
  </w:style>
  <w:style w:type="character" w:customStyle="1" w:styleId="QuoteChar">
    <w:name w:val="Quote Char"/>
    <w:basedOn w:val="DefaultParagraphFont"/>
    <w:link w:val="Quote"/>
    <w:uiPriority w:val="29"/>
    <w:rsid w:val="008255AC"/>
    <w:rPr>
      <w:i/>
      <w:iCs/>
      <w:color w:val="404040" w:themeColor="text1" w:themeTint="BF"/>
    </w:rPr>
  </w:style>
  <w:style w:type="paragraph" w:styleId="ListParagraph">
    <w:name w:val="List Paragraph"/>
    <w:basedOn w:val="Normal"/>
    <w:uiPriority w:val="34"/>
    <w:qFormat/>
    <w:rsid w:val="008255AC"/>
    <w:pPr>
      <w:ind w:left="720"/>
      <w:contextualSpacing/>
    </w:pPr>
  </w:style>
  <w:style w:type="character" w:styleId="IntenseEmphasis">
    <w:name w:val="Intense Emphasis"/>
    <w:basedOn w:val="DefaultParagraphFont"/>
    <w:uiPriority w:val="21"/>
    <w:qFormat/>
    <w:rsid w:val="008255AC"/>
    <w:rPr>
      <w:i/>
      <w:iCs/>
      <w:color w:val="0F4761" w:themeColor="accent1" w:themeShade="BF"/>
    </w:rPr>
  </w:style>
  <w:style w:type="paragraph" w:styleId="IntenseQuote">
    <w:name w:val="Intense Quote"/>
    <w:basedOn w:val="Normal"/>
    <w:next w:val="Normal"/>
    <w:link w:val="IntenseQuoteChar"/>
    <w:uiPriority w:val="30"/>
    <w:qFormat/>
    <w:rsid w:val="0082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5AC"/>
    <w:rPr>
      <w:i/>
      <w:iCs/>
      <w:color w:val="0F4761" w:themeColor="accent1" w:themeShade="BF"/>
    </w:rPr>
  </w:style>
  <w:style w:type="character" w:styleId="IntenseReference">
    <w:name w:val="Intense Reference"/>
    <w:basedOn w:val="DefaultParagraphFont"/>
    <w:uiPriority w:val="32"/>
    <w:qFormat/>
    <w:rsid w:val="008255AC"/>
    <w:rPr>
      <w:b/>
      <w:bCs/>
      <w:smallCaps/>
      <w:color w:val="0F4761" w:themeColor="accent1" w:themeShade="BF"/>
      <w:spacing w:val="5"/>
    </w:rPr>
  </w:style>
  <w:style w:type="paragraph" w:styleId="NormalWeb">
    <w:name w:val="Normal (Web)"/>
    <w:basedOn w:val="Normal"/>
    <w:uiPriority w:val="99"/>
    <w:semiHidden/>
    <w:unhideWhenUsed/>
    <w:rsid w:val="008255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55AC"/>
    <w:rPr>
      <w:b/>
      <w:bCs/>
    </w:rPr>
  </w:style>
  <w:style w:type="character" w:styleId="Emphasis">
    <w:name w:val="Emphasis"/>
    <w:basedOn w:val="DefaultParagraphFont"/>
    <w:uiPriority w:val="20"/>
    <w:qFormat/>
    <w:rsid w:val="008255AC"/>
    <w:rPr>
      <w:i/>
      <w:iCs/>
    </w:rPr>
  </w:style>
  <w:style w:type="character" w:customStyle="1" w:styleId="apple-converted-space">
    <w:name w:val="apple-converted-space"/>
    <w:basedOn w:val="DefaultParagraphFont"/>
    <w:rsid w:val="00825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Apiti [Student]</dc:creator>
  <cp:keywords/>
  <dc:description/>
  <cp:lastModifiedBy>Anu Apiti [Student]</cp:lastModifiedBy>
  <cp:revision>1</cp:revision>
  <dcterms:created xsi:type="dcterms:W3CDTF">2025-08-15T13:06:00Z</dcterms:created>
  <dcterms:modified xsi:type="dcterms:W3CDTF">2025-08-15T13:12:00Z</dcterms:modified>
</cp:coreProperties>
</file>