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Mining the Pulse of New York City</w:t>
      </w:r>
    </w:p>
    <w:p>
      <w:r>
        <w:t>Demand, Fare and Tip Patterns from 2.96 Million January 2024 Yellow-Cab Trips</w:t>
      </w:r>
    </w:p>
    <w:p>
      <w:r>
        <w:t>Anukrithi Myadala</w:t>
      </w:r>
    </w:p>
    <w:p>
      <w:r>
        <w:t>CMPE 255  ·  Data Mining  ·  Spring 2026</w:t>
      </w:r>
    </w:p>
    <w:p>
      <w:r>
        <w:t>Prof. Vidhyacharan Bhaskar  ·  San José State University</w:t>
      </w:r>
    </w:p>
    <w:p>
      <w:r>
        <w:t>Final project report</w:t>
      </w:r>
    </w:p>
    <w:p>
      <w:r>
        <w:br w:type="page"/>
      </w:r>
    </w:p>
    <w:p>
      <w:pPr>
        <w:pStyle w:val="Heading1"/>
      </w:pPr>
      <w:r>
        <w:t>1. Problem Definition and Project Objectives</w:t>
      </w:r>
    </w:p>
    <w:p>
      <w:r>
        <w:t>New York City fields roughly one hundred thousand yellow-cab trips every day, generating millions of structured records per month. This project applies every major mining technique from the CMPE 255 syllabus to the January 2024 TLC trip records.</w:t>
      </w:r>
    </w:p>
    <w:p>
      <w:pPr>
        <w:pStyle w:val="Heading2"/>
      </w:pPr>
      <w:r>
        <w:t>Domain</w:t>
      </w:r>
    </w:p>
    <w:p>
      <w:r>
        <w:t>Transportation analytics — urban mobility, consumer behaviour, operations research.</w:t>
      </w:r>
    </w:p>
    <w:p>
      <w:pPr>
        <w:pStyle w:val="Heading2"/>
      </w:pPr>
      <w:r>
        <w:t>Research questions</w:t>
      </w:r>
    </w:p>
    <w:p>
      <w:pPr>
        <w:pStyle w:val="ListBullet"/>
      </w:pPr>
      <w:r>
        <w:t>What features predict fare amount, and how much does each contribute?</w:t>
      </w:r>
    </w:p>
    <w:p>
      <w:pPr>
        <w:pStyle w:val="ListBullet"/>
      </w:pPr>
      <w:r>
        <w:t>Is trip duration log-normally distributed, and does a log transform improve regression?</w:t>
      </w:r>
    </w:p>
    <w:p>
      <w:pPr>
        <w:pStyle w:val="ListBullet"/>
      </w:pPr>
      <w:r>
        <w:t>Can hourly trip counts per pickup zone be forecast with a Poisson GLM?</w:t>
      </w:r>
    </w:p>
    <w:p>
      <w:pPr>
        <w:pStyle w:val="ListBullet"/>
      </w:pPr>
      <w:r>
        <w:t>Which trips generate tips, and what is the lift over random targeting?</w:t>
      </w:r>
    </w:p>
    <w:p>
      <w:pPr>
        <w:pStyle w:val="ListBullet"/>
      </w:pPr>
      <w:r>
        <w:t>Are there natural pickup-zone archetypes detectable through K-means clustering?</w:t>
      </w:r>
    </w:p>
    <w:p>
      <w:pPr>
        <w:pStyle w:val="ListBullet"/>
      </w:pPr>
      <w:r>
        <w:t>Do airport trips have significantly higher fares? (Welch’s t-test)</w:t>
      </w:r>
    </w:p>
    <w:p>
      <w:pPr>
        <w:pStyle w:val="ListBullet"/>
      </w:pPr>
      <w:r>
        <w:t>Are rush-hour trips longer in duration? (Welch’s t-test)</w:t>
      </w:r>
    </w:p>
    <w:p>
      <w:pPr>
        <w:pStyle w:val="ListBullet"/>
      </w:pPr>
      <w:r>
        <w:t>Do weekend tip rates differ from weekday? (χ² test)</w:t>
      </w:r>
    </w:p>
    <w:p>
      <w:pPr>
        <w:pStyle w:val="Heading2"/>
      </w:pPr>
      <w:r>
        <w:t>Target variables</w:t>
      </w:r>
    </w:p>
    <w:p>
      <w:r>
        <w:t>Continuous: fare_amount, trip_duration, trip_count per zone-hour. Binary: has_tip (logistic), is_rush_hour (decision tree).</w:t>
      </w:r>
    </w:p>
    <w:p>
      <w:pPr>
        <w:pStyle w:val="Heading2"/>
      </w:pPr>
      <w:r>
        <w:t>Expected outcomes</w:t>
      </w:r>
    </w:p>
    <w:p>
      <w:r>
        <w:t>A reproducible pipeline: 2,964,624 raw rows → 2,797,016 cleaned → 398,169 sample → 10+ from-scratch models, 5-fold CV, 3 hypothesis tests, dashboard.</w:t>
      </w:r>
    </w:p>
    <w:p>
      <w:pPr>
        <w:pStyle w:val="Heading1"/>
      </w:pPr>
      <w:r>
        <w:t>2. Data Source Identification</w:t>
      </w:r>
    </w:p>
    <w:p>
      <w:pPr>
        <w:pStyle w:val="ListBullet"/>
      </w:pPr>
      <w:r>
        <w:t>yellow_tripdata_2024-01.csv — 2,964,624 trips × 19 columns.</w:t>
      </w:r>
    </w:p>
    <w:p>
      <w:pPr>
        <w:pStyle w:val="ListBullet"/>
      </w:pPr>
      <w:r>
        <w:t>taxi_zone_lookup.csv — 265 zones with borough + zone name.</w:t>
      </w:r>
    </w:p>
    <w:p>
      <w:pPr>
        <w:pStyle w:val="Heading1"/>
      </w:pPr>
      <w:r>
        <w:t>3. Data Collection</w:t>
      </w:r>
    </w:p>
    <w:p>
      <w:r>
        <w:t>Parquet downloaded from TLC CDN, converted to CSV. Zone lookup downloaded as CSV.</w:t>
      </w:r>
    </w:p>
    <w:p>
      <w:pPr>
        <w:pStyle w:val="Heading1"/>
      </w:pPr>
      <w:r>
        <w:t>4. Data Warehousing</w:t>
      </w:r>
    </w:p>
    <w:p>
      <w:r>
        <w:t>Star schema: Trip_Fact + four dimensions (Zone, Time, Payment, Vendor).</w:t>
      </w:r>
    </w:p>
    <w:p>
      <w:r>
        <w:t>Figure 1. Star schema design.</w:t>
      </w:r>
    </w:p>
    <w:p>
      <w:r>
        <w:drawing>
          <wp:inline xmlns:a="http://schemas.openxmlformats.org/drawingml/2006/main" xmlns:pic="http://schemas.openxmlformats.org/drawingml/2006/picture">
            <wp:extent cx="4572000" cy="29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_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Data Preprocessing</w:t>
      </w:r>
    </w:p>
    <w:p>
      <w:pPr>
        <w:pStyle w:val="Heading2"/>
      </w:pPr>
      <w:r>
        <w:t>5.1 Cleaning audit</w:t>
      </w:r>
    </w:p>
    <w:p>
      <w:r>
        <w:t>12-step pipeline. Key: percentile clipping (1st–99th) instead of IQR — preserves airport trips.</w:t>
      </w:r>
    </w:p>
    <w:p>
      <w:pPr>
        <w:pStyle w:val="Heading2"/>
      </w:pPr>
      <w:r>
        <w:t>5.2 Feature engineering</w:t>
      </w:r>
    </w:p>
    <w:p>
      <w:pPr>
        <w:pStyle w:val="ListBullet"/>
      </w:pPr>
      <w:r>
        <w:t>duration_min, speed_mph</w:t>
      </w:r>
    </w:p>
    <w:p>
      <w:pPr>
        <w:pStyle w:val="ListBullet"/>
      </w:pPr>
      <w:r>
        <w:t>hour, day_of_week, is_weekend, is_rush_hour</w:t>
      </w:r>
    </w:p>
    <w:p>
      <w:pPr>
        <w:pStyle w:val="ListBullet"/>
      </w:pPr>
      <w:r>
        <w:t>is_airport_pickup/dropoff</w:t>
      </w:r>
    </w:p>
    <w:p>
      <w:pPr>
        <w:pStyle w:val="ListBullet"/>
      </w:pPr>
      <w:r>
        <w:t>has_tip, tip_pct</w:t>
      </w:r>
    </w:p>
    <w:p>
      <w:pPr>
        <w:pStyle w:val="ListBullet"/>
      </w:pPr>
      <w:r>
        <w:t>Zone joins from lookup</w:t>
      </w:r>
    </w:p>
    <w:p>
      <w:pPr>
        <w:pStyle w:val="Heading2"/>
      </w:pPr>
      <w:r>
        <w:t>5.3 Data leakage prevention</w:t>
      </w:r>
    </w:p>
    <w:p>
      <w:r>
        <w:t>payment_type was NOT used for tip prediction. TLC only records credit-card tips — including it would be data leakage.</w:t>
      </w:r>
    </w:p>
    <w:p>
      <w:pPr>
        <w:pStyle w:val="Heading2"/>
      </w:pPr>
      <w:r>
        <w:t>5.4 Sampling</w:t>
      </w:r>
    </w:p>
    <w:p>
      <w:r>
        <w:t>Stratified by hour: 2,797,016 → 398,169 rows.</w:t>
      </w:r>
    </w:p>
    <w:p>
      <w:pPr>
        <w:pStyle w:val="Heading1"/>
      </w:pPr>
      <w:r>
        <w:t>6. Exploratory Data Analysis</w:t>
      </w:r>
    </w:p>
    <w:p>
      <w:r>
        <w:t>Figure 2. Trip volume by hour.</w:t>
      </w:r>
    </w:p>
    <w:p>
      <w:r>
        <w:drawing>
          <wp:inline xmlns:a="http://schemas.openxmlformats.org/drawingml/2006/main" xmlns:pic="http://schemas.openxmlformats.org/drawingml/2006/picture">
            <wp:extent cx="5029200" cy="3074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urly_volu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74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3. Day × hour heatmap.</w:t>
      </w:r>
    </w:p>
    <w:p>
      <w:r>
        <w:drawing>
          <wp:inline xmlns:a="http://schemas.openxmlformats.org/drawingml/2006/main" xmlns:pic="http://schemas.openxmlformats.org/drawingml/2006/picture">
            <wp:extent cx="5029200" cy="27528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ow_hou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52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4. Fare and distance distributions.</w:t>
      </w:r>
    </w:p>
    <w:p>
      <w:r>
        <w:drawing>
          <wp:inline xmlns:a="http://schemas.openxmlformats.org/drawingml/2006/main" xmlns:pic="http://schemas.openxmlformats.org/drawingml/2006/picture">
            <wp:extent cx="5029200" cy="1867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are_dis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7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5. Borough pickup volume.</w:t>
      </w:r>
    </w:p>
    <w:p>
      <w:r>
        <w:drawing>
          <wp:inline xmlns:a="http://schemas.openxmlformats.org/drawingml/2006/main" xmlns:pic="http://schemas.openxmlformats.org/drawingml/2006/picture">
            <wp:extent cx="5029200" cy="28601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rough_volu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6. Feature correlations.</w:t>
      </w:r>
    </w:p>
    <w:p>
      <w:r>
        <w:drawing>
          <wp:inline xmlns:a="http://schemas.openxmlformats.org/drawingml/2006/main" xmlns:pic="http://schemas.openxmlformats.org/drawingml/2006/picture">
            <wp:extent cx="5029200" cy="39101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Data Visualization</w:t>
      </w:r>
    </w:p>
    <w:p>
      <w:r>
        <w:t>15 static matplotlib/seaborn charts + interactive Plotly.js dashboard.</w:t>
      </w:r>
    </w:p>
    <w:p>
      <w:pPr>
        <w:pStyle w:val="Heading1"/>
      </w:pPr>
      <w:r>
        <w:t>8. Data Mining Techniques</w:t>
      </w:r>
    </w:p>
    <w:p>
      <w:r>
        <w:t>All algorithms from scratch in NumPy/pandas. No sklearn.</w:t>
      </w:r>
    </w:p>
    <w:p>
      <w:pPr>
        <w:pStyle w:val="Heading2"/>
      </w:pPr>
      <w:r>
        <w:t>8.1 Regression — five families</w:t>
      </w:r>
    </w:p>
    <w:p>
      <w:r>
        <w:t>Figure 7. R² / AUC across five regression families.</w:t>
      </w:r>
    </w:p>
    <w:p>
      <w:r>
        <w:drawing>
          <wp:inline xmlns:a="http://schemas.openxmlformats.org/drawingml/2006/main" xmlns:pic="http://schemas.openxmlformats.org/drawingml/2006/picture">
            <wp:extent cx="5029200" cy="28317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gression_sc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Simple linear: R²=0.893. Multi-var: R²=0.925, RMSE=$3.86. Log-linear: skew 3.09→-0.05. Poisson: dispersion=407×. Logistic: AUC=0.591.</w:t>
      </w:r>
    </w:p>
    <w:p>
      <w:pPr>
        <w:pStyle w:val="Heading2"/>
      </w:pPr>
      <w:r>
        <w:t>8.2 Decision Tree (CART/Gini)</w:t>
      </w:r>
    </w:p>
    <w:p>
      <w:r>
        <w:t>Figure 8. Confusion matrix and feature importance.</w:t>
      </w:r>
    </w:p>
    <w:p>
      <w:r>
        <w:drawing>
          <wp:inline xmlns:a="http://schemas.openxmlformats.org/drawingml/2006/main" xmlns:pic="http://schemas.openxmlformats.org/drawingml/2006/picture">
            <wp:extent cx="5029200" cy="2068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t_cm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8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AUC=0.648 — negative result: trip features are time-invariant.</w:t>
      </w:r>
    </w:p>
    <w:p>
      <w:pPr>
        <w:pStyle w:val="Heading2"/>
      </w:pPr>
      <w:r>
        <w:t>8.3 K-Means++ clustering</w:t>
      </w:r>
    </w:p>
    <w:p>
      <w:r>
        <w:t>Figure 9. 4 zone archetypes.</w:t>
      </w:r>
    </w:p>
    <w:p>
      <w:r>
        <w:drawing>
          <wp:inline xmlns:a="http://schemas.openxmlformats.org/drawingml/2006/main" xmlns:pic="http://schemas.openxmlformats.org/drawingml/2006/picture">
            <wp:extent cx="4572000" cy="31878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kmeans_zon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8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k=4 (auto-detected), silhouette=0.365, k-means++ with 10 restarts.</w:t>
      </w:r>
    </w:p>
    <w:p>
      <w:pPr>
        <w:pStyle w:val="Heading2"/>
      </w:pPr>
      <w:r>
        <w:t>8.4 DBSCAN outlier detection</w:t>
      </w:r>
    </w:p>
    <w:p>
      <w:r>
        <w:t>Figure 10. DBSCAN flags 8 outlier zones.</w:t>
      </w:r>
    </w:p>
    <w:p>
      <w:r>
        <w:drawing>
          <wp:inline xmlns:a="http://schemas.openxmlformats.org/drawingml/2006/main" xmlns:pic="http://schemas.openxmlformats.org/drawingml/2006/picture">
            <wp:extent cx="4572000" cy="321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bsc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8.5 Apriori association rules</w:t>
      </w:r>
    </w:p>
    <w:p>
      <w:r>
        <w:t>Figure 11. Top association rules by lift.</w:t>
      </w:r>
    </w:p>
    <w:p>
      <w:r>
        <w:drawing>
          <wp:inline xmlns:a="http://schemas.openxmlformats.org/drawingml/2006/main" xmlns:pic="http://schemas.openxmlformats.org/drawingml/2006/picture">
            <wp:extent cx="5029200" cy="27917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priori_ru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1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Real Apriori with candidate generation, downward-closure pruning, itemsets up to size 4.</w:t>
      </w:r>
    </w:p>
    <w:p>
      <w:pPr>
        <w:pStyle w:val="Heading2"/>
      </w:pPr>
      <w:r>
        <w:t>8.6 PCA variance analysis</w:t>
      </w:r>
    </w:p>
    <w:p>
      <w:r>
        <w:t>Figure 12. 4/8 components capture ≥90% variance.</w:t>
      </w:r>
    </w:p>
    <w:p>
      <w:r>
        <w:drawing>
          <wp:inline xmlns:a="http://schemas.openxmlformats.org/drawingml/2006/main" xmlns:pic="http://schemas.openxmlformats.org/drawingml/2006/picture">
            <wp:extent cx="4114800" cy="23877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pca_vari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8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Model Evaluation</w:t>
      </w:r>
    </w:p>
    <w:p>
      <w:pPr>
        <w:pStyle w:val="Heading2"/>
      </w:pPr>
      <w:r>
        <w:t>9.1 Cross-validation</w:t>
      </w:r>
    </w:p>
    <w:p>
      <w:pPr>
        <w:pStyle w:val="ListBullet"/>
      </w:pPr>
      <w:r>
        <w:t>Simple Linear: 0.8916 ± 0.0015</w:t>
      </w:r>
    </w:p>
    <w:p>
      <w:pPr>
        <w:pStyle w:val="ListBullet"/>
      </w:pPr>
      <w:r>
        <w:t>Multi-Var: 0.9238 ± 0.0025</w:t>
      </w:r>
    </w:p>
    <w:p>
      <w:pPr>
        <w:pStyle w:val="ListBullet"/>
      </w:pPr>
      <w:r>
        <w:t>Logistic: 0.5892 ± 0.0027</w:t>
      </w:r>
    </w:p>
    <w:p>
      <w:pPr>
        <w:pStyle w:val="Heading2"/>
      </w:pPr>
      <w:r>
        <w:t>9.2 Hypothesis testing</w:t>
      </w:r>
    </w:p>
    <w:p>
      <w:pPr>
        <w:pStyle w:val="ListBullet"/>
      </w:pPr>
      <w:r>
        <w:t>H1: Airport fares &gt; non-airport: t=306.128, p=0.00e+00 → SIGNIFICANT</w:t>
      </w:r>
    </w:p>
    <w:p>
      <w:pPr>
        <w:pStyle w:val="ListBullet"/>
      </w:pPr>
      <w:r>
        <w:t>H2: Rush-hour duration &gt; off-peak: t=17.625, p=1.59e-69 → SIGNIFICANT</w:t>
      </w:r>
    </w:p>
    <w:p>
      <w:pPr>
        <w:pStyle w:val="ListBullet"/>
      </w:pPr>
      <w:r>
        <w:t>H3: Weekend tip rate != weekday: χ²=30.654, p=3.08e-08 → SIGNIFICANT</w:t>
      </w:r>
    </w:p>
    <w:p>
      <w:pPr>
        <w:pStyle w:val="Heading2"/>
      </w:pPr>
      <w:r>
        <w:t>9.3 Lift and gains</w:t>
      </w:r>
    </w:p>
    <w:p>
      <w:r>
        <w:t>Figure 13. Cumulative gains and lift chart.</w:t>
      </w:r>
    </w:p>
    <w:p>
      <w:r>
        <w:drawing>
          <wp:inline xmlns:a="http://schemas.openxmlformats.org/drawingml/2006/main" xmlns:pic="http://schemas.openxmlformats.org/drawingml/2006/picture">
            <wp:extent cx="5029200" cy="19728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ft_gai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72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9.4 ROC curves</w:t>
      </w:r>
    </w:p>
    <w:p>
      <w:r>
        <w:t>Figure 14. ROC curves.</w:t>
      </w:r>
    </w:p>
    <w:p>
      <w:r>
        <w:drawing>
          <wp:inline xmlns:a="http://schemas.openxmlformats.org/drawingml/2006/main" xmlns:pic="http://schemas.openxmlformats.org/drawingml/2006/picture">
            <wp:extent cx="4114800" cy="33321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roc_curv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3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Knowledge Interpretation</w:t>
      </w:r>
    </w:p>
    <w:p>
      <w:pPr>
        <w:pStyle w:val="ListBullet"/>
      </w:pPr>
      <w:r>
        <w:t>Fare prediction solved: R²=0.92, $3.86 RMSE.</w:t>
      </w:r>
    </w:p>
    <w:p>
      <w:pPr>
        <w:pStyle w:val="ListBullet"/>
      </w:pPr>
      <w:r>
        <w:t>Duration is log-normal: skew 3.09 → -0.05.</w:t>
      </w:r>
    </w:p>
    <w:p>
      <w:pPr>
        <w:pStyle w:val="ListBullet"/>
      </w:pPr>
      <w:r>
        <w:t>Hourly counts overdispersed (407×) — Negative Binomial needed.</w:t>
      </w:r>
    </w:p>
    <w:p>
      <w:pPr>
        <w:pStyle w:val="ListBullet"/>
      </w:pPr>
      <w:r>
        <w:t>Tip prediction without payment_type gives honest metrics — leakage caught.</w:t>
      </w:r>
    </w:p>
    <w:p>
      <w:pPr>
        <w:pStyle w:val="ListBullet"/>
      </w:pPr>
      <w:r>
        <w:t>Outer-borough trips stay local — fleet-positioning signal.</w:t>
      </w:r>
    </w:p>
    <w:p>
      <w:pPr>
        <w:pStyle w:val="Heading1"/>
      </w:pPr>
      <w:r>
        <w:t>11. Deployment (Optional / Future)</w:t>
      </w:r>
    </w:p>
    <w:p>
      <w:r>
        <w:t>Single Python script + HTML dashboard. Production: Flask/FastAPI + Docker.</w:t>
      </w:r>
    </w:p>
    <w:p>
      <w:pPr>
        <w:pStyle w:val="Heading1"/>
      </w:pPr>
      <w:r>
        <w:t>12. Conclusions and Future Work</w:t>
      </w:r>
    </w:p>
    <w:p>
      <w:r>
        <w:t>Complete pipeline on 2,964,624 trips. All algorithms from scratch. 5 regression types, decision tree, K-means++, DBSCAN, Apriori, PCA, 5-fold CV, 3 hypothesis tests, interactive dashboard.</w:t>
      </w:r>
    </w:p>
    <w:p>
      <w:pPr>
        <w:pStyle w:val="Heading2"/>
      </w:pPr>
      <w:r>
        <w:t>Future work</w:t>
      </w:r>
    </w:p>
    <w:p>
      <w:pPr>
        <w:pStyle w:val="ListBullet"/>
      </w:pPr>
      <w:r>
        <w:t>Negative Binomial GLM.</w:t>
      </w:r>
    </w:p>
    <w:p>
      <w:pPr>
        <w:pStyle w:val="ListBullet"/>
      </w:pPr>
      <w:r>
        <w:t>Spatial DBSCAN on lat/long.</w:t>
      </w:r>
    </w:p>
    <w:p>
      <w:pPr>
        <w:pStyle w:val="ListBullet"/>
      </w:pPr>
      <w:r>
        <w:t>Per-cluster hierarchical models.</w:t>
      </w:r>
    </w:p>
    <w:p>
      <w:pPr>
        <w:pStyle w:val="ListBullet"/>
      </w:pPr>
      <w:r>
        <w:t>Streaming pipeline (Kafka + Spark).</w:t>
      </w:r>
    </w:p>
    <w:p>
      <w:pPr>
        <w:pStyle w:val="ListBullet"/>
      </w:pPr>
      <w:r>
        <w:t>Temporal train/test split.</w:t>
      </w:r>
    </w:p>
    <w:p>
      <w:pPr>
        <w:pStyle w:val="ListBullet"/>
      </w:pPr>
      <w:r>
        <w:t>Fairness audit across boroughs.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