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 Management — 90-Day Doctor Visit Knowledge Base</w:t>
      </w:r>
    </w:p>
    <w:p>
      <w:r>
        <w:t>Fictional learning dataset for Amazon Bedrock RAG / Knowledge Base testing.</w:t>
      </w:r>
    </w:p>
    <w:p>
      <w:r>
        <w:t>All names, products, visits, feedback and medical/product details are fictional. This document is for software architecture and RAG experimentation only and must not be used for clinical or prescribing decisions.</w:t>
      </w:r>
    </w:p>
    <w:p>
      <w:pPr>
        <w:pStyle w:val="Heading1"/>
      </w:pPr>
      <w:r>
        <w:t>Business Context</w:t>
      </w:r>
    </w:p>
    <w:p>
      <w:r>
        <w:t>The system helps Medical Representatives and managers search recent doctor interactions, identify repeated questions and feedback, understand open follow-ups, and prepare for the next visit.</w:t>
      </w:r>
    </w:p>
    <w:p>
      <w:pPr>
        <w:pStyle w:val="Heading1"/>
      </w:pPr>
      <w:r>
        <w:t>RAG Guidance</w:t>
      </w:r>
    </w:p>
    <w:p>
      <w:pPr>
        <w:pStyle w:val="ListBullet"/>
      </w:pPr>
      <w:r>
        <w:t>RAG: narrative visit history, doctor preferences, repeated questions, feedback, product knowledge and visit summaries.</w:t>
      </w:r>
    </w:p>
    <w:p>
      <w:pPr>
        <w:pStyle w:val="ListBullet"/>
      </w:pPr>
      <w:r>
        <w:t>Future DynamoDB: exact current values such as inventory, assignments, visit status and follow-up status.</w:t>
      </w:r>
    </w:p>
    <w:p>
      <w:pPr>
        <w:pStyle w:val="ListBullet"/>
      </w:pPr>
      <w:r>
        <w:t>For handwritten notes: preserve original image/OCR text, corrected text and structured extraction.</w:t>
      </w:r>
    </w:p>
    <w:p>
      <w:pPr>
        <w:pStyle w:val="Heading1"/>
      </w:pPr>
      <w:r>
        <w:t>Product Knowledge</w:t>
      </w:r>
    </w:p>
    <w:p>
      <w:pPr>
        <w:pStyle w:val="Heading2"/>
      </w:pPr>
      <w:r>
        <w:t>CardioMax 20 (MED-001)</w:t>
      </w:r>
    </w:p>
    <w:p>
      <w:r>
        <w:t>Category: Cardiovascular; fictional generic: Fictional cardiovascular compound A.</w:t>
      </w:r>
    </w:p>
    <w:p>
      <w:r>
        <w:t>Discussion topics: adherence, elderly patients, patient response</w:t>
      </w:r>
    </w:p>
    <w:p>
      <w:r>
        <w:t>Common doctor questions: What patient profile is most suitable? | What are common adverse effects? | How does it compare with competitor products?</w:t>
      </w:r>
    </w:p>
    <w:p>
      <w:pPr>
        <w:pStyle w:val="Heading2"/>
      </w:pPr>
      <w:r>
        <w:t>PressSure 10 (MED-002)</w:t>
      </w:r>
    </w:p>
    <w:p>
      <w:r>
        <w:t>Category: Cardiovascular; fictional generic: Fictional antihypertensive compound B.</w:t>
      </w:r>
    </w:p>
    <w:p>
      <w:r>
        <w:t>Discussion topics: patient adherence, patient follow-up</w:t>
      </w:r>
    </w:p>
    <w:p>
      <w:r>
        <w:t>Common doctor questions: What patient profile is most suitable? | What follow-up information should be monitored?</w:t>
      </w:r>
    </w:p>
    <w:p>
      <w:pPr>
        <w:pStyle w:val="Heading2"/>
      </w:pPr>
      <w:r>
        <w:t>GlucoBalance XR (MED-003)</w:t>
      </w:r>
    </w:p>
    <w:p>
      <w:r>
        <w:t>Category: Diabetes; fictional generic: Fictional metabolic compound C.</w:t>
      </w:r>
    </w:p>
    <w:p>
      <w:r>
        <w:t>Discussion topics: patient adherence, long-term therapy</w:t>
      </w:r>
    </w:p>
    <w:p>
      <w:r>
        <w:t>Common doctor questions: What patient concerns are commonly reported? | What information should be discussed during follow-up?</w:t>
      </w:r>
    </w:p>
    <w:p>
      <w:pPr>
        <w:pStyle w:val="Heading2"/>
      </w:pPr>
      <w:r>
        <w:t>OrthoRelief Plus (MED-004)</w:t>
      </w:r>
    </w:p>
    <w:p>
      <w:r>
        <w:t>Category: Orthopedic; fictional generic: Fictional orthopedic-support compound D.</w:t>
      </w:r>
    </w:p>
    <w:p>
      <w:r>
        <w:t>Discussion topics: recovery support, tolerability</w:t>
      </w:r>
    </w:p>
    <w:p>
      <w:r>
        <w:t>Common doctor questions: What feedback has been reported? | What product information is available?</w:t>
      </w:r>
    </w:p>
    <w:p>
      <w:pPr>
        <w:pStyle w:val="Heading2"/>
      </w:pPr>
      <w:r>
        <w:t>PediaCare Syrup (MED-005)</w:t>
      </w:r>
    </w:p>
    <w:p>
      <w:r>
        <w:t>Category: Pediatrics; fictional generic: Fictional pediatric compound E.</w:t>
      </w:r>
    </w:p>
    <w:p>
      <w:r>
        <w:t>Discussion topics: palatability, caregiver adherence</w:t>
      </w:r>
    </w:p>
    <w:p>
      <w:r>
        <w:t>Common doctor questions: How is caregiver adherence affected? | What product information is available?</w:t>
      </w:r>
    </w:p>
    <w:p>
      <w:pPr>
        <w:pStyle w:val="Heading1"/>
      </w:pPr>
      <w:r>
        <w:t>Doctor Profiles and 90-Day Visit History</w:t>
      </w:r>
    </w:p>
    <w:p>
      <w:pPr>
        <w:pStyle w:val="Heading2"/>
      </w:pPr>
      <w:r>
        <w:t>Dr. Rajesh Kumar — Cardiology</w:t>
      </w:r>
    </w:p>
    <w:p>
      <w:r>
        <w:t>Doctor ID: DOC-001; Clinic: Patna Heart Care; Area: Kankarbagh; City: Patna; Years of practice: 14; Preferred visit frequency: Every 2 weeks.</w:t>
      </w:r>
    </w:p>
    <w:p>
      <w:r>
        <w:t>90-day visit count: 6</w:t>
      </w:r>
    </w:p>
    <w:p>
      <w:r>
        <w:t>2026-07-08 — MR: Rahul Singh; objective: Introduce CardioMax 20; products: CardioMax 20; doctor questions: Asked about suitable patient profiles; feedback: Doctor requested information about elderly patients.; competitors: Fictional competitor CardioPlus 20; samples: 10; follow-up: 2026-07-22; next objective: Discuss elderly-patient information and collect feedback..</w:t>
      </w:r>
    </w:p>
    <w:p>
      <w:r>
        <w:t>2026-07-22 — MR: Rahul Singh; objective: Follow up on CardioMax 20; products: CardioMax 20; doctor questions: Asked about common adverse effects; feedback: Initial feedback was positive and doctor requested additional samples.; competitors: None; samples: 20; follow-up: 2026-08-05; next objective: Review patient feedback and adherence..</w:t>
      </w:r>
    </w:p>
    <w:p>
      <w:r>
        <w:t>2026-08-05 — MR: Rahul Singh; objective: Review patient feedback; products: CardioMax 20; doctor questions: Asked about adherence in elderly patients; feedback: Positive response reported; doctor wants concise educational material.; competitors: Fictional competitor CardioPlus 20; samples: 10; follow-up: 2026-08-26; next objective: Provide educational material and discuss competitor positioning..</w:t>
      </w:r>
    </w:p>
    <w:p>
      <w:r>
        <w:t>2026-08-26 — MR: Rahul Singh; objective: Product education; products: CardioMax 20, PressSure 10; doctor questions: Asked to compare CardioMax 20 and PressSure 10; feedback: Doctor is interested in both products and wants patient-case examples.; competitors: None; samples: 10; follow-up: 2026-09-15; next objective: Discuss patient-case examples..</w:t>
      </w:r>
    </w:p>
    <w:p>
      <w:r>
        <w:t>2026-09-15 — MR: Rahul Singh; objective: Discuss patient cases; products: CardioMax 20; doctor questions: Asked about elderly-patient use cases; feedback: Doctor requested additional product information and samples.; competitors: Fictional competitor CardioPlus 20; samples: 15; follow-up: 2026-09-29; next objective: Deliver requested material and samples..</w:t>
      </w:r>
    </w:p>
    <w:p>
      <w:r>
        <w:t>2026-09-29 — MR: Rahul Singh; objective: Close open follow-up; products: CardioMax 20; doctor questions: Asked whether more educational material is available; feedback: Doctor remains interested and asked for continued follow-up.; competitors: None; samples: 10; follow-up: 2026-10-12; next objective: Review new feedback and identify next discussion topic..</w:t>
      </w:r>
    </w:p>
    <w:p>
      <w:pPr>
        <w:pStyle w:val="Heading2"/>
      </w:pPr>
      <w:r>
        <w:t>Dr. Anjali Sinha — General Medicine</w:t>
      </w:r>
    </w:p>
    <w:p>
      <w:r>
        <w:t>Doctor ID: DOC-002; Clinic: Sinha Medical Centre; Area: Rajendra Nagar; City: Patna; Years of practice: 11; Preferred visit frequency: Monthly.</w:t>
      </w:r>
    </w:p>
    <w:p>
      <w:r>
        <w:t>90-day visit count: 3</w:t>
      </w:r>
    </w:p>
    <w:p>
      <w:r>
        <w:t>2026-07-10 — MR: Priya Kumari; objective: Product introduction; products: PressSure 10; doctor questions: Asked about patient adherence; feedback: Doctor requested simple product information.; competitors: None; samples: 10; follow-up: 2026-08-07; next objective: Collect initial feedback..</w:t>
      </w:r>
    </w:p>
    <w:p>
      <w:r>
        <w:t>2026-08-07 — MR: Priya Kumari; objective: Collect feedback; products: PressSure 10; doctor questions: Asked about common patient concerns; feedback: Doctor reported positive feedback and requested another discussion.; competitors: Fictional competitor PressPro 10; samples: 10; follow-up: 2026-09-04; next objective: Compare product feedback with competitor discussion..</w:t>
      </w:r>
    </w:p>
    <w:p>
      <w:r>
        <w:t>2026-09-04 — MR: Priya Kumari; objective: Follow up; products: PressSure 10; doctor questions: Asked about follow-up information; feedback: Doctor asked for concise patient education material.; competitors: None; samples: 5; follow-up: 2026-10-02; next objective: Provide patient education material..</w:t>
      </w:r>
    </w:p>
    <w:p>
      <w:pPr>
        <w:pStyle w:val="Heading2"/>
      </w:pPr>
      <w:r>
        <w:t>Dr. Vivek Prasad — Diabetology</w:t>
      </w:r>
    </w:p>
    <w:p>
      <w:r>
        <w:t>Doctor ID: DOC-003; Clinic: Prasad Diabetes Clinic; Area: Boring Road; City: Patna; Years of practice: 16; Preferred visit frequency: Every 2 weeks.</w:t>
      </w:r>
    </w:p>
    <w:p>
      <w:r>
        <w:t>90-day visit count: 4</w:t>
      </w:r>
    </w:p>
    <w:p>
      <w:r>
        <w:t>2026-07-06 — MR: Amit Kumar; objective: Introduce GlucoBalance XR; products: GlucoBalance XR; doctor questions: Asked about adherence considerations; feedback: Doctor requested information focused on long-term patient adherence.; competitors: Fictional competitor GlycoCare XR; samples: 10; follow-up: 2026-07-27; next objective: Discuss adherence feedback..</w:t>
      </w:r>
    </w:p>
    <w:p>
      <w:r>
        <w:t>2026-07-27 — MR: Amit Kumar; objective: Discuss adherence; products: GlucoBalance XR; doctor questions: Asked what patient concerns are commonly reported; feedback: Doctor requested a summary of common concerns.; competitors: None; samples: 10; follow-up: 2026-08-24; next objective: Review doctor feedback..</w:t>
      </w:r>
    </w:p>
    <w:p>
      <w:r>
        <w:t>2026-08-24 — MR: Amit Kumar; objective: Review feedback; products: GlucoBalance XR; doctor questions: Asked about long-term therapy discussions; feedback: Doctor remains interested and requested another follow-up.; competitors: None; samples: 10; follow-up: 2026-09-21; next objective: Review new feedback..</w:t>
      </w:r>
    </w:p>
    <w:p>
      <w:r>
        <w:t>2026-09-21 — MR: Amit Kumar; objective: Quarterly follow-up; products: GlucoBalance XR; doctor questions: Asked for updated product information; feedback: Doctor requested updated fictional product material.; competitors: Fictional competitor GlycoCare XR; samples: 10; follow-up: 2026-10-19; next objective: Provide updated material..</w:t>
      </w:r>
    </w:p>
    <w:p>
      <w:pPr>
        <w:pStyle w:val="Heading2"/>
      </w:pPr>
      <w:r>
        <w:t>Dr. Neeraj Verma — Orthopedics</w:t>
      </w:r>
    </w:p>
    <w:p>
      <w:r>
        <w:t>Doctor ID: DOC-004; Clinic: Verma Ortho Clinic; Area: Danapur; City: Patna; Years of practice: 12; Preferred visit frequency: Monthly.</w:t>
      </w:r>
    </w:p>
    <w:p>
      <w:r>
        <w:t>90-day visit count: 3</w:t>
      </w:r>
    </w:p>
    <w:p>
      <w:r>
        <w:t>2026-07-12 — MR: Amit Kumar; objective: Introduce OrthoRelief Plus; products: OrthoRelief Plus; doctor questions: Asked about patient feedback; feedback: Doctor requested more product information.; competitors: None; samples: 5; follow-up: 2026-08-09; next objective: Collect feedback..</w:t>
      </w:r>
    </w:p>
    <w:p>
      <w:r>
        <w:t>2026-08-09 — MR: Amit Kumar; objective: Collect feedback; products: OrthoRelief Plus; doctor questions: Asked about tolerability feedback; feedback: Doctor reported interest and asked for another follow-up.; competitors: Fictional competitor OrthoFast; samples: 5; follow-up: 2026-09-06; next objective: Discuss feedback and competitor positioning..</w:t>
      </w:r>
    </w:p>
    <w:p>
      <w:r>
        <w:t>2026-09-06 — MR: Amit Kumar; objective: Follow up; products: OrthoRelief Plus; doctor questions: Asked for additional educational material; feedback: Doctor requested a concise summary for clinic staff.; competitors: None; samples: 5; follow-up: 2026-10-04; next objective: Deliver summary and collect new feedback..</w:t>
      </w:r>
    </w:p>
    <w:p>
      <w:pPr>
        <w:pStyle w:val="Heading2"/>
      </w:pPr>
      <w:r>
        <w:t>Dr. Pooja Jha — Pediatrics</w:t>
      </w:r>
    </w:p>
    <w:p>
      <w:r>
        <w:t>Doctor ID: DOC-005; Clinic: Jha Child Care; Area: Patna City; City: Patna; Years of practice: 9; Preferred visit frequency: Monthly.</w:t>
      </w:r>
    </w:p>
    <w:p>
      <w:r>
        <w:t>90-day visit count: 3</w:t>
      </w:r>
    </w:p>
    <w:p>
      <w:r>
        <w:t>2026-07-15 — MR: Neha Sharma; objective: Introduce PediaCare Syrup; products: PediaCare Syrup; doctor questions: Asked about caregiver adherence; feedback: Doctor requested information suitable for caregiver discussions.; competitors: Fictional competitor KidCare Syrup; samples: 10; follow-up: 2026-08-19; next objective: Discuss caregiver feedback..</w:t>
      </w:r>
    </w:p>
    <w:p>
      <w:r>
        <w:t>2026-08-19 — MR: Neha Sharma; objective: Discuss caregiver feedback; products: PediaCare Syrup; doctor questions: Asked about palatability feedback; feedback: Doctor reported positive caregiver comments and requested samples.; competitors: None; samples: 15; follow-up: 2026-09-16; next objective: Review new caregiver feedback..</w:t>
      </w:r>
    </w:p>
    <w:p>
      <w:r>
        <w:t>2026-09-16 — MR: Neha Sharma; objective: Review feedback; products: PediaCare Syrup; doctor questions: Asked for additional product information; feedback: Doctor remains interested and wants periodic follow-up.; competitors: Fictional competitor KidCare Syrup; samples: 10; follow-up: 2026-10-14; next objective: Review new feedback and samples requirement..</w:t>
      </w:r>
    </w:p>
    <w:p>
      <w:pPr>
        <w:pStyle w:val="Heading2"/>
      </w:pPr>
      <w:r>
        <w:t>Dr. Sunil Mishra — General Medicine</w:t>
      </w:r>
    </w:p>
    <w:p>
      <w:r>
        <w:t>Doctor ID: DOC-006; Clinic: Mishra Health Point; Area: Gandhi Maidan; City: Patna; Years of practice: 18; Preferred visit frequency: Every 3 weeks.</w:t>
      </w:r>
    </w:p>
    <w:p>
      <w:r>
        <w:t>90-day visit count: 4</w:t>
      </w:r>
    </w:p>
    <w:p>
      <w:r>
        <w:t>2026-07-18 — MR: Priya Kumari; objective: Product discussion; products: PressSure 10; doctor questions: Asked about patient concerns; feedback: Doctor requested practical patient discussion points.; competitors: None; samples: 5; follow-up: 2026-08-08; next objective: Review patient feedback..</w:t>
      </w:r>
    </w:p>
    <w:p>
      <w:r>
        <w:t>2026-08-08 — MR: Priya Kumari; objective: Review feedback; products: PressSure 10; doctor questions: Asked about common concerns; feedback: Doctor requested concise educational content.; competitors: Fictional competitor PressPro 10; samples: 5; follow-up: 2026-08-29; next objective: Provide educational content..</w:t>
      </w:r>
    </w:p>
    <w:p>
      <w:r>
        <w:t>2026-08-29 — MR: Priya Kumari; objective: Educational follow-up; products: PressSure 10; doctor questions: Asked for additional samples; feedback: Doctor requested additional samples for discussion with clinic staff.; competitors: None; samples: 15; follow-up: 2026-09-19; next objective: Check sample usage and collect feedback..</w:t>
      </w:r>
    </w:p>
    <w:p>
      <w:r>
        <w:t>2026-09-19 — MR: Priya Kumari; objective: Sample follow-up; products: PressSure 10; doctor questions: Asked about updated information; feedback: Doctor requested updated material and another follow-up.; competitors: None; samples: 10; follow-up: 2026-10-10; next objective: Deliver updated material..</w:t>
      </w:r>
    </w:p>
    <w:p>
      <w:pPr>
        <w:pStyle w:val="Heading1"/>
      </w:pPr>
      <w:r>
        <w:t>Example RAG Questions</w:t>
      </w:r>
    </w:p>
    <w:p>
      <w:pPr>
        <w:pStyle w:val="ListBullet"/>
      </w:pPr>
      <w:r>
        <w:t>Summarize Rahul Singh's last 90 days with Dr. Rajesh Kumar.</w:t>
      </w:r>
    </w:p>
    <w:p>
      <w:pPr>
        <w:pStyle w:val="ListBullet"/>
      </w:pPr>
      <w:r>
        <w:t>What questions has Dr. Rajesh Kumar repeatedly asked?</w:t>
      </w:r>
    </w:p>
    <w:p>
      <w:pPr>
        <w:pStyle w:val="ListBullet"/>
      </w:pPr>
      <w:r>
        <w:t>What should Rahul discuss on his next visit to Dr. Rajesh Kumar?</w:t>
      </w:r>
    </w:p>
    <w:p>
      <w:pPr>
        <w:pStyle w:val="ListBullet"/>
      </w:pPr>
      <w:r>
        <w:t>Which competitor products were mentioned during Dr. Kumar's visits?</w:t>
      </w:r>
    </w:p>
    <w:p>
      <w:pPr>
        <w:pStyle w:val="ListBullet"/>
      </w:pPr>
      <w:r>
        <w:t>Which doctors have repeatedly requested samples?</w:t>
      </w:r>
    </w:p>
    <w:p>
      <w:pPr>
        <w:pStyle w:val="ListBullet"/>
      </w:pPr>
      <w:r>
        <w:t>What feedback did Dr. Pooja Jha provide?</w:t>
      </w:r>
    </w:p>
    <w:p>
      <w:pPr>
        <w:pStyle w:val="ListBullet"/>
      </w:pPr>
      <w:r>
        <w:t>Summarize Dr. Vivek Prasad's interactions with Amit Kumar.</w:t>
      </w:r>
    </w:p>
    <w:p>
      <w:pPr>
        <w:pStyle w:val="ListBullet"/>
      </w:pPr>
      <w:r>
        <w:t>What are the open follow-up topics for doctors in Patna?</w:t>
      </w:r>
    </w:p>
    <w:p>
      <w:pPr>
        <w:pStyle w:val="Heading1"/>
      </w:pPr>
      <w:r>
        <w:t>Safety / Data Note</w:t>
      </w:r>
    </w:p>
    <w:p>
      <w:r>
        <w:t>All medical/product information is fictional. A real deployment requires appropriate access control, audit logging, encryption, retention policies, and safeguards against invented clinical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