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Решить квадратное уравнение ax2 + bx + c   =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введенному числу месяца определить время года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rtl w:val="0"/>
        </w:rPr>
        <w:t xml:space="preserve">Задание должно быть выполнено двумя способами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Написать ф-ую, которая принимает один параметр - любое значение. Ф-ия должна проверять параметр и выдавать в консоль тип данных введенного параметра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Написать скрипт, который выдает бесконечное количество раз модальное окно с загадкой. Пока пользователь не решит загадку, то есть пока не введет правильный ответ в поле ввода модального окна.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