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Дан числовой массив из n количества элементов. Написать скрипт по заполнению его случайными числовыми значениями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числовой массив из n количества элементов. Написать скрипт по нахождению максимального и минимального элементов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массив из n количества элементов. Написать скрипт, который обрабатывает массив и на выходе выдает новый массив состоящий только из объектов, если таковые элементы есть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Лабораторная работа №4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функции Math.random() есть один минус - она генерирует только случайные числовые значения. Написать новую ф-ию SVP.randString(), которая генерирует случайную целую строку из чисел и символов, общая длинна случайной строки 8 символов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