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Разработать конструктор тегов, которые имеет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тега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Тег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H1-H6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атрибуты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тега 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Ссылка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тега 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and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тегов заголовка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цвета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скрипт на проверку сложности пароля, пароль должен соответствовать следующим критериям: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Мин. длина 8 символов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Макс. длина 18 символов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Вводить можно только символы латинского алфавита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 скрипт (папка lab3), который содержит две кнопки и список. Обратите внимание, что первый элемент списка красный - он активный по умолчанию. Написать скрипт, который при помощи кнопок Down и Up будет переключать активный элемент списка вверх или вниз, то есть менять фоновую заливку элемента списка.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