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Evaporator Operations SOP</w:t>
      </w:r>
    </w:p>
    <w:p>
      <w:pPr>
        <w:jc w:val="center"/>
      </w:pPr>
      <w:r>
        <w:t>Infant Food Manufacturing Plant – IoT Monitoring Simulation</w:t>
        <w:br/>
        <w:t>Equipment: Multi-Effect Evaporator System</w:t>
        <w:br/>
        <w:t>Machine Type: evaporator</w:t>
        <w:br/>
        <w:t>Monitoring Frequency: Every 5 seconds via IoT telemetry</w:t>
      </w:r>
    </w:p>
    <w:p>
      <w:pPr>
        <w:pStyle w:val="Heading2"/>
      </w:pPr>
      <w:r>
        <w:t>1. Purpose</w:t>
      </w:r>
    </w:p>
    <w:p>
      <w:r>
        <w:t>This SOP defines operational response procedures for abnormal evaporator conditions detected through the IoT monitoring system.</w:t>
      </w:r>
    </w:p>
    <w:p>
      <w:pPr>
        <w:pStyle w:val="Heading2"/>
      </w:pPr>
      <w:r>
        <w:t>2. Process Overview</w:t>
      </w:r>
    </w:p>
    <w:p>
      <w:r>
        <w:t>The evaporator removes excess water from liquid food slurry before spray drying and helps achieve the required solids concentration while preserving nutritional quality.</w:t>
      </w:r>
    </w:p>
    <w:p>
      <w:pPr>
        <w:pStyle w:val="Heading2"/>
      </w:pPr>
      <w:r>
        <w:t>3. Critical Role in Infant Food Manufacturing</w:t>
      </w:r>
    </w:p>
    <w:p>
      <w:r>
        <w:t>Improper evaporator operation may lead to burnt product, nutrient degradation, fouling, energy loss, batch rejection, and production downtime.</w:t>
      </w:r>
    </w:p>
    <w:p>
      <w:pPr>
        <w:pStyle w:val="Heading2"/>
      </w:pPr>
      <w:r>
        <w:t>4. IoT Parameters Monitored</w:t>
      </w:r>
    </w:p>
    <w:p>
      <w:r>
        <w:t>Steam Temperature: 85°C – 105°C | Abnormal: &gt; 110°C</w:t>
        <w:br/>
        <w:t>Pressure: 1.8 – 2.8 bar | Abnormal: &gt; 3.0 bar</w:t>
        <w:br/>
        <w:t>Liquid Level: 40% – 85% | Abnormal: &lt; 30%</w:t>
      </w:r>
    </w:p>
    <w:p>
      <w:pPr>
        <w:pStyle w:val="Heading2"/>
      </w:pPr>
      <w:r>
        <w:t>5. Sensor Definitions</w:t>
      </w:r>
    </w:p>
    <w:p>
      <w:r>
        <w:t>Steam Temperature controls evaporation rate and protects nutrients.</w:t>
        <w:br/>
        <w:t>Pressure maintains stable boiling conditions.</w:t>
        <w:br/>
        <w:t>Liquid Level prevents dry heating and tube damage.</w:t>
      </w:r>
    </w:p>
    <w:p>
      <w:pPr>
        <w:pStyle w:val="Heading2"/>
      </w:pPr>
      <w:r>
        <w:t>6. Alarm Severity Classification</w:t>
      </w:r>
    </w:p>
    <w:p>
      <w:r>
        <w:t>Advisory → Trending toward limit</w:t>
        <w:br/>
        <w:t>Warning → Near threshold</w:t>
        <w:br/>
        <w:t>Critical → Threshold exceeded</w:t>
        <w:br/>
        <w:t>Emergency → Shutdown required</w:t>
      </w:r>
    </w:p>
    <w:p>
      <w:pPr>
        <w:pStyle w:val="Heading2"/>
      </w:pPr>
      <w:r>
        <w:t>7. SOP – High Steam Temperature</w:t>
      </w:r>
    </w:p>
    <w:p>
      <w:r>
        <w:t>Condition: Steam Temperature &gt; 110°C</w:t>
        <w:br/>
        <w:br/>
        <w:t>Immediate Actions:</w:t>
        <w:br/>
        <w:t>- Acknowledge alarm</w:t>
        <w:br/>
        <w:t>- Verify sensor reading</w:t>
        <w:br/>
        <w:t>- Reduce steam input</w:t>
        <w:br/>
        <w:t>- Check feed flow</w:t>
        <w:br/>
        <w:t>- Inspect condensate removal</w:t>
        <w:br/>
        <w:br/>
        <w:t>Emergency Shutdown if temperature exceeds 125°C.</w:t>
      </w:r>
    </w:p>
    <w:p>
      <w:pPr>
        <w:pStyle w:val="Heading2"/>
      </w:pPr>
      <w:r>
        <w:t>8. SOP – High Pressure</w:t>
      </w:r>
    </w:p>
    <w:p>
      <w:r>
        <w:t>Condition: Pressure &gt; 3.0 bar</w:t>
        <w:br/>
        <w:br/>
        <w:t>Immediate Actions:</w:t>
        <w:br/>
        <w:t>- Reduce steam supply</w:t>
        <w:br/>
        <w:t>- Inspect vapor outlet</w:t>
        <w:br/>
        <w:t>- Verify vacuum system</w:t>
        <w:br/>
        <w:t>- Check safety relief devices</w:t>
        <w:br/>
        <w:br/>
        <w:t>Emergency Shutdown if pressure exceeds 4.0 bar.</w:t>
      </w:r>
    </w:p>
    <w:p>
      <w:pPr>
        <w:pStyle w:val="Heading2"/>
      </w:pPr>
      <w:r>
        <w:t>9. SOP – Low Liquid Level</w:t>
      </w:r>
    </w:p>
    <w:p>
      <w:r>
        <w:t>Condition: Liquid Level &lt; 30%</w:t>
        <w:br/>
        <w:br/>
        <w:t>Immediate Actions:</w:t>
        <w:br/>
        <w:t>- Verify feed system</w:t>
        <w:br/>
        <w:t>- Reduce steam heating</w:t>
        <w:br/>
        <w:t>- Inspect for leaks</w:t>
        <w:br/>
        <w:t>- Confirm sensor validity</w:t>
        <w:br/>
        <w:br/>
        <w:t>Emergency Shutdown if level drops below 15%.</w:t>
      </w:r>
    </w:p>
    <w:p>
      <w:pPr>
        <w:pStyle w:val="Heading2"/>
      </w:pPr>
      <w:r>
        <w:t>10. Controlled Shutdown Procedure</w:t>
      </w:r>
    </w:p>
    <w:p>
      <w:r>
        <w:t>1. Stop product feed gradually</w:t>
        <w:br/>
        <w:t>2. Reduce steam supply slowly</w:t>
        <w:br/>
        <w:t>3. Normalize pressure</w:t>
        <w:br/>
        <w:t>4. Drain product safely</w:t>
        <w:br/>
        <w:t>5. Flush evaporator</w:t>
        <w:br/>
        <w:t>6. Isolate steam supply</w:t>
      </w:r>
    </w:p>
    <w:p>
      <w:pPr>
        <w:pStyle w:val="Heading2"/>
      </w:pPr>
      <w:r>
        <w:t>11. Product Quality Protection Procedure</w:t>
      </w:r>
    </w:p>
    <w:p>
      <w:r>
        <w:t>If abnormal conditions persist, place affected batch on HOLD and notify QA department.</w:t>
      </w:r>
    </w:p>
    <w:p>
      <w:pPr>
        <w:pStyle w:val="Heading2"/>
      </w:pPr>
      <w:r>
        <w:t>12. Maintenance Inspection Checklist</w:t>
      </w:r>
    </w:p>
    <w:p>
      <w:r>
        <w:t>Inspect steam valves, sensors, feed pumps, vacuum system, condensers, relief valves, and tube fouling condition.</w:t>
      </w:r>
    </w:p>
    <w:p>
      <w:pPr>
        <w:pStyle w:val="Heading2"/>
      </w:pPr>
      <w:r>
        <w:t>13. Operator Logging Requirements</w:t>
      </w:r>
    </w:p>
    <w:p>
      <w:r>
        <w:t>Operators must document alarm type, timestamp, readings, corrective actions, escalation details, and shutdown actions.</w:t>
      </w:r>
    </w:p>
    <w:p>
      <w:pPr>
        <w:pStyle w:val="Heading2"/>
      </w:pPr>
      <w:r>
        <w:t>14. Escalation Matrix</w:t>
      </w:r>
    </w:p>
    <w:p>
      <w:r>
        <w:t>Warning Alarm → Shift Operator</w:t>
        <w:br/>
        <w:t>Critical Alarm → Shift Supervisor</w:t>
        <w:br/>
        <w:t>Repeated Alarm → Maintenance Team</w:t>
        <w:br/>
        <w:t>Quality Risk → QA Department</w:t>
        <w:br/>
        <w:t>Emergency Shutdown → Plant Manager + Safety Team</w:t>
      </w:r>
    </w:p>
    <w:p>
      <w:pPr>
        <w:pStyle w:val="Heading2"/>
      </w:pPr>
      <w:r>
        <w:t>15. Example IoT Alert Payloads</w:t>
      </w:r>
    </w:p>
    <w:p>
      <w:r>
        <w:t>{</w:t>
        <w:br/>
        <w:t xml:space="preserve">  "deviceId": "evaporator-01",</w:t>
        <w:br/>
        <w:t xml:space="preserve">  "alert": true,</w:t>
        <w:br/>
        <w:t xml:space="preserve">  "steamTemperature": 121.4</w:t>
        <w:br/>
        <w:t>}</w:t>
        <w:br/>
        <w:br/>
        <w:t>{</w:t>
        <w:br/>
        <w:t xml:space="preserve">  "deviceId": "evaporator-01",</w:t>
        <w:br/>
        <w:t xml:space="preserve">  "alert": true,</w:t>
        <w:br/>
        <w:t xml:space="preserve">  "pressure": 3.8</w:t>
        <w:br/>
        <w:t>}</w:t>
        <w:br/>
        <w:br/>
        <w:t>{</w:t>
        <w:br/>
        <w:t xml:space="preserve">  "deviceId": "evaporator-01",</w:t>
        <w:br/>
        <w:t xml:space="preserve">  "alert": true,</w:t>
        <w:br/>
        <w:t xml:space="preserve">  "liquidLevel": 18.5</w:t>
        <w:br/>
        <w:t>}</w:t>
      </w:r>
    </w:p>
    <w:p>
      <w:pPr>
        <w:pStyle w:val="Heading2"/>
      </w:pPr>
      <w:r>
        <w:t>16. Recommended Dashboard Features</w:t>
      </w:r>
    </w:p>
    <w:p>
      <w:r>
        <w:t>Real-time charts, alarm banners, SOP guidance popups, maintenance ticket creation, QA hold simulation, and historical trends.</w:t>
      </w:r>
    </w:p>
    <w:p>
      <w:pPr>
        <w:pStyle w:val="Heading2"/>
      </w:pPr>
      <w:r>
        <w:t>17. Simulation Notes</w:t>
      </w:r>
    </w:p>
    <w:p>
      <w:r>
        <w:t>Abnormal events occur every 3–10 minutes. The simulation demonstrates realistic industrial monitoring workflows.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