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6313" w:rsidRPr="00EF6313" w:rsidRDefault="00EF6313" w:rsidP="008367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6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Хууль эрх зүйн давуу тал ба Манай компанийн бодит туршлага</w:t>
      </w:r>
    </w:p>
    <w:p w:rsidR="00EF6313" w:rsidRPr="00EF6313" w:rsidRDefault="00EF6313" w:rsidP="008367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Татварын хуулийн ерөнхий зохицуулалт ба Хэрэгжилт: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Монгол Улсын Засгийн газрын 2024–2028 оны үйл ажиллагааны хөтөлбөрийн хүрээнд хувийн хэвшлийг татварын бодлогоор дэмжих зорилт тусгагдсан. Үүний дагуу ААНОАТ-ын тухай хуулийн 22.9 дэх заалтыг УИХ-аас 2024 оны 8 дугаар сарын 30-ны өдөр баталж, </w:t>
      </w: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 оны 1 дүгээр сарын 1-ний өдрөөс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эхлэн албан ёсоор мөрдөж эхэлсэн.</w:t>
      </w:r>
    </w:p>
    <w:p w:rsidR="00EF6313" w:rsidRPr="00EF6313" w:rsidRDefault="00EF6313" w:rsidP="008367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Татварын 1%-ийн хөнгөлөлтийн механизм: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Уг заалтын дагуу аж ахуйн нэгжүүд нийгмийн хариуцлагын хүрээнд (өөрийн үндсэн орлогоос гадуур) байгаль орчин, боловсрол, эрүүл мэнд зэрэг салбаруудад оруулсан хөрөнгө оруулалт, хандив, санхүүгийн дэмжлэгийн зардлаа </w:t>
      </w: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төлөх ёстой татвараасаа борлуулалтын орлогын 1 хувь хүртэлх хэмжээгээр шууд хасаж хөнгөлүүлэх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эрх зүйн таатай орчин бүрдсэн юм. Энэхүү хуулийн хүрээнд холбогдох яамд болон Шадар сайдын тушаалаар татварын хөнгөлөлтөд хамрагдах төсөл, үйл ажиллагааны нарийвчилсан "Шаардлага, стандарт"-уудыг үе шаттайгаар батлан хэрэгжүүлж байна.</w:t>
      </w:r>
    </w:p>
    <w:p w:rsidR="00EF6313" w:rsidRPr="00EF6313" w:rsidRDefault="00EF6313" w:rsidP="008367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Хийн түлшний зуухны хуулийн шинэ боломж (ААНОАТ 22.9.1):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Хуулийн 22.9.1 дэх заалтын дагуу агаарын бохирдлыг бууруулахад чиглэсэн үйл ажиллагаанд татварын хөнгөлөлт эдлүүлдэг. Өмнө нь буюу 2025 оны 2 дугаар сарын 28-ны өдрийн БОУАӨ-ний сайдын тушаалаар баталсан жагсаалтад "хийн түлшний зуух" багтаагүй байсан бол </w:t>
      </w: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 оны 10 дугаар сарын 1-ний өдрийн Эрчим хүчний сайдын тушаалаар хийн зуух ашиглан агаарын бохирдлыг бууруулж буй үйл ажиллагааг татварын хөнгөлөлтөд албан ёсоор хамруулахаар өөрчилсөн.</w:t>
      </w:r>
    </w:p>
    <w:p w:rsidR="00EF6313" w:rsidRPr="00EF6313" w:rsidRDefault="00EF6313" w:rsidP="008367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Бидний түүчээ ба Анхдагч туршлага: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Хийн зуухыг татварын хөнгөлөлтөд хамруулах тус түүхэн шийдвэр гарсаны дараа, манай компани </w:t>
      </w: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салбарын хамгийн анхны төсөл болох Нийслэлийн Ерөнхий боловсролын 117 болон 122 дугаар сургуулиудын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нүүрсний зуухыг хийн түлшний зуухаар солих ажлыг Ерөнхий гүйцэтгэгчээр амжилттай хийж гүйцэтгэсэн.</w:t>
      </w:r>
    </w:p>
    <w:p w:rsidR="00EF6313" w:rsidRPr="00EF6313" w:rsidRDefault="00EF6313" w:rsidP="008367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Манай давуу тал: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Хуулийн шинэ нэмэлт өөрчлөлтийн дагуу хэрэгжсэн хамгийн анхны бөгөөд жишиг төслийг гардан гүйцэтгэснээр манай компани хийн түлшний салбартаа </w:t>
      </w:r>
      <w:r w:rsidRPr="00EF63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энэ чиглэлийн хамгийн баялаг, практик туршлагатай тэргүүлэгч компани</w:t>
      </w:r>
      <w:r w:rsidRPr="00EF6313">
        <w:rPr>
          <w:rFonts w:ascii="Times New Roman" w:eastAsia="Times New Roman" w:hAnsi="Times New Roman" w:cs="Times New Roman"/>
          <w:kern w:val="0"/>
          <w14:ligatures w14:val="none"/>
        </w:rPr>
        <w:t xml:space="preserve"> болж чадсан юм. Бид түнш байгууллагууддаа хууль эрх зүйн болон техникийн хамгийн оновчтой, татварын хөнгөлөлтөд бүрэн нийцэх найдвартай шийдлийг санал болгож байна.</w:t>
      </w:r>
    </w:p>
    <w:p w:rsidR="007E21CF" w:rsidRDefault="007E21CF" w:rsidP="008367A4">
      <w:pPr>
        <w:jc w:val="both"/>
        <w:rPr>
          <w:lang w:val="en-US"/>
        </w:rPr>
      </w:pPr>
    </w:p>
    <w:p w:rsidR="008367A4" w:rsidRPr="008367A4" w:rsidRDefault="008367A4" w:rsidP="008367A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367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8367A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Вэбсайтын "Татварын хөнгөлөлт ба Бодит туршлага" хуудасны бэлэн текст</w:t>
      </w:r>
    </w:p>
    <w:p w:rsidR="008367A4" w:rsidRPr="008367A4" w:rsidRDefault="008367A4" w:rsidP="008367A4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Хууль эрх зүйн давуу тал (Татварын 1%-ийн боломж)</w:t>
      </w:r>
    </w:p>
    <w:p w:rsidR="008367A4" w:rsidRPr="008367A4" w:rsidRDefault="008367A4" w:rsidP="008367A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i/>
          <w:iCs/>
          <w:kern w:val="0"/>
          <w14:ligatures w14:val="none"/>
        </w:rPr>
        <w:t>(Энэ хэсгийн хажууд эсвэл ард талын дэвсгэрт Татварын ерөнхий газрын цэнхэр постер зургийг байршуулбал төгс зохино)</w:t>
      </w:r>
    </w:p>
    <w:p w:rsidR="008367A4" w:rsidRPr="008367A4" w:rsidRDefault="008367A4" w:rsidP="008367A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Татварын хуулийн ерөнхий зохицуулалт ба Хэрэгжилт:</w:t>
      </w:r>
    </w:p>
    <w:p w:rsidR="008367A4" w:rsidRPr="008367A4" w:rsidRDefault="008367A4" w:rsidP="008367A4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kern w:val="0"/>
          <w14:ligatures w14:val="none"/>
        </w:rPr>
        <w:lastRenderedPageBreak/>
        <w:t xml:space="preserve">Монгол Улсын Засгийн газрын 2024–2028 оны үйл ажиллагааны хөтөлбөрийн хүрээнд хувийн хэвшлийг татварын бодлогоор дэмжих зорилт тусгагдсан. Үүний дагуу ААНОАТ-ын тухай хуулийн 22.9 дэх заалтыг УИХ-аас 2024 оны 8 дугаар сарын 30-ны өдөр баталж,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2025 оны 1 дүгээр сарын 1-ний өдрөөс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эхлэн албан ёсоор мөрдөж эхэлсэн.</w:t>
      </w:r>
    </w:p>
    <w:p w:rsidR="008367A4" w:rsidRPr="008367A4" w:rsidRDefault="008367A4" w:rsidP="008367A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Татварын 1%-ийн хөнгөлөлтийн механизм:</w:t>
      </w:r>
    </w:p>
    <w:p w:rsidR="008367A4" w:rsidRPr="008367A4" w:rsidRDefault="008367A4" w:rsidP="008367A4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kern w:val="0"/>
          <w14:ligatures w14:val="none"/>
        </w:rPr>
        <w:t xml:space="preserve">Уг заалтын дагуу аж ахуйн нэгжүүд нийгмийн хариуцлагын хүрээнд (өөрийн үндсэн орлогоос гадуур) байгаль орчин, боловсрол, эрүүл мэнд зэрэг салбаруудад оруулсан хөрөнго оруулалт, хандив, санхүүгийн дэмжлэгийн зардлаа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төлөх ёстой татвараасаа борлуулалтын орлогын 1 хувь хүртэлх хэмжээгээр шууд хасаж хөнгөлүүлэх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эрх зүйн таатай орчин бүрдсэн юм. Энэхүү хуулийн хүрээнд холбогдох яамд болон Шадар сайдын тушаалаар татварын хөнгөлөлтөд хамрагдах төсөл, үйл ажиллагааны нарийвчилсан "Шаардлага, стандарт"-уудыг үе шаттайгаар батлан хэрэгжүүлж байна.</w:t>
      </w:r>
    </w:p>
    <w:p w:rsidR="008367A4" w:rsidRPr="008367A4" w:rsidRDefault="008367A4" w:rsidP="008367A4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Хийн түлшний зуухны хуулийн шинэ боломж (ААНОАТ 22.9.1)</w:t>
      </w:r>
    </w:p>
    <w:p w:rsidR="008367A4" w:rsidRPr="008367A4" w:rsidRDefault="008367A4" w:rsidP="008367A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i/>
          <w:iCs/>
          <w:kern w:val="0"/>
          <w14:ligatures w14:val="none"/>
        </w:rPr>
        <w:t>(Энэ хэсэгт Эрчим хүчний сайдын тушаалын гол заалтыг онцолж, хажууд нь PDF татах товчлуур байршуулна)</w:t>
      </w:r>
    </w:p>
    <w:p w:rsidR="008367A4" w:rsidRPr="008367A4" w:rsidRDefault="008367A4" w:rsidP="008367A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Хуулийн шинэ боломж: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Хуулийн 22.9.1 дэх заалтын дагуу агаарын бохирдлыг бууруулахад чиглэсэн үйл ажиллагаанд татварын хөнгөлөлт эдлүүлдэг. Өмнө нь буюу 2025 оны 2 дугаар сарын 28-ны өдрийн БОУАӨ-ний сайдын тушаалаар баталсан жагсаалтад "хийн түлшний зуух" багтаагүй байсан бол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2025 оны 10 дугаар сарын 1-ний өдрийн Эрчим хүчний сайдын тушаалаар (А/253) хийн зуух ашиглан агаарын бохирдлыг бууруулж буй үйл ажиллагааг татварын хөнгөлөлтөд албан ёсоор хамруулахаар өөрчилсөн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:rsidR="008367A4" w:rsidRPr="008367A4" w:rsidRDefault="008367A4" w:rsidP="008367A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pple Color Emoji" w:eastAsia="Times New Roman" w:hAnsi="Apple Color Emoji" w:cs="Apple Color Emoji"/>
          <w:kern w:val="0"/>
          <w14:ligatures w14:val="none"/>
        </w:rPr>
        <w:t>📥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[ Эрчим хүчний сайдын А/253 дугаар албан ёсны тушаалыг PDF-ээр татах ]</w:t>
      </w:r>
    </w:p>
    <w:p w:rsidR="008367A4" w:rsidRPr="008367A4" w:rsidRDefault="008367A4" w:rsidP="008367A4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Манай компанийн бодит туршлага ба Баталгаа</w:t>
      </w:r>
    </w:p>
    <w:p w:rsidR="008367A4" w:rsidRPr="008367A4" w:rsidRDefault="008367A4" w:rsidP="008367A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i/>
          <w:iCs/>
          <w:kern w:val="0"/>
          <w14:ligatures w14:val="none"/>
        </w:rPr>
        <w:t>(Энэ блокт 117, 122-р сургууль дээр хийсэн ажлын явц, үр дүнгийн бодит зургуудыг галерей эсвэл "Өмнөх/Дараах" хэлбэрээр байршуулна)</w:t>
      </w:r>
    </w:p>
    <w:p w:rsidR="008367A4" w:rsidRPr="008367A4" w:rsidRDefault="008367A4" w:rsidP="008367A4">
      <w:pPr>
        <w:numPr>
          <w:ilvl w:val="0"/>
          <w:numId w:val="2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Бидний түүчээ ба Анхдагч туршлага: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Хийн зуухыг татварын хөнгөлөлтөд хамруулах тус түүхэн шийдвэр гарсаны дараа, манай компани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салбарын хамгийн анхны төсөл болох Нийслэлийн Ерөнхий боловсролын 117 болон 122 дугаар сургуулиудын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нүүрсний зуухыг хийн түлшний зуухаар солих ажлыг Ерөнхий гүйцэтгэгчээр амжилттай хийж гүйцэтгэсэн. </w:t>
      </w:r>
    </w:p>
    <w:p w:rsidR="008367A4" w:rsidRPr="008367A4" w:rsidRDefault="008367A4" w:rsidP="008367A4">
      <w:pPr>
        <w:numPr>
          <w:ilvl w:val="0"/>
          <w:numId w:val="2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Манай давуу тал:</w:t>
      </w:r>
    </w:p>
    <w:p w:rsidR="008367A4" w:rsidRPr="008367A4" w:rsidRDefault="008367A4" w:rsidP="008367A4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kern w:val="0"/>
          <w14:ligatures w14:val="none"/>
        </w:rPr>
        <w:t xml:space="preserve">Хуулийн шинэ нэмэлт өөрчлөлтийн дагуу хэрэгжсэн хамгийн анхны бөгөөд жишиг төслийг гардан гүйцэтгэснээр манай компани хийн түлшний салбартаа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энэ чиглэлийн хамгийн баялаг, практик туршлагатай тэргүүлэгч компани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болж </w:t>
      </w:r>
      <w:r w:rsidRPr="008367A4">
        <w:rPr>
          <w:rFonts w:ascii="Arial" w:eastAsia="Times New Roman" w:hAnsi="Arial" w:cs="Arial"/>
          <w:kern w:val="0"/>
          <w14:ligatures w14:val="none"/>
        </w:rPr>
        <w:lastRenderedPageBreak/>
        <w:t>чадсан юм. Бид түнш байгууллагууддаа хууль эрх зүйн болон техникийн хамгийн оновчтой, татварын хөнгөлөлтөд бүрэн нийцэх найдвартай шийдлийг санал болгож байна.</w:t>
      </w:r>
    </w:p>
    <w:p w:rsidR="008367A4" w:rsidRPr="008367A4" w:rsidRDefault="008367A4" w:rsidP="008367A4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367A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8367A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Вэб дизайны жижиг зөвлөгөө:</w:t>
      </w:r>
    </w:p>
    <w:p w:rsidR="008367A4" w:rsidRPr="008367A4" w:rsidRDefault="008367A4" w:rsidP="008367A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8367A4">
        <w:rPr>
          <w:rFonts w:ascii="Arial" w:eastAsia="Times New Roman" w:hAnsi="Arial" w:cs="Arial"/>
          <w:kern w:val="0"/>
          <w14:ligatures w14:val="none"/>
        </w:rPr>
        <w:t xml:space="preserve">Зурган дээрх текстийг вэб рүү хуулахдаа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"Татварын 1%-ийн хөнгөлөлтийн механизм"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болон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"117 болон 122 дугаар сургуулиудын"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гэсэн үгсийг арай өөр өнгөөр (жишээ нь: танай брэндийн үндсэн өнгө эсвэл ногоон/хөх өнгөөр) </w:t>
      </w:r>
      <w:r w:rsidRPr="008367A4">
        <w:rPr>
          <w:rFonts w:ascii="Arial" w:eastAsia="Times New Roman" w:hAnsi="Arial" w:cs="Arial"/>
          <w:b/>
          <w:bCs/>
          <w:kern w:val="0"/>
          <w14:ligatures w14:val="none"/>
        </w:rPr>
        <w:t>тод (Bold)</w:t>
      </w:r>
      <w:r w:rsidRPr="008367A4">
        <w:rPr>
          <w:rFonts w:ascii="Arial" w:eastAsia="Times New Roman" w:hAnsi="Arial" w:cs="Arial"/>
          <w:kern w:val="0"/>
          <w14:ligatures w14:val="none"/>
        </w:rPr>
        <w:t xml:space="preserve"> болгож өгвөл уншигчийн нүдэнд шууд тусаж, вэбсайт илүү амьд харагдах болно.</w:t>
      </w:r>
    </w:p>
    <w:p w:rsidR="00BD65D1" w:rsidRPr="007E21CF" w:rsidRDefault="00BD65D1" w:rsidP="008367A4">
      <w:pPr>
        <w:spacing w:after="100" w:afterAutospacing="1" w:line="240" w:lineRule="auto"/>
        <w:jc w:val="both"/>
        <w:outlineLvl w:val="1"/>
        <w:rPr>
          <w:lang w:val="en-US"/>
        </w:rPr>
      </w:pPr>
    </w:p>
    <w:sectPr w:rsidR="00BD65D1" w:rsidRPr="007E21CF" w:rsidSect="00917160">
      <w:pgSz w:w="12240" w:h="15840"/>
      <w:pgMar w:top="1440" w:right="735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DB6"/>
    <w:multiLevelType w:val="multilevel"/>
    <w:tmpl w:val="EE3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4BE6"/>
    <w:multiLevelType w:val="multilevel"/>
    <w:tmpl w:val="0D9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7037"/>
    <w:multiLevelType w:val="multilevel"/>
    <w:tmpl w:val="6C6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0D9E"/>
    <w:multiLevelType w:val="multilevel"/>
    <w:tmpl w:val="481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25BE"/>
    <w:multiLevelType w:val="hybridMultilevel"/>
    <w:tmpl w:val="57142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81464"/>
    <w:multiLevelType w:val="multilevel"/>
    <w:tmpl w:val="0CF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C5E1B"/>
    <w:multiLevelType w:val="multilevel"/>
    <w:tmpl w:val="E67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449B"/>
    <w:multiLevelType w:val="multilevel"/>
    <w:tmpl w:val="52E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32B2"/>
    <w:multiLevelType w:val="multilevel"/>
    <w:tmpl w:val="324C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17405"/>
    <w:multiLevelType w:val="multilevel"/>
    <w:tmpl w:val="664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00A82"/>
    <w:multiLevelType w:val="multilevel"/>
    <w:tmpl w:val="BB5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E37C1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5E51C88"/>
    <w:multiLevelType w:val="multilevel"/>
    <w:tmpl w:val="662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F5D39"/>
    <w:multiLevelType w:val="multilevel"/>
    <w:tmpl w:val="293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5441D"/>
    <w:multiLevelType w:val="multilevel"/>
    <w:tmpl w:val="832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B2EFA"/>
    <w:multiLevelType w:val="multilevel"/>
    <w:tmpl w:val="AEF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0469F"/>
    <w:multiLevelType w:val="multilevel"/>
    <w:tmpl w:val="F77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1547B"/>
    <w:multiLevelType w:val="hybridMultilevel"/>
    <w:tmpl w:val="315AB4AC"/>
    <w:lvl w:ilvl="0" w:tplc="B376385A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91D16"/>
    <w:multiLevelType w:val="multilevel"/>
    <w:tmpl w:val="3A3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A00AE"/>
    <w:multiLevelType w:val="multilevel"/>
    <w:tmpl w:val="6A3C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BB1C6C"/>
    <w:multiLevelType w:val="multilevel"/>
    <w:tmpl w:val="FF4A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92916">
    <w:abstractNumId w:val="11"/>
  </w:num>
  <w:num w:numId="2" w16cid:durableId="1540312720">
    <w:abstractNumId w:val="4"/>
  </w:num>
  <w:num w:numId="3" w16cid:durableId="1371807537">
    <w:abstractNumId w:val="17"/>
  </w:num>
  <w:num w:numId="4" w16cid:durableId="1000235206">
    <w:abstractNumId w:val="16"/>
  </w:num>
  <w:num w:numId="5" w16cid:durableId="972324378">
    <w:abstractNumId w:val="10"/>
  </w:num>
  <w:num w:numId="6" w16cid:durableId="1995714149">
    <w:abstractNumId w:val="0"/>
  </w:num>
  <w:num w:numId="7" w16cid:durableId="1293243965">
    <w:abstractNumId w:val="3"/>
  </w:num>
  <w:num w:numId="8" w16cid:durableId="530070485">
    <w:abstractNumId w:val="9"/>
  </w:num>
  <w:num w:numId="9" w16cid:durableId="1172643803">
    <w:abstractNumId w:val="8"/>
  </w:num>
  <w:num w:numId="10" w16cid:durableId="286082528">
    <w:abstractNumId w:val="12"/>
  </w:num>
  <w:num w:numId="11" w16cid:durableId="1365447276">
    <w:abstractNumId w:val="14"/>
  </w:num>
  <w:num w:numId="12" w16cid:durableId="479347163">
    <w:abstractNumId w:val="19"/>
  </w:num>
  <w:num w:numId="13" w16cid:durableId="494106898">
    <w:abstractNumId w:val="13"/>
  </w:num>
  <w:num w:numId="14" w16cid:durableId="1230573551">
    <w:abstractNumId w:val="20"/>
  </w:num>
  <w:num w:numId="15" w16cid:durableId="2065985250">
    <w:abstractNumId w:val="1"/>
  </w:num>
  <w:num w:numId="16" w16cid:durableId="2120297520">
    <w:abstractNumId w:val="5"/>
  </w:num>
  <w:num w:numId="17" w16cid:durableId="261574073">
    <w:abstractNumId w:val="15"/>
  </w:num>
  <w:num w:numId="18" w16cid:durableId="1662585728">
    <w:abstractNumId w:val="2"/>
  </w:num>
  <w:num w:numId="19" w16cid:durableId="2020112913">
    <w:abstractNumId w:val="7"/>
  </w:num>
  <w:num w:numId="20" w16cid:durableId="1856309824">
    <w:abstractNumId w:val="6"/>
  </w:num>
  <w:num w:numId="21" w16cid:durableId="15709922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E0"/>
    <w:rsid w:val="001C71B9"/>
    <w:rsid w:val="00300940"/>
    <w:rsid w:val="005C40BB"/>
    <w:rsid w:val="005C795C"/>
    <w:rsid w:val="007E21CF"/>
    <w:rsid w:val="008367A4"/>
    <w:rsid w:val="00917160"/>
    <w:rsid w:val="00A100B0"/>
    <w:rsid w:val="00A115E0"/>
    <w:rsid w:val="00BD65D1"/>
    <w:rsid w:val="00D53D6D"/>
    <w:rsid w:val="00D94A51"/>
    <w:rsid w:val="00DD3468"/>
    <w:rsid w:val="00EF6313"/>
    <w:rsid w:val="00F8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2DC42"/>
  <w15:chartTrackingRefBased/>
  <w15:docId w15:val="{AE1B7FAA-2F39-6544-80C8-F4337D18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94A5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11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E0"/>
    <w:rPr>
      <w:b/>
      <w:bCs/>
      <w:smallCaps/>
      <w:color w:val="2F5496" w:themeColor="accent1" w:themeShade="BF"/>
      <w:spacing w:val="5"/>
    </w:rPr>
  </w:style>
  <w:style w:type="character" w:customStyle="1" w:styleId="citation-14">
    <w:name w:val="citation-14"/>
    <w:basedOn w:val="DefaultParagraphFont"/>
    <w:rsid w:val="00D53D6D"/>
  </w:style>
  <w:style w:type="character" w:customStyle="1" w:styleId="citation-12">
    <w:name w:val="citation-12"/>
    <w:basedOn w:val="DefaultParagraphFont"/>
    <w:rsid w:val="00D53D6D"/>
  </w:style>
  <w:style w:type="character" w:customStyle="1" w:styleId="citation-13">
    <w:name w:val="citation-13"/>
    <w:basedOn w:val="DefaultParagraphFont"/>
    <w:rsid w:val="00D53D6D"/>
  </w:style>
  <w:style w:type="paragraph" w:styleId="NormalWeb">
    <w:name w:val="Normal (Web)"/>
    <w:basedOn w:val="Normal"/>
    <w:uiPriority w:val="99"/>
    <w:semiHidden/>
    <w:unhideWhenUsed/>
    <w:rsid w:val="00300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6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Tserendagva Munkh-Orgil</dc:creator>
  <cp:keywords/>
  <dc:description/>
  <cp:lastModifiedBy>Tserendagva Munkh-Orgil</cp:lastModifiedBy>
  <cp:revision>6</cp:revision>
  <dcterms:created xsi:type="dcterms:W3CDTF">2026-07-27T08:29:00Z</dcterms:created>
  <dcterms:modified xsi:type="dcterms:W3CDTF">2026-07-27T10:53:00Z</dcterms:modified>
</cp:coreProperties>
</file>