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Project Synopsis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75.0" w:type="dxa"/>
        <w:jc w:val="left"/>
        <w:tblLayout w:type="fixed"/>
        <w:tblLook w:val="0600"/>
      </w:tblPr>
      <w:tblGrid>
        <w:gridCol w:w="1500"/>
        <w:gridCol w:w="7875"/>
        <w:tblGridChange w:id="0">
          <w:tblGrid>
            <w:gridCol w:w="1500"/>
            <w:gridCol w:w="787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highlight w:val="white"/>
                <w:rtl w:val="0"/>
              </w:rPr>
              <w:t xml:space="preserve">SSAD03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highlight w:val="white"/>
                <w:rtl w:val="0"/>
              </w:rPr>
              <w:t xml:space="preserve">Artificial Intelligence Bot for FAQ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highlight w:val="white"/>
                <w:rtl w:val="0"/>
              </w:rPr>
              <w:t xml:space="preserve">Code Name: Raphael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SSAD Project Synopsis Document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11 - 08 - 2016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Vighnesh Chenthil Kumar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(Other Members: Anubhab Sen, Ananya Trivedi)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Jayanth Rasamsetti, Gibbr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Profile of Users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product is targeted in the market for all enterprises which need a sophisticated and automated FAQ page, to ease the user experience of surfing for answers, thus increasing their traffic, and thereby boosting their business.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Usage Models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plugin that could be inserted into each website's FAQ page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provision for a human to intervene and reply via text/facebook messenger in rare cases of the bot being unable to provide a relevant answer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console for the admins of the website to view the conversations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