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"/>
        <w:tabs>
          <w:tab w:val="clear" w:pos="4252"/>
          <w:tab w:val="clear" w:pos="8504"/>
        </w:tabs>
        <w:jc w:val="center"/>
        <w:rPr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Fonts w:ascii="Cambria" w:hAnsi="Cambria"/>
          <w:b w:val="1"/>
          <w:bCs w:val="1"/>
          <w:sz w:val="36"/>
          <w:szCs w:val="36"/>
          <w:rtl w:val="0"/>
          <w:lang w:val="en-US"/>
        </w:rPr>
        <w:t xml:space="preserve">Software Requirements Specification (SRS) </w:t>
      </w:r>
    </w:p>
    <w:p>
      <w:pPr>
        <w:pStyle w:val="Header"/>
        <w:tabs>
          <w:tab w:val="clear" w:pos="4252"/>
          <w:tab w:val="clear" w:pos="8504"/>
        </w:tabs>
        <w:jc w:val="center"/>
        <w:rPr>
          <w:b w:val="1"/>
          <w:bCs w:val="1"/>
          <w:sz w:val="32"/>
          <w:szCs w:val="32"/>
        </w:rPr>
      </w:pPr>
    </w:p>
    <w:tbl>
      <w:tblPr>
        <w:tblW w:w="9375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SSAD Software Requirements Specification Document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12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 - 0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 - 2016</w:t>
            </w:r>
          </w:p>
        </w:tc>
      </w:tr>
      <w:tr>
        <w:tblPrEx>
          <w:shd w:val="clear" w:color="auto" w:fill="ced7e7"/>
        </w:tblPrEx>
        <w:trPr>
          <w:trHeight w:val="576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>Vighnesh Chenthil Kumar</w:t>
            </w: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, Anubhab Sen 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(Other Members: Ananya Trivedi)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Jayanth Rasamsetti, Gibbr</w:t>
            </w:r>
          </w:p>
        </w:tc>
      </w:tr>
    </w:tbl>
    <w:p>
      <w:pPr>
        <w:pStyle w:val="Header"/>
        <w:widowControl w:val="0"/>
        <w:tabs>
          <w:tab w:val="clear" w:pos="4252"/>
          <w:tab w:val="clear" w:pos="8504"/>
        </w:tabs>
        <w:ind w:left="324" w:hanging="324"/>
        <w:jc w:val="center"/>
        <w:rPr>
          <w:b w:val="1"/>
          <w:bCs w:val="1"/>
          <w:sz w:val="32"/>
          <w:szCs w:val="32"/>
        </w:rPr>
      </w:pPr>
    </w:p>
    <w:p>
      <w:pPr>
        <w:pStyle w:val="Header"/>
        <w:widowControl w:val="0"/>
        <w:tabs>
          <w:tab w:val="clear" w:pos="4252"/>
          <w:tab w:val="clear" w:pos="8504"/>
        </w:tabs>
        <w:ind w:left="216" w:hanging="216"/>
        <w:jc w:val="center"/>
        <w:rPr>
          <w:b w:val="1"/>
          <w:bCs w:val="1"/>
          <w:sz w:val="32"/>
          <w:szCs w:val="32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Brief Problem Statement 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System Requirements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The following are the system requirements for the project as of 12-09-2016: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Pandora Bots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React.js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Webpack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Babel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Jade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Pug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Body Parser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Git, Gitlab (Version Control)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Sublime Text (IDE)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color w:val="070fa9"/>
          <w:sz w:val="22"/>
          <w:szCs w:val="22"/>
          <w:u w:color="070fa9"/>
          <w:rtl w:val="0"/>
          <w:lang w:val="en-US"/>
        </w:rPr>
      </w:pPr>
      <w:r>
        <w:rPr>
          <w:rFonts w:ascii="Cambria" w:hAnsi="Cambria"/>
          <w:color w:val="000000"/>
          <w:sz w:val="22"/>
          <w:szCs w:val="22"/>
          <w:u w:color="000000"/>
          <w:rtl w:val="0"/>
          <w:lang w:val="en-US"/>
        </w:rPr>
        <w:t xml:space="preserve"> Textedit, Google Docs, Pages, Microsoft Word (Word Processing)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Users Profile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pacing w:after="0" w:line="276" w:lineRule="auto"/>
        <w:jc w:val="left"/>
        <w:rPr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This product is targeted in the market for all enterprises which need a sophisticated and automated FAQ page, to ease the user experience of surfing for answers, thus increasing their traffic, and thereby boosting their business.</w:t>
      </w:r>
    </w:p>
    <w:p>
      <w:pPr>
        <w:pStyle w:val="Normal.0"/>
        <w:spacing w:after="120"/>
        <w:jc w:val="left"/>
        <w:rPr>
          <w:rFonts w:ascii="Times New Roman" w:cs="Times New Roman" w:hAnsi="Times New Roman" w:eastAsia="Times New Roman"/>
          <w:color w:val="070fa9"/>
          <w:sz w:val="22"/>
          <w:szCs w:val="22"/>
          <w:u w:color="070fa9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Feature requirements (described using use cases)</w:t>
      </w:r>
    </w:p>
    <w:p>
      <w:pPr>
        <w:pStyle w:val="Body Text"/>
        <w:spacing w:after="120"/>
        <w:jc w:val="both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tbl>
      <w:tblPr>
        <w:tblW w:w="8838" w:type="dxa"/>
        <w:jc w:val="left"/>
        <w:tblInd w:w="7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4"/>
        <w:gridCol w:w="1849"/>
        <w:gridCol w:w="5413"/>
        <w:gridCol w:w="1032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Description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Release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1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Embed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embedded in the website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</w:tabs>
              <w:spacing w:after="0"/>
              <w:jc w:val="left"/>
            </w:pPr>
            <w:r>
              <w:rPr>
                <w:rStyle w:val="Page Number"/>
                <w:rtl w:val="0"/>
                <w:lang w:val="en-US"/>
              </w:rPr>
              <w:t>2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Train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trained and customised uniquely to cater to the requirements of particular customers.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R1/R2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3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Chat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make casual conversations with its customers, in addition to answering queries to the FAQ.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4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Extract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extract contact information in a user friendly manner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R2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i w:val="0"/>
                <w:iCs w:val="0"/>
                <w:rtl w:val="0"/>
                <w:lang w:val="en-US"/>
              </w:rPr>
              <w:t>5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Recommend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bot can provide recommendations, in addition to answers to the FAQs asked by the customers</w:t>
            </w:r>
          </w:p>
        </w:tc>
        <w:tc>
          <w:tcPr>
            <w:tcW w:type="dxa" w:w="1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center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R2</w:t>
            </w:r>
          </w:p>
        </w:tc>
      </w:tr>
    </w:tbl>
    <w:p>
      <w:pPr>
        <w:pStyle w:val="Body Text"/>
        <w:widowControl w:val="0"/>
        <w:spacing w:after="120"/>
        <w:ind w:left="612" w:hanging="612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widowControl w:val="0"/>
        <w:spacing w:after="120"/>
        <w:ind w:left="504" w:hanging="504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widowControl w:val="0"/>
        <w:spacing w:after="120"/>
        <w:ind w:left="396" w:hanging="396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widowControl w:val="0"/>
        <w:spacing w:after="120"/>
        <w:ind w:left="288" w:hanging="288"/>
        <w:jc w:val="both"/>
        <w:rPr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  <w:rPr>
          <w:rFonts w:ascii="Cambria" w:cs="Cambria" w:hAnsi="Cambria" w:eastAsia="Cambria"/>
          <w:b w:val="1"/>
          <w:bCs w:val="1"/>
          <w:i w:val="0"/>
          <w:iCs w:val="0"/>
          <w:sz w:val="28"/>
          <w:szCs w:val="28"/>
        </w:rPr>
      </w:pPr>
      <w:r>
        <w:rPr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diagram</w:t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1909446</wp:posOffset>
            </wp:positionH>
            <wp:positionV relativeFrom="line">
              <wp:posOffset>400217</wp:posOffset>
            </wp:positionV>
            <wp:extent cx="4174419" cy="6820025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19" cy="682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color w:val="070fa9"/>
          <w:u w:color="070fa9"/>
        </w:rPr>
      </w:pP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  <w:r>
        <w:rPr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description</w:t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8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 - 01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The FAQ bot can be trained and customised uniquely to cater to the requirements of particular customers.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Short list one bot among the wide range of bots, and explore the functionalities of the bot, ensuring that they match with our project requirements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3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 the bot in the AI Markup Language (AIML) to answer questions, bot casual as well as domain specific FAQs.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702" w:hanging="702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8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 - 02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Embed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  <w:jc w:val="left"/>
            </w:pPr>
            <w:r>
              <w:rPr>
                <w:rFonts w:ascii="Cambria" w:hAnsi="Cambria"/>
                <w:sz w:val="22"/>
                <w:szCs w:val="22"/>
                <w:rtl w:val="0"/>
                <w:lang w:val="en-US"/>
              </w:rPr>
              <w:t>The FAQ bot can be embedded in the website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Decide which is the most suitable platform to implement the plugin, like HTML or Python or Ruby or Javascript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4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Find a suitable plugin online for the required platform and tweak it to suit our needs.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rtl w:val="0"/>
                <w:lang w:val="en-US"/>
              </w:rPr>
              <w:t>Alternate Flows: If the plugin is not compatible with a certain platform, switch to the next most feasible platform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702" w:hanging="702"/>
      </w:pPr>
      <w:r>
        <w:rPr>
          <w:b w:val="1"/>
          <w:bCs w:val="1"/>
          <w:i w:val="0"/>
          <w:iCs w:val="0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