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360" w:lineRule="auto"/>
        <w:jc w:val="center"/>
      </w:pPr>
      <w:r>
        <w:rPr>
          <w:rFonts w:ascii="Times New Roman" w:hAnsi="Times New Roman"/>
          <w:b/>
          <w:sz w:val="24"/>
        </w:rPr>
        <w:t>Differential Shoreline Dynamics of Inhabited and Uninhabited Estuarine Islands in the Indian Sundarbans (1990–2024)</w:t>
      </w:r>
    </w:p>
    <w:p>
      <w:pPr>
        <w:spacing w:after="40" w:line="360" w:lineRule="auto"/>
        <w:jc w:val="center"/>
      </w:pPr>
      <w:r>
        <w:rPr>
          <w:rFonts w:ascii="Times New Roman" w:hAnsi="Times New Roman"/>
          <w:b/>
          <w:i w:val="0"/>
          <w:sz w:val="24"/>
        </w:rPr>
        <w:t>Anubhav Ghosh</w:t>
      </w:r>
    </w:p>
    <w:p>
      <w:pPr>
        <w:spacing w:after="20" w:line="360" w:lineRule="auto"/>
        <w:jc w:val="center"/>
      </w:pPr>
      <w:r>
        <w:rPr>
          <w:rFonts w:ascii="Times New Roman" w:hAnsi="Times New Roman"/>
          <w:b w:val="0"/>
          <w:i/>
          <w:sz w:val="24"/>
        </w:rPr>
        <w:t>II-M.Tech. Geoinformatics, Department of Geography, University of Madras, Chennai 600005, India</w:t>
      </w:r>
    </w:p>
    <w:p>
      <w:pPr>
        <w:spacing w:after="20" w:line="360" w:lineRule="auto"/>
        <w:jc w:val="center"/>
      </w:pPr>
      <w:r>
        <w:rPr>
          <w:rFonts w:ascii="Times New Roman" w:hAnsi="Times New Roman"/>
          <w:b w:val="0"/>
          <w:i/>
          <w:sz w:val="24"/>
        </w:rPr>
        <w:t>Research Intern, Indian Institute of Science (IISc), Bengaluru 560012, India</w:t>
      </w:r>
    </w:p>
    <w:p>
      <w:pPr>
        <w:spacing w:after="80" w:line="360" w:lineRule="auto"/>
        <w:jc w:val="center"/>
      </w:pPr>
      <w:r>
        <w:rPr>
          <w:rFonts w:ascii="Times New Roman" w:hAnsi="Times New Roman"/>
          <w:b w:val="0"/>
          <w:i/>
          <w:sz w:val="24"/>
        </w:rPr>
        <w:t>Email: anubg2000@gmail.com</w:t>
      </w:r>
    </w:p>
    <w:p>
      <w:pPr>
        <w:spacing w:after="240" w:line="360" w:lineRule="auto"/>
        <w:jc w:val="center"/>
      </w:pPr>
      <w:r>
        <w:rPr>
          <w:rFonts w:ascii="Times New Roman" w:hAnsi="Times New Roman"/>
          <w:b w:val="0"/>
          <w:i/>
          <w:sz w:val="24"/>
        </w:rPr>
        <w:t>Submitted to: 100 Years of Geographical Research in India (eds. Siddiqui, Sarkar &amp; Singh)</w:t>
      </w:r>
    </w:p>
    <w:p>
      <w:pPr>
        <w:pStyle w:val="Heading2"/>
      </w:pPr>
      <w:r>
        <w:t>Abstract / Saarsonkkhep</w:t>
      </w:r>
    </w:p>
    <w:p>
      <w:pPr>
        <w:spacing w:after="8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Indian Sundarbans, jeta prithibir sobcheye boRo continuous mangrove delta, ekhon rapid relative sea-level rise (RSLR), strong tidal forcing, sediment-supply disturbance ebong bar bar asha tropical cyclone-er combined chaaper moddhe achhe (Hazra et al., 2002; Rahman et al., 2011; Pethick &amp; Orford, 2013; IPCC, 2021). Ei study-te amra ekti paired-island design byabohar korechi ei test korar jonno je human settlement ebong embankment (“inhabited” vs “uninhabited”) shoreline behaviour-ke kibhabe modulate kore. Charti island beche neowa hoyeche: Kumirmari (19.09 km², inhabited–interior), Hamilton (84.94 km², uninhabited–interior), Mousuni (26.19 km², inhabited–coastal) ebong Lothian (36.30 km², uninhabited–coastal). Multi-temporal Landsat archive (1990–2024) Google Earth Engine (GEE)-te process kore MNDWI + Otsu thresholding diye shoreline extract kora hoyeche (McFeeters, 1996; Xu, 2006; Otsu, 1979; Gorelick et al., 2017), ebong protiti shoreline-ke FES2022 global tide model diye tidally correct kora hoyeche (Lyard et al., 2021; CNES, 2024). Change-rate DSAS-equivalent transect-er upor EPR ebong LRR diye ber kora hoyeche (Thieler et al., 2009; Himmelstoss et al., 2018), cyclone-period inundation Sentinel-1 SAR backscatter diye dekha hoyeche (Torres et al., 2012; Lee, 1980), ebong future shoreline position (2034, 2044) ekti 2-D Kalman filter diye forecast kora hoyeche (Kalman, 1960; Long &amp; Plant, 2012; Vitousek et al., 2017). Result clearly inhabited–coastal regime-ke sobcheye vulnerable dekhay: Mousuni-te ~72% transect net erosional ebong sobcheye-eroded transect (−24.99 m yr⁻¹) published Sundarbans/Hooghly-estuary maximum erosion rate-er (~−23.5 m yr⁻¹; Bandyopadhyay, 1997; Gopinath &amp; Seralathan, 2005) ~6%-er moddhe mile jay. Kalman forecast onujayi 2044 nagad Mousuni ~−93 m retreat (~84% transect eroding) dekhay. Kintu severe erosion shudhu exposed coast-e simaboddho: Mousuni-r mean EPR ~−4.54 m yr⁻¹ (LRR −4.69), jekhane dui-ti sheltered interior island near-stable ebong porospor theke statistically indistinguishable — inhabited Kumirmari (−0.62 m yr⁻¹, LRR −0.85) ebong uninhabited Hamilton (−0.89 m yr⁻¹, LRR −0.95) — ar uninhabited coastal Lothian broadly stable theke halka accretional (+0.54 m yr⁻¹, LRR +1.44). Ekti statistically significant island-setting × habitation interaction (+2.10 m yr⁻¹, 95% CI [+0.25, +4.08]) bojhay je habitation ebong erosion-er moddhe somporko open coast-e strong kintu sheltered interior-e negligible. Ei findings-er coastal management, embankment policy ebong climate-adaptation planning-er jonno sorasori implication achhe.</w:t>
      </w:r>
    </w:p>
    <w:p>
      <w:pPr>
        <w:spacing w:after="240" w:line="360" w:lineRule="auto"/>
        <w:jc w:val="center"/>
      </w:pPr>
      <w:r>
        <w:rPr>
          <w:rFonts w:ascii="Times New Roman" w:hAnsi="Times New Roman"/>
          <w:b w:val="0"/>
          <w:i/>
          <w:sz w:val="24"/>
        </w:rPr>
        <w:t>Keywords:  Indian Sundarbans; shoreline change; DSAS; EPR/LRR; MNDWI; FES2022 tidal correction; Sentinel-1 SAR; Kalman filter; relative sea-level rise; estuarine islands.</w:t>
      </w:r>
    </w:p>
    <w:p>
      <w:pPr>
        <w:pStyle w:val="Heading1"/>
      </w:pPr>
      <w:r>
        <w:t>1. Introduction / Bhumika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Low-lying deltaic coast global level-e sobcheye dynamic ebong sobcheye risk-exposed environment-gulor moddhe ekti (Syvitski et al., 2009; Ericson et al., 2006; Tessler et al., 2015). Ganga–Brahmaputra–Meghna (GBM) delta, jar upor Indian ebong Bangladesh Sundarbans obosthito, ei process-gulor ekti classic udaharan: ekhane sediment dynamics, macro-tidal regime, mangrove ecology ebong intense human pressure ekshathe interact kore (Giri et al., 2011; Ghosh et al., 2015; Woodroffe et al., 2016). IPCC AR6 onujayi relative sea-level rise 21st century-te low-lying tropical delta-r jonno ekti dominant driver hobe (IPCC, 2019, 2021), ebong Sundarbans region-e effective sea-level-rise rate global mean-er theke onek beshi report kora hoyeche, mukhyoto subsidence ebong sediment-starvation-er karone (Pethick &amp; Orford, 2013; Hazra et al., 2002).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Shoreline ekti fundamental geo-indicator ja ei sob process-er net result capture kore (Boak &amp; Turner, 2005; Crowell et al., 1991). Er historical movement quantify kora coastal-hazard assessment, erosion management ebong climate adaptation-er jonno joruri. Indian Sundarbans-e shoreline-change study-r ekti strong tradition achhe — bishesh kore Sagar, Ghoramara, Namkhana ebong onyanyo Hooghly-estuary island-er upor (Bandyopadhyay, 1997; Gopinath &amp; Seralathan, 2005; Ghosh et al., 2001; Bandyopadhyay et al., 2014; Rahman et al., 2011). Kintu duti important gap ekhono ache. Prothomoto: beshirbhag study single island ba puro biosphere-ke ekshathe dekhe, tai era systematically test korte pare na je human settlement ebong engineered embankment shoreline behaviour kibhabe poriborton kore. Dwitiyoto: khub kom study tidal stage-er jonno explicitly correct kore, othocho macro-tidal Sundarbans-e un-corrected instantaneous waterline-e boRo apparent “change” shudhu tide-er karone ashte pare (Boak &amp; Turner, 2005; Lyard et al., 2021).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Ei chapter-er core idea ekti controlled, paired comparison. Amra ekti 2×2 factorial design banyechi: duti factor — settlement status (inhabited vs uninhabited) ebong geomorphic position (interior vs coastal/seaward) — er protiti combination-er jonno ekti representative island. Ei design theke amra “interaction” ber korte pari, maane dekhte pari je settlement-er effect coastal exposure-er shathe baRe ki na. Methodologically, amra charti complementary remote-sensing approach integrate kori jate conclusion robust thake: (i) GEE-based MNDWI + Otsu shoreline extraction (McFeeters, 1996; Xu, 2006; Otsu, 1979; Gorelick et al., 2017); (ii) protiti epoch-er jonno FES2022 tidal correction (Lyard et al., 2021; CNES, 2024); (iii) change-rate-er jonno DSAS-equivalent transect statistics (EPR, LRR) (Thieler et al., 2009; Himmelstoss et al., 2018; Dolan et al., 1991); ebong (iv) shoreline forecasting-er jonno ekti 2-D Kalman filter (Long &amp; Plant, 2012; Vitousek et al., 2017). Pashapashi Sentinel-1 SAR byabohar kora hoyeche cyclone-period (Amphan 2020, Yaas 2021, Remal 2024) inundation/backscatter change dekhar jonno (Torres et al., 2012; Lee, 1980).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Ei study-r tinti specific objective ache: (1) 1990–2024-er moddhe charti island-er tidally-corrected shoreline evolution map ebong quantify kora; (2) inhabited vs uninhabited ebong interior vs coastal regime-er moddhe change-rate statistically compare kora; ebong (3) Kalman filter diye mid-century (2034, 2044) shoreline position forecast kore sobcheye vulnerable regime identify kora. Amader central hypothesis holo je inhabited–coastal regime (Mousuni) sobcheye beshi erosion dekhabe, karon ekhane embankment-induced sediment-starvation, tidal-prism disturbance ebong direct marine exposure ekshathe kaaj kore (Bandyopadhyay, 1997; Pethick &amp; Orford, 2013).</w:t>
      </w:r>
    </w:p>
    <w:p>
      <w:pPr>
        <w:pStyle w:val="Heading1"/>
      </w:pPr>
      <w:r>
        <w:t>2. Study Area / Odhyoyon Onchol</w:t>
      </w:r>
    </w:p>
    <w:p>
      <w:pPr>
        <w:spacing w:before="160" w:after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Figure 1</w:t>
      </w:r>
    </w:p>
    <w:p>
      <w:pPr>
        <w:spacing w:after="80" w:line="360" w:lineRule="auto"/>
        <w:jc w:val="left"/>
      </w:pPr>
      <w:r>
        <w:rPr>
          <w:rFonts w:ascii="Times New Roman" w:hAnsi="Times New Roman"/>
          <w:b w:val="0"/>
          <w:i/>
          <w:sz w:val="24"/>
        </w:rPr>
        <w:t>Indian Sundarbans (South 24 Parganas, West Bengal)-e charti study island-er study area ebong location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42959" cy="7536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udy_area_loc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2959" cy="7536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60" w:line="360" w:lineRule="auto"/>
        <w:jc w:val="left"/>
      </w:pPr>
      <w:r>
        <w:rPr>
          <w:rFonts w:ascii="Times New Roman" w:hAnsi="Times New Roman"/>
          <w:b w:val="0"/>
          <w:i/>
          <w:sz w:val="24"/>
        </w:rPr>
        <w:t xml:space="preserve">Note. </w:t>
      </w:r>
      <w:r>
        <w:rPr>
          <w:rFonts w:ascii="Times New Roman" w:hAnsi="Times New Roman"/>
          <w:b w:val="0"/>
          <w:i w:val="0"/>
          <w:sz w:val="24"/>
        </w:rPr>
        <w:t>Inset: Ganga–Brahmaputra–Meghna delta-r moddhe obosthan. Island: Kumirmari ebong Hamilton (interior), Mousuni ebong Lothian (coastal).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Indian Sundarbans South 24 Parganas ebong North 24 Parganas district (West Bengal)-e chhoriye ache ebong ekti UNESCO World Heritage / Biosphere Reserve-er ongsho (Ghosh et al., 2015; Giri et al., 2011). Ei region macro- theke meso-tidal (spring tidal range proyshoi &gt; 4 m), jekhane onek tidal creek, mudflat ebong mangrove-fringed island ache. Climate humid tropical, ebong pre-monsoon (April–May) o post-monsoon period cyclogenesis-er jonno bishesh active (IPCC, 2021; Hazra et al., 2002).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Ei study-r jonno charti island 2×2 design onujayi beche neowa hoyeche (Table 1). Settlement-axis: Kumirmari ebong Mousuni inhabited (densely populated, embanked), jekhane Hamilton ebong Lothian (Lothian Island Wildlife Sanctuary) practically uninhabited ebong protected. Position-axis: Kumirmari ebong Hamilton tulonamulok interior (estuarine, creek-dominated), jekhane Mousuni ebong Lothian seaward/coastal ebong sorasori Bay of Bengal o major estuary mouth (jemon Muriganga)-er marine energy-r kache exposed (Bandyopadhyay, 1997; Gopinath &amp; Seralathan, 2005). Mousuni western Sundarbans-er ekti well-documented erosion hotspot, tai eta validation-er jonno ideal.</w:t>
      </w:r>
    </w:p>
    <w:p>
      <w:pPr>
        <w:spacing w:after="80" w:line="360" w:lineRule="auto"/>
        <w:jc w:val="both"/>
      </w:pPr>
      <w:r>
        <w:rPr>
          <w:rFonts w:ascii="Times New Roman" w:hAnsi="Times New Roman"/>
          <w:b w:val="0"/>
          <w:i/>
          <w:sz w:val="24"/>
        </w:rPr>
        <w:t>Table 1. Study island ebong 2×2 paired design (area GEE MNDWI 2024 reference theke).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4"/>
              </w:rPr>
              <w:t>Inhabited (settled, embanked)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4"/>
              </w:rPr>
              <w:t>Uninhabited (protected)</w:t>
            </w:r>
          </w:p>
        </w:tc>
      </w:tr>
      <w:tr>
        <w:tc>
          <w:tcPr>
            <w:tcW w:type="dxa" w:w="301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4"/>
              </w:rPr>
              <w:t>Interior (estuarine)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4"/>
              </w:rPr>
              <w:t>Kumirmari — 19.09 km² (Gosaba Block)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4"/>
              </w:rPr>
              <w:t>Hamilton — 84.94 km²</w:t>
            </w:r>
          </w:p>
        </w:tc>
      </w:tr>
      <w:tr>
        <w:tc>
          <w:tcPr>
            <w:tcW w:type="dxa" w:w="301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4"/>
              </w:rPr>
              <w:t>Coastal (seaward)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4"/>
              </w:rPr>
              <w:t>Mousuni — 26.19 km²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4"/>
              </w:rPr>
              <w:t>Lothian — 36.30 km² (Wildlife Sanctuary)</w:t>
            </w:r>
          </w:p>
        </w:tc>
      </w:tr>
    </w:tbl>
    <w:p>
      <w:pPr>
        <w:pStyle w:val="Heading1"/>
      </w:pPr>
      <w:r>
        <w:t>3. Data o Methods / Upatto o Poddhoti</w:t>
      </w:r>
    </w:p>
    <w:p>
      <w:pPr>
        <w:spacing w:line="360" w:lineRule="auto"/>
        <w:jc w:val="both"/>
      </w:pPr>
      <w:r>
        <w:rPr>
          <w:rFonts w:ascii="Times New Roman" w:hAnsi="Times New Roman"/>
          <w:color w:val="000000"/>
          <w:sz w:val="24"/>
        </w:rPr>
        <w:t>Puro processing workflow-ti Figure 2-te dekhano hoyeche.</w:t>
      </w:r>
    </w:p>
    <w:p>
      <w:pPr>
        <w:spacing w:before="160" w:after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Figure 2</w:t>
      </w:r>
    </w:p>
    <w:p>
      <w:pPr>
        <w:spacing w:after="80" w:line="360" w:lineRule="auto"/>
        <w:jc w:val="left"/>
      </w:pPr>
      <w:r>
        <w:rPr>
          <w:rFonts w:ascii="Times New Roman" w:hAnsi="Times New Roman"/>
          <w:b w:val="0"/>
          <w:i/>
          <w:sz w:val="24"/>
        </w:rPr>
        <w:t>Study-r methodological workflow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204434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ethodology_flowchar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line="360" w:lineRule="auto"/>
        <w:jc w:val="left"/>
      </w:pPr>
      <w:r>
        <w:rPr>
          <w:rFonts w:ascii="Times New Roman" w:hAnsi="Times New Roman"/>
          <w:b w:val="0"/>
          <w:i/>
          <w:sz w:val="24"/>
        </w:rPr>
        <w:t xml:space="preserve">Note. </w:t>
      </w:r>
      <w:r>
        <w:rPr>
          <w:rFonts w:ascii="Times New Roman" w:hAnsi="Times New Roman"/>
          <w:b w:val="0"/>
          <w:i w:val="0"/>
          <w:sz w:val="24"/>
        </w:rPr>
        <w:t>Landsat 5/7/8/9 imagery theke MNDWI ebong Otsu thresholding diye shoreline extract kora hoy (McFeeters, 1996; Xu, 2006; Otsu, 1979; Gorelick et al., 2017) ebong FES2022 ocean-tide model diye tidally correct kora hoy (Lyard et al., 2021; CNES, 2024); ekti parallel Sentinel-1 SAR branch cyclone-period inundation capture kore (Torres et al., 2012; Lee, 1980); change rate DSAS-equivalent transect-e compute kora hoy (Thieler et al., 2009; Himmelstoss et al., 2018; Dolan et al., 1991) ebong future shoreline 2-D Kalman filter diye project kora hoy (Kalman, 1960; Long &amp; Plant, 2012; Vitousek et al., 2017).</w:t>
      </w:r>
    </w:p>
    <w:p>
      <w:pPr>
        <w:pStyle w:val="Heading2"/>
      </w:pPr>
      <w:r>
        <w:t>3.1 Satellite data o cloud processing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Optical analysis-er jonno Landsat Collection-2 Surface Reflectance archive (Landsat 5 TM, 7 ETM+, 8–9 OLI) byabohar kora hoyeche, ja Google Earth Engine (GEE)-te access ebong process kora hoyeche (Gorelick et al., 2017; Roy et al., 2014; Wulder et al., 2019). Baroti epoch (1990, 1995, 2000, 2005, 2008, 2010, 2013, 2016, 2019, 2020, 2022, 2024) beche neowa hoyeche jate long-term trend ebong recent cyclone-year dutoi cover hoy. Protiti epoch-er jonno dry-season (pre-monsoon) image cloud-mask kore median composite banano hoyeche, jate residual cloud ebong sensor-noise minimise hoy. SAR component-er jonno Sentinel-1 GRD (C-band, VV/VH) imagery cyclone-window-er asepashe byabohar kora hoyeche (Torres et al., 2012). Coordinate system puro samoy WGS 84 / UTM Zone 45N (EPSG:32645) rakha hoyeche.</w:t>
      </w:r>
    </w:p>
    <w:p>
      <w:pPr>
        <w:pStyle w:val="Heading2"/>
      </w:pPr>
      <w:r>
        <w:t>3.2 Shoreline extraction: MNDWI + Otsu</w:t>
      </w:r>
    </w:p>
    <w:p>
      <w:pPr>
        <w:spacing w:after="4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Land–water boundary map korar jonno amra ekti water index byabohar korechi — emon ekti formula ja satellite band-gulo combine kore jate water, land theke alada bojha jay. Original index, NDWI, green ebong near-infrared (NIR) band byabohar kore (McFeeters, 1996):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NDWI = (Green − NIR) / (Green + NIR)  (1)</w:t>
      </w:r>
    </w:p>
    <w:p>
      <w:pPr>
        <w:spacing w:after="4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Sundarbans-er turbid, sediment-bhora jol-e NDWI maajhe maajhe bright land-ke water bole bhul kore, tai amra Modified NDWI (MNDWI) byabohar korechi, ja NIR-er bodole shortwave-infrared (SWIR) band ney ebong ekhane water-ke land theke aro reliably alada kore (Xu, 2006; cf. Gao, 1996):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MNDWI = (Green − SWIR) / (Green + SWIR)  (2)</w:t>
      </w:r>
    </w:p>
    <w:p>
      <w:pPr>
        <w:spacing w:after="4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MNDWI open water-e high ebong land-e low hoy. Land/water threshold chokh diye beche newar bodole amra Otsu (1979)-r method byabohar korechi, ja eta automatically ber kore. Otsu protiti possible threshold t try kore ebong protitir jonno pixel-gulo-ke duti class (water, land)-e bhag kore, jader probability ω₀, ω₁ ebong mean index value μ₀, μ₁: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ω₀(t) = Σ p(i) for i ≤ t ; ω₁(t) = Σ p(i) for i &gt; t  (3)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μ₀(t) = [Σ i·p(i), i ≤ t] / ω₀ ; μ₁(t) = [Σ i·p(i), i &gt; t] / ω₁  (4)</w:t>
      </w:r>
    </w:p>
    <w:p>
      <w:pPr>
        <w:spacing w:after="4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Erpor eta between-class variance diye maape je duti class koto bhalo bhabe separate, ebong sei threshold t* beche ney ja ei separation-ke sobcheye boRo kore: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σ²_B(t) = ω₀ · ω₁ · (μ₁ − μ₀)²  (5)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t* = argmax over t of σ²_B(t)  (6)</w:t>
      </w:r>
    </w:p>
    <w:p>
      <w:pPr>
        <w:spacing w:after="4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Eta ei jonno kaaj kore karon histogram-er total spread fixed thake, ja within-class part ebong between-class part-e bhag hoy — tai between-class part maximise kora protiti class-ke jotota sombhob tight korar somotullo: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σ²_total = σ²_within(t) + σ²_B(t)  (7)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Amra protiti MNDWI image-e Otsu-r threshold apply korechi, resulting water-mask-er boundary-ke shoreline line (LineString)-e convert korechi, ebong mangrove/vegetation context-er jonno NDVI-o compute korechi (Tucker, 1979).</w:t>
      </w:r>
    </w:p>
    <w:p>
      <w:pPr>
        <w:pStyle w:val="Heading2"/>
      </w:pPr>
      <w:r>
        <w:t>3.3 Tidal correction: FES2022</w:t>
      </w:r>
    </w:p>
    <w:p>
      <w:pPr>
        <w:spacing w:after="4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Macro-tidal Sundarbans-e (spring tidal range proyshoi &gt; 4 m), satellite image je muhurte neowa hoy sei somoyer tide level strongly affect kore je waterline kothay dekhabe, tai alada-alada date-er shoreline totokkhon directly comparable noy jotokkhon na egulo-ke ekti common tidal footing-e ana hoy (Boak &amp; Turner, 2005). Protiti image-er jonno amra FES2022 global ocean-tide model theke predicted instantaneous tide height h niyechi (Lyard et al., 2021; CNES, 2024) ebong extracted shoreline-ke horizontally sekhane shift korechi jekhane eta ekti fixed reference level-e thakto. Simple foreshore geometry diye, slope β-wala beach-e ekti tide height difference (h − h_ref) waterline-ke horizontally eto move kore: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Δx = (h − h_ref) / tan β  (8)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Amra ekti representative foreshore slope β ≈ 0.0075 byabohar korechi; jemon, 2 m tide difference shoreline-ke prai 2 / 0.0075 ≈ 270 m shift kore dey, ja eto boRo je eta ignore korle real change signal chapa poRe jabe. Ei step-er pore shoreline-gulo “tidally corrected” hoye jay ebong inter-epoch comparison physically meaningful hoy.</w:t>
      </w:r>
    </w:p>
    <w:p>
      <w:pPr>
        <w:pStyle w:val="Heading2"/>
      </w:pPr>
      <w:r>
        <w:t>3.4 SAR backscatter and cyclone analysis</w:t>
      </w:r>
    </w:p>
    <w:p>
      <w:pPr>
        <w:spacing w:after="4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Cyclone bhari cloud ebong brishti niye ashe, ebong Landsat-er moto optical sensor cloud-er bhitor diye mati dekhte pare na. Radar (SAR) nijer signal nije banay ebong cloud-er bhitor diye din ba raat kaaj kore, tai amra tinti recent cyclone — Amphan (May 2020), Yaas (May 2021) ebong Remal (May 2024) — er asepashe Sentinel-1 C-band SAR byabohar korechi (Torres et al., 2012; Chakma &amp; Akter, 2021). Smooth water radar-ke sensor theke dure reflect kore ebong dark dekhay, jekhane rough land ebong vegetation eta-ke phire scatter kore ebong bright dekhay; jokhon land flood hoy tokhon tar backscatter (σ⁰, “sigma-naught”) kome jay. Amra scene-gulo-ke tinti step-e process korechi. Prothome, amra grainy speckle noise Lee filter diye komiyechi (Lee, 1980; Lee et al., 1994), ja protiti pixel-ke local mean plus original detail-er ekti weighted share diye replace kore: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filtered = Ī + W·(I − Ī), with W = 1 − C_u² / C_I²  (9)</w:t>
      </w:r>
    </w:p>
    <w:p>
      <w:pPr>
        <w:spacing w:after="4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jekhane Ī ekti chhoto moving window-er mean, C_u noise level ebong C_I window-er variability; smooth area-te W → 0 (noise smooth hoye jay) ebong edge-e W → 1 (detail theke jay). Dwitiyoto, amra backscatter-ke radar-er decibel scale-e rekhechi (Small, 2011):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σ⁰_dB = 10 · log₁₀(σ⁰)  (10)</w:t>
      </w:r>
    </w:p>
    <w:p>
      <w:pPr>
        <w:spacing w:after="4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Tritiyoto, protiti cyclone-er jonno amra storm-er thik pore-r VV image-ke thik age-r image-er shathe compare korechi: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Δσ⁰ = σ⁰_post − σ⁰_pre  (11)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Ekti clear drop (negative Δσ⁰) newly water-covered, flooded land mark kore — eta flood mapping-er jonno standard SAR change-detection approach (Amitrano et al., 2018; Chakma &amp; Akter, 2021). Amra ei SAR evidence optical shoreline result-ke support korar jonno byabohar kori, replace korar jonno noy: Sentinel-1 shudhu 2014 theke shuru hoyeche, tai eta recent cyclone cover kore, long-term (1990–2024) rate noy, ebong backscatter drop water-er ekti proxy, sorasori measurement noy.</w:t>
      </w:r>
    </w:p>
    <w:p>
      <w:pPr>
        <w:pStyle w:val="Heading2"/>
      </w:pPr>
      <w:r>
        <w:t>3.5 Change-rate statistics: DSAS-equivalent transects (EPR, LRR)</w:t>
      </w:r>
    </w:p>
    <w:p>
      <w:pPr>
        <w:spacing w:after="4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Date-wala shoreline-gulo-ke change-rate-e poriborton korar jonno amra Digital Shoreline Analysis System-er standard transect framework byabohar korechi (Thieler et al., 2009; Himmelstoss et al., 2018; Bera &amp; Maiti, 2019). Coast theke ~200 m landward ekti baseline rakha hoy, shore-perpendicular transect ekti fixed spacing-e cast kora hoy (interior island-er jonno 50 m; coastal-er jonno comparable — Kumirmari-te 352, Mousuni-te 603, Lothian-e 573, Hamilton-e 1377 transect), ebong protiti transect-e amra sei distance d record kori jekhane protiti bochor-er shoreline eta cross kore. End-Point Rate shudhu sobcheye purono ebong sobcheye notun shoreline byabohar kore (Dolan et al., 1991):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EPR = (d_new − d_old) / (t_new − t_old)  (12)</w:t>
      </w:r>
    </w:p>
    <w:p>
      <w:pPr>
        <w:spacing w:after="4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Linear Regression Rate protiti shoreline byabohar kore — sob (t, d) point-er bhitor diye ekti least-squares line fit kore; er slope-i rate (Crowell et al., 1991; Genz et al., 2007):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LRR = Σ (t_i − t_mean)(d_i − d_mean) / Σ (t_i − t_mean)²  (13)</w:t>
      </w:r>
    </w:p>
    <w:p>
      <w:pPr>
        <w:spacing w:after="4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LRR aro robust karon ekti kharap bochor eta-ke noRate pare na, tai amra LRR-ke main trend ebong EPR-ke cross-check hisebe ney. Protiti rate-er shathe ekti uncertainty thake ja shoreline-er positional error U theke ashe (~35 m coastal, ~50 m interior, ja pixel size, co-registration ebong residual tidal error combine kore); end-point rate-er jonno: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U_EPR = √(U_old² + U_new²) / (t_new − t_old)  (14)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Kono measured rate-ke real change tokhon-i dhora hoy jokhon eta ei uncertainty-r theke beshi hoy. Ei transect rate-gulo wider Indian-Sundarbans DSAS literature-er shathe directly comparable (Bera &amp; Maiti, 2019; Das et al., 2021).</w:t>
      </w:r>
    </w:p>
    <w:p>
      <w:pPr>
        <w:pStyle w:val="Heading2"/>
      </w:pPr>
      <w:r>
        <w:t>3.6 Validation against published rates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Amader workflow je sensible number dey eta check korar jonno amra amader Mousuni result-ke region-er independently published erosion rate-er shathe compare korechi. Western Indian Sundarbans ebong Hooghly-estuary island-er study maximum erosion rate roughly −20 theke −24 m yr⁻¹ report kore (Bandyopadhyay, 1997; Gopinath &amp; Seralathan, 2005; Bandyopadhyay et al., 2014), ebong Mousuni Island-er ekti recent DSAS study extreme rate prai −23.55 m yr⁻¹ porjonto report kore jekhane er prai 90% perimeter erode hocche (Mishra et al., 2026). Amra amader worst-5% (most-eroding) transect-er mean EPR niye eta-ke ei published figure-er shathe compare kori (Section 4.3); close agreement ei kothar evidence je MNDWI + FES2022 + DSAS workflow externally valid.</w:t>
      </w:r>
    </w:p>
    <w:p>
      <w:pPr>
        <w:pStyle w:val="Heading2"/>
      </w:pPr>
      <w:r>
        <w:t>3.7 Future projection: 2-D Kalman filter</w:t>
      </w:r>
    </w:p>
    <w:p>
      <w:pPr>
        <w:spacing w:after="4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Protiti shoreline 2034 ebong 2044-te kothay thakbe eta estimate korar jonno amra ekti Kalman filter byabohar korechi (Kalman, 1960; Long &amp; Plant, 2012; Vitousek et al., 2017). LRR line-ke sorasori future-e extend korle protiti past measurement-ke perfect dhore neowa hoy ebong kono error bar pawa jay na; er bodole Kalman filter ekti running best guess rakhe ebong jokhon-i kono measurement dekhe sei guess-ke correct kore — reliable measurement-e beshi ebong noisy-te kom bhorosa kore — jate ekti smoothed rate ebong emon ekti forecast pawa jay jar uncertainty horizon-er shathe baRe. Protiti transect-er jonno eta shoreline position y ebong tar rate v-ke ekti state x = [y, v] hisebe track kore, ekti roughly constant rate dhore, ebong 1990–2024-er upor duti step repeat kore. Predict step guess-ke ekti time step Δt samne egiye dey: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x⁻ = F·x, P⁻ = F·P·F^T + Q, with  F = [[1, Δt], [0, 1]]  (15)</w:t>
      </w:r>
    </w:p>
    <w:p>
      <w:pPr>
        <w:spacing w:after="4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jekhane P guess-er uncertainty ebong Q process noise. Erpor update step guess-ke observed shoreline z diye correct kore (H = [1, 0]; R Section 3.5 theke measurement error), Kalman gain K-er madhyome, ja model ebong data-r moddhe balance kore: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K = P⁻·H^T / (H·P⁻·H^T + R)  (16)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x = x⁻ + K·(z − H·x⁻), P = (I − K·H)·P⁻  (17)</w:t>
      </w:r>
    </w:p>
    <w:p>
      <w:pPr>
        <w:spacing w:after="4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Sob shoreline (1990–2024) assimilate howar pore, filter-er kache present position ebong ekti smoothed rate v thake; forecast korar jonno eta kono notun data chhaRai samne predict kore, tai position samne egoy ebong uncertainty σ horizon-er shathe baRe: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y(t) = y_now + v·(t − t_now), with σ increasing with the horizon  (18)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Erpor ei along-transect movement-ke transect azimuth borabor map-e phire rakha hoy, jate 2024 → 2034 → 2044 position toiri hoy. Ei filter DSAS-er bhitore built-in forecasting tool ebong Sundarbans-er motoi Bay of Bengal / Meghna delta system-e apply kora hoyeche (Kona et al., 2025). Eta hothat, non-linear change (embankment breach ba ekti future cyclone) anticipate korte pare na, tai forecast-ke exact prediction hisebe noy borong trend-plus-uncertainty trajectory hisebe poRa hoy.</w:t>
      </w:r>
    </w:p>
    <w:p>
      <w:pPr>
        <w:pStyle w:val="Heading1"/>
      </w:pPr>
      <w:r>
        <w:t>4. Results / Folafol</w:t>
      </w:r>
    </w:p>
    <w:p>
      <w:pPr>
        <w:pStyle w:val="Heading2"/>
      </w:pPr>
      <w:r>
        <w:t>4.1 Tidally-corrected shoreline evolution (1990–2010–2024)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Figure 3 charti island-er tidally-corrected shoreline evolution dekhay (1990 purple → 2010 teal → 2024 yellow). Pattern clearly regime-dependent. Mousuni (inhabited–coastal)-er shoreline consistently landward (bhitor-er dike) sore — 1990-er outline 2024-er tulonay onek baire, ja sustained net erosion confirm kore. Lothian (uninhabited–coastal) mixed behaviour dekhay (kichu sector erode, kichu accrete). Kumirmari (inhabited–interior)-er shoreline kintu motamuti stable — er 1990, 2010 ebong 2024-er outline eke oporer shathe prai overlap kore (perimeter ~18 km, epoch-e-epoch-e 1 km-er kom variation), maane khub halka net change. Uninhabited interior Hamilton-o prai eki-rokom (halka erosional), tai dui-ti sheltered interior island-ke alada kora kothin. Ei qualitative picture Section 4.2-er quantitative rate-er shathe consistent.</w:t>
      </w:r>
    </w:p>
    <w:p>
      <w:pPr>
        <w:spacing w:before="160" w:after="0" w:line="360" w:lineRule="auto"/>
        <w:jc w:val="left"/>
      </w:pPr>
      <w:r>
        <w:rPr>
          <w:rFonts w:ascii="Times New Roman" w:hAnsi="Times New Roman"/>
        </w:rPr>
        <w:t>Figure 3</w:t>
      </w:r>
    </w:p>
    <w:p>
      <w:pPr>
        <w:spacing w:after="80" w:line="360" w:lineRule="auto"/>
        <w:jc w:val="left"/>
      </w:pPr>
      <w:r>
        <w:rPr>
          <w:rFonts w:ascii="Times New Roman" w:hAnsi="Times New Roman"/>
          <w:b w:val="0"/>
          <w:i/>
          <w:sz w:val="24"/>
        </w:rPr>
        <w:t>Charti island-er jonno tidally-corrected shoreline evolution (1990, 2010, 2024)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23411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horeline_evol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60" w:line="360" w:lineRule="auto"/>
        <w:jc w:val="left"/>
      </w:pPr>
      <w:r>
        <w:rPr>
          <w:rFonts w:ascii="Times New Roman" w:hAnsi="Times New Roman"/>
          <w:b w:val="0"/>
          <w:i/>
          <w:sz w:val="24"/>
        </w:rPr>
        <w:t xml:space="preserve">Note. </w:t>
      </w:r>
      <w:r>
        <w:rPr>
          <w:rFonts w:ascii="Times New Roman" w:hAnsi="Times New Roman"/>
          <w:b w:val="0"/>
          <w:i w:val="0"/>
          <w:sz w:val="24"/>
        </w:rPr>
        <w:t>Mousuni-te successive shoreline-er sustained inward shift = net erosion; interior pair (Kumirmari, Hamilton) near-stable ebong Lothian broadly stable theke halka accretional.</w:t>
      </w:r>
    </w:p>
    <w:p>
      <w:pPr>
        <w:pStyle w:val="Heading2"/>
      </w:pPr>
      <w:r>
        <w:t>4.2 Change-rates o inhabited vs uninhabited contrast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DSAS LRR heatmap (Figure 4) per-transect rate spatially summarise kore. Sobcheye strong negative (erosional) rate Mousuni-r north-west, Muriganga-facing coast-e concentrated. Aggregate level-e sobcheye striking result holo island setting (interior naki coastal) ebong habitation-er moddhe “interaction”. Exposed coast-e inhabited island Mousuni (mean EPR −4.54 m yr⁻¹, LRR −4.69; ~72% transect eroding) uninhabited Lothian (+0.54 m yr⁻¹, LRR +1.44; ~50% accreting)-er theke onek beshi erode kore: dui-ti coastal distribution khub strongly alada (Mann–Whitney ebong Kolmogorov–Smirnov dui test-e p &lt; 0.001), tobe Mousuni-r erosion ekti heavy tail-e concentrated (median EPR −1.36 m yr⁻¹, mean −4.54). Onyodike sheltered interior-e inhabited Kumirmari (−0.62 m yr⁻¹, LRR −0.85; 54% eroding, 35% stable) uninhabited Hamilton (−0.89 m yr⁻¹, LRR −0.95; 65% eroding)-er theke statistically alada noy: interior-er inhabited–uninhabited difference matro +0.29 m yr⁻¹ (block-bootstrap 95% CI [−0.01, +0.75], significant noy). Difference-of-differences — setting × habitation interaction — +2.10 m yr⁻¹ (95% CI [+0.25, +4.08]) ebong statistically significant: habitation/embankment ebong erosion-er somporko high-energy open coast-e pronounced kintu low-energy interior-e onuposthit. Guruttopurno bishoy holo, dui-ti uninhabited island setting onujayi porospor theke significantly alada noy (Hamilton vs Lothian, significant noy) — ei control contrast coastal anthropogenic signal-ke credibility dey (cf. Bandyopadhyay, 1997; Pethick &amp; Orford, 2013; Bera &amp; Maiti, 2019).</w:t>
      </w:r>
    </w:p>
    <w:p>
      <w:pPr>
        <w:spacing w:before="160" w:after="0" w:line="360" w:lineRule="auto"/>
        <w:jc w:val="left"/>
      </w:pPr>
      <w:r>
        <w:rPr>
          <w:rFonts w:ascii="Times New Roman" w:hAnsi="Times New Roman"/>
        </w:rPr>
        <w:t>Figure 4</w:t>
      </w:r>
    </w:p>
    <w:p>
      <w:pPr>
        <w:spacing w:after="80" w:line="360" w:lineRule="auto"/>
        <w:jc w:val="left"/>
      </w:pPr>
      <w:r>
        <w:rPr>
          <w:rFonts w:ascii="Times New Roman" w:hAnsi="Times New Roman"/>
          <w:b w:val="0"/>
          <w:i/>
          <w:sz w:val="24"/>
        </w:rPr>
        <w:t>Sob island-er jonno transect juRe DSAS Linear Regression Rate (LRR)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22969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sas_lrr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60" w:line="360" w:lineRule="auto"/>
        <w:jc w:val="left"/>
      </w:pPr>
      <w:r>
        <w:rPr>
          <w:rFonts w:ascii="Times New Roman" w:hAnsi="Times New Roman"/>
          <w:b w:val="0"/>
          <w:i/>
          <w:sz w:val="24"/>
        </w:rPr>
        <w:t xml:space="preserve">Note. </w:t>
      </w:r>
      <w:r>
        <w:rPr>
          <w:rFonts w:ascii="Times New Roman" w:hAnsi="Times New Roman"/>
          <w:b w:val="0"/>
          <w:i w:val="0"/>
          <w:sz w:val="24"/>
        </w:rPr>
        <w:t>Lal = erosion, neel = accretion; Mousuni-r NW sector sobcheye erosional.</w:t>
      </w:r>
    </w:p>
    <w:p>
      <w:pPr>
        <w:spacing w:line="360" w:lineRule="auto"/>
        <w:jc w:val="both"/>
      </w:pPr>
      <w:r>
        <w:rPr>
          <w:rFonts w:ascii="Times New Roman" w:hAnsi="Times New Roman"/>
          <w:color w:val="000000"/>
          <w:sz w:val="24"/>
        </w:rPr>
        <w:t>Island-onujayi mean change rate Figure 5-e, ebong tader purno distribution Figure 6-e dekhano hoyeche.</w:t>
      </w:r>
    </w:p>
    <w:p>
      <w:pPr>
        <w:spacing w:before="160" w:after="0" w:line="360" w:lineRule="auto"/>
        <w:jc w:val="left"/>
      </w:pPr>
      <w:r>
        <w:rPr>
          <w:rFonts w:ascii="Times New Roman" w:hAnsi="Times New Roman"/>
        </w:rPr>
        <w:t>Figure 5</w:t>
      </w:r>
    </w:p>
    <w:p>
      <w:pPr>
        <w:spacing w:after="80" w:line="360" w:lineRule="auto"/>
        <w:jc w:val="left"/>
      </w:pPr>
      <w:r>
        <w:rPr>
          <w:rFonts w:ascii="Times New Roman" w:hAnsi="Times New Roman"/>
          <w:b w:val="0"/>
          <w:i/>
          <w:sz w:val="24"/>
        </w:rPr>
        <w:t>Island-onujayi mean shoreline-change rate, 1990–2024: End-Point Rate (EPR) ebong Linear Regression Rate (LRR), exposure setting onujayi grouped ebong settlement regime onujayi coloured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95303" cy="240376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hange_rate_barchar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5303" cy="2403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line="360" w:lineRule="auto"/>
        <w:jc w:val="left"/>
      </w:pPr>
      <w:r>
        <w:rPr>
          <w:rFonts w:ascii="Times New Roman" w:hAnsi="Times New Roman"/>
          <w:b w:val="0"/>
          <w:i/>
          <w:sz w:val="24"/>
        </w:rPr>
        <w:t xml:space="preserve">Note. </w:t>
      </w:r>
      <w:r>
        <w:rPr>
          <w:rFonts w:ascii="Times New Roman" w:hAnsi="Times New Roman"/>
          <w:b w:val="0"/>
          <w:i w:val="0"/>
          <w:sz w:val="24"/>
        </w:rPr>
        <w:t>Dui estimator-i prai eki rokom; strong erosion sudhu exposed inhabited island (Mousuni)-te seemaboddho, sheltered interior pair near-stable ebong exposed uninhabited island (Lothian) accrete kore (Thieler et al., 2009; Himmelstoss et al., 2018).</w:t>
      </w:r>
    </w:p>
    <w:p>
      <w:pPr>
        <w:pStyle w:val="Heading2"/>
      </w:pPr>
      <w:r>
        <w:t>4.3 Mousuni validation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Mousuni-r transect-level EPR distribution ebong tar published-rate validation niche summarise kora hoyeche. Distribution strongly negative-skewed (mass &lt; 0 m yr⁻¹), ja erosion-dominance confirm kore (median EPR −1.36 m yr⁻¹, mean −4.54). Single most-eroded transect −24.99 m yr⁻¹ porjonto pouchhay (~ azimuth 332°, NW Muriganga-facing). Ei maximum published Sundarbans/Hooghly maximum erosion rate-er (~ −23.5 m yr⁻¹; Bandyopadhyay, 1997; Gopinath &amp; Seralathan, 2005) ~6%-er moddhe mile jay — ja ei study-r MNDWI+FES2022+DSAS workflow-er external validity-r jonno strong evidence.</w:t>
      </w:r>
    </w:p>
    <w:p>
      <w:pPr>
        <w:pStyle w:val="Heading2"/>
      </w:pPr>
      <w:r>
        <w:t>4.4 Cyclone-period backscatter response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Sentinel-1 σ⁰ (dB) Amphan (2020), Yaas (2021) ebong Remal (2024)-er post-event window-e coastal island-er upor notable backscatter drop dekhiyeche, ja temporary inundation/standing-water-er shathe consistent (Torres et al., 2012; Lee, 1980). Signal coastal pair (Mousuni, Lothian)-e interior pair-er theke beshi strong chhilo, ja expected karon coastal island surge ebong direct marine forcing-er beshi exposed (Hazra et al., 2002; IPCC, 2021). Ei SAR evidence optical erosion-trend-ke complement kore ebong event-scale driver-ke long-term trend-er shathe link kore.</w:t>
      </w:r>
    </w:p>
    <w:p>
      <w:pPr>
        <w:pStyle w:val="Heading2"/>
      </w:pPr>
      <w:r>
        <w:t>4.5 Kalman-filter shoreline forecasts (2034, 2044)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Per-transect Kalman forecast (Figure 6) regime-contrast-ke future-e project kore. 2044 nagad Mousuni-r mean change ~ −93 m (±123 m) ebong ~84% transect eroding thake — clearly sobcheye vulnerable. Interior island-gulo modest kintu consistent retreat dekhay (Kumirmari ~ −16 m, ±23 m, ~81% eroding; Hamilton ~ −19 m, ±38 m, ~81% eroding), jekhane uninhabited coastal Lothian average-e prai stable kintu highly-variable (~ +12 m, ±161 m, ~47% eroding). 2034-er intermediate horizon-eo eki ordering dekha jay (Mousuni ~ −44 m; Hamilton ~ −9 m; Kumirmari ~ −8 m; Lothian ~ +5 m). Lothian-er boRo σ tar sector-wise heterogeneity reflect kore. Forecast-ke deterministic prediction hisebe noy, borong uncertainty-bounded trajectory hisebe interpret kora uchit (Long &amp; Plant, 2012; Vitousek et al., 2017).</w:t>
      </w:r>
    </w:p>
    <w:p>
      <w:pPr>
        <w:spacing w:before="160" w:after="0" w:line="360" w:lineRule="auto"/>
        <w:jc w:val="left"/>
      </w:pPr>
      <w:r>
        <w:rPr>
          <w:rFonts w:ascii="Times New Roman" w:hAnsi="Times New Roman"/>
        </w:rPr>
        <w:t>Figure 6</w:t>
      </w:r>
    </w:p>
    <w:p>
      <w:pPr>
        <w:spacing w:after="80" w:line="360" w:lineRule="auto"/>
        <w:jc w:val="left"/>
      </w:pPr>
      <w:r>
        <w:rPr>
          <w:rFonts w:ascii="Times New Roman" w:hAnsi="Times New Roman"/>
          <w:b w:val="0"/>
          <w:i/>
          <w:sz w:val="24"/>
        </w:rPr>
        <w:t>Charti island-er jonno 2034 ebong 2044 porjonto Kalman-filter shoreline forecast (per-transect position)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26568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kalman_foreca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60" w:line="360" w:lineRule="auto"/>
        <w:jc w:val="left"/>
      </w:pPr>
      <w:r>
        <w:rPr>
          <w:rFonts w:ascii="Times New Roman" w:hAnsi="Times New Roman"/>
          <w:b w:val="0"/>
          <w:i/>
          <w:sz w:val="24"/>
        </w:rPr>
        <w:t xml:space="preserve">Note. </w:t>
      </w:r>
      <w:r>
        <w:rPr>
          <w:rFonts w:ascii="Times New Roman" w:hAnsi="Times New Roman"/>
          <w:b w:val="0"/>
          <w:i w:val="0"/>
          <w:sz w:val="24"/>
        </w:rPr>
        <w:t>Mousuni sobcheye strong projected retreat dekhay, interior islands (Kumirmari, Hamilton) modest retreat dekhay ebong Lothian near-stable kintu highly-variable.</w:t>
      </w:r>
    </w:p>
    <w:p>
      <w:pPr>
        <w:spacing w:line="360" w:lineRule="auto"/>
        <w:jc w:val="both"/>
      </w:pPr>
      <w:r>
        <w:rPr>
          <w:rFonts w:ascii="Times New Roman" w:hAnsi="Times New Roman"/>
          <w:color w:val="000000"/>
          <w:sz w:val="24"/>
        </w:rPr>
        <w:t>2044 porjonto projected shoreline trajectory shob charti island-e ekoi regime contrast onushoron kore.</w:t>
      </w:r>
    </w:p>
    <w:p>
      <w:pPr>
        <w:pStyle w:val="Heading1"/>
      </w:pPr>
      <w:r>
        <w:t>5. Discussion / Alochona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Ei study-r central finding holo je Sundarbans-e shoreline behaviour puropuri natural noy, borong settlement ebong engineering-er shathe strongly modulated. Paired design dekhiyeche je sobcheye vulnerable regime inhabited–coastal (Mousuni), ebong habitation-er effect shoreline change-er upor uniform noy borong setting-depended: setting × habitation interaction significant (+2.10 m yr⁻¹, 95% CI [+0.25, +4.08]). Exposed coast-e inhabited Mousuni uninhabited Lothian-er theke onek beshi erode kore, kintu sheltered interior-e inhabited Kumirmari uninhabited Hamilton-er theke kharap noy, ebong dui-ti uninhabited island porospor theke significantly alada noy. Eta ei hypothesis support kore je embankment-driven sediment-starvation ebong tidal-prism disturbance bishesh kore sekhanei erosion accelerate kore jekhane wave ebong surge energy beshi — inhabited open-coast island-e — sheltered estuarine island-e noy (Bandyopadhyay, 1997; Pethick &amp; Orford, 2013).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Mechanistically, kayekti driver ekshathe operate kore. Prothomoto, regional relative sea-level rise ebong subsidence accommodation-space baRay ebong shoreline-ke landward push kore (Hazra et al., 2002; Rahman et al., 2011; IPCC, 2021). Dwitiyoto, embankment natural tidal flooding ebong sediment-deposition-ke island-er interior porjonto pouchhate baadha dey, jate “sediment starvation” hoy ebong mudflat vertically accrete korte pare na (Pethick &amp; Orford, 2013; Woodroffe et al., 2016). Tritiyoto, reclamation ebong channel-narrowing estuarine hydrodynamics-ke disturb kore, jate flood-tide dominance ebong bank-erosion baRe (Bandyopadhyay, 1997; Gopinath &amp; Seralathan, 2005). Chaturthoto, high-intensity cyclone (Amphan, Yaas, Remal) episodic kintu boRo erosion/inundation pulse dey, ja amra Sentinel-1 σ⁰ drop-er madhyome sorasori dekhechi (Section 4.4; Torres et al., 2012).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Amader result existing Sundarbans literature-er shathe broadly consistent. Mousuni-r high erosion rate Sagar ebong onyanyo western-Sundarbans island-er documented rate-er (~ −20 theke −24 m yr⁻¹) comparable (Bandyopadhyay, 1997; Gopinath &amp; Seralathan, 2005; Bandyopadhyay et al., 2014). Sobcheye-eroded transect-er published maximum-er ~6%-er moddhe mile jawa (Section 4.3) ei workflow-er reliability strengthen kore. Inhabited–coastal island Mousuni-r severe erosion, uninhabited coastal Lothian-er near-stability ebong dui-ti sheltered interior island (Kumirmari ebong Hamilton)-er statistically indistinguishable behaviour-er prekkhite, ei finding reinforce kore je settlement/embankment ebong exposure ekshathe matter kore — habitation eka noy, borong eder combination divergence-ke drive kore (Bera &amp; Maiti, 2019; Ghosh et al., 2015).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Methodologically, ei study-r strength holo: (i) explicit FES2022 tidal correction, ja macro-tidal Sundarbans-e critical ebong ja onek purono study-te missing chhilo (Lyard et al., 2021; CNES, 2024; Boak &amp; Turner, 2005); (ii) multi-sensor integration (optical + SAR), ja trend ebong event-driver dutoi capture kore; (iii) reproducible GEE-based pipeline (Gorelick et al., 2017); ebong (iv) Kalman-based forecasting ja uncertainty-ke explicitly carry kore (Long &amp; Plant, 2012). Limitation-o sotbhabe note kora uchit: shoreline-extraction medium-resolution Landsat (~30 m) porjonto limited; tidal correction ekti single representative foreshore slope (β ≈ 0.0075) dhore ney, othocho real β spatially vary kore; constant-velocity Kalman model non-linear/threshold dynamics (jemon hothat embankment-breach) puropuri capture kore na; ebong paired design-e prati regime-e maatro ekti island, tai broader generalisation-er jonno aro island add kora uchit (Genz et al., 2007).</w:t>
      </w:r>
    </w:p>
    <w:p>
      <w:pPr>
        <w:pStyle w:val="Heading1"/>
      </w:pPr>
      <w:r>
        <w:t>6. Conclusion / Uposonghar</w:t>
      </w:r>
    </w:p>
    <w:p>
      <w:pPr>
        <w:spacing w:after="16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Ei chapter-e amra ekti multi-sensor, tidally-corrected framework byabohar kore Indian Sundarbans-er charti paired island (1990–2024)-er shoreline dynamics analyse korechi. Tinti main conclusion ache. Prothomoto, ei region-e shoreline change strongly regime-dependent, ebong inhabited–coastal island (Mousuni) onekta beshi erosional (~72% transect eroding; mean EPR −4.54 m yr⁻¹, sobcheye-eroded transect −24.99 m yr⁻¹), jekhane uninhabited coastal Lothian near-stable theke halka accretional ebong dui-ti sheltered interior island — inhabited Kumirmari (−0.62 m yr⁻¹) ebong uninhabited Hamilton (−0.89 m yr⁻¹) — statistically indistinguishable. Dwitiyoto, setting × habitation interaction significant (+2.10 m yr⁻¹, 95% CI [+0.25, +4.08]): habitation ebong embankment exposed coast-e onek beshi erosion-er shathe juRito kintu sheltered interior-e kono detectable difference toiri kore na, tai settlement ebong coastal exposure-er combination — habitation eka noy — erosion-ke amplify kore. Tritiyoto, Kalman forecast onujayi ei divergence 2034 ebong 2044 nagad aro baRbe, jate Mousuni-r moto inhabited coastal island-e urgent adaptation-er proyojon. Validation (published rate-er ~6%-er moddhe) ebong SAR-based cyclone evidence ei conclusion-gulo strengthen kore. Coastal manager-der jonno implication clear: embankment policy-ke sediment-flux ebong tidal-prism consideration-er shathe rethink korte hobe, ebong highest-risk inhabited coastal island-ke priority dite hobe (Pethick &amp; Orford, 2013; IPCC, 2019, 2021). Future work-e resolution (Sentinel-2/PlanetScope), spatially-variable foreshore slope, ebong aro island include kore generalisation improve kora jete pare.</w:t>
      </w:r>
    </w:p>
    <w:p>
      <w:pPr>
        <w:pStyle w:val="Heading2"/>
      </w:pPr>
      <w:r>
        <w:t>Acknowledgements / Kritoggota</w:t>
      </w:r>
    </w:p>
    <w:p>
      <w:pPr>
        <w:spacing w:after="16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Lekhok Department of Geography, University of Madras ebong Indian Institute of Science (IISc), Bengaluru-r research-visit support-er jonno kritoggotar shathe dhonnobad janay. Landsat data USGS/NASA, Sentinel-1 data ESA Copernicus, ebong FES2022 tidal model CNES/AVISO-r soujonye. Eta ekti Version 0.0 working draft.</w:t>
      </w:r>
    </w:p>
    <w:p>
      <w:pPr>
        <w:spacing w:line="360" w:lineRule="auto"/>
      </w:pPr>
      <w:r>
        <w:rPr>
          <w:rFonts w:ascii="Times New Roman" w:hAnsi="Times New Roman"/>
          <w:b/>
          <w:i w:val="0"/>
          <w:color w:val="000000"/>
          <w:sz w:val="24"/>
        </w:rPr>
        <w:t>Figure Sources o Data Credits</w:t>
      </w:r>
    </w:p>
    <w:p>
      <w:pPr>
        <w:spacing w:line="360" w:lineRule="auto"/>
        <w:jc w:val="both"/>
      </w:pPr>
      <w:r>
        <w:rPr>
          <w:rFonts w:ascii="Times New Roman" w:hAnsi="Times New Roman"/>
        </w:rPr>
        <w:t>Sob figure lekhok (A. Ghosh, 2026) toiri korechen. Underlying data ebong basemap source niche deowa holo. Optical imagery (Figure 3): Landsat 5/7/8/9 Collection-2 Level-2 surface reflectance, USGS/NASA (dry-season scene, 1990–2024), Google Earth Engine-er madhyome accessed (Gorelick et al., 2017); MNDWI Green ebong SWIR1 band use kore (Xu, 2006). SAR: Sentinel-1 GRD C-band σ⁰ VV backscatter, ESA Copernicus, Google Earth Engine-er madhyome accessed ebong Lee-filtered (5×5). Tidal correction: FES2022 global ocean-tide model, AVISO/CNES (Lyard et al., 2021; CNES, 2024). Shoreline-change rate ebong Kalman projection (Figure 4, 5, 6 ebong 7): DSAS-equivalent transect statistics (Thieler et al., 2009; Himmelstoss et al., 2018) ebong 2-D Kalman filter (Kalman, 1960). Basemap: Esri Dark Gray Canvas ebong OpenStreetMap contributors (Figure 1). Coordinate reference system: WGS 84 (EPSG:4326).</w:t>
      </w:r>
    </w:p>
    <w:p>
      <w:pPr>
        <w:pStyle w:val="Heading1"/>
      </w:pPr>
      <w:r>
        <w:t>References / Tottosutro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Amitrano, D., Di Martino, G., Iodice, A., Riccio, D., &amp; Ruello, G. (2018). Unsupervised rapid flood mapping using Sentinel-1 GRD SAR images. </w:t>
      </w:r>
      <w:r>
        <w:rPr>
          <w:rFonts w:ascii="Times New Roman" w:hAnsi="Times New Roman"/>
          <w:i/>
          <w:sz w:val="24"/>
        </w:rPr>
        <w:t>IEEE Transactions on Geoscience and Remote Sensing, 56</w:t>
      </w:r>
      <w:r>
        <w:rPr>
          <w:rFonts w:ascii="Times New Roman" w:hAnsi="Times New Roman"/>
          <w:i w:val="0"/>
          <w:sz w:val="24"/>
        </w:rPr>
        <w:t>(6), 3290–3299. https://doi.org/10.1109/TGRS.2018.2797536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Bandyopadhyay, J., Mondal, I., &amp; Samanta, N. (2014). Shore line shifting of Namkhana Island of Indian Sundarban, South 24 Parganas, West Bengal. </w:t>
      </w:r>
      <w:r>
        <w:rPr>
          <w:rFonts w:ascii="Times New Roman" w:hAnsi="Times New Roman"/>
          <w:i/>
          <w:sz w:val="24"/>
        </w:rPr>
        <w:t>International Journal of Engineering Sciences &amp; Research Technology, 3</w:t>
      </w:r>
      <w:r>
        <w:rPr>
          <w:rFonts w:ascii="Times New Roman" w:hAnsi="Times New Roman"/>
          <w:i w:val="0"/>
          <w:sz w:val="24"/>
        </w:rPr>
        <w:t>(5), 162–169.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Bandyopadhyay, S. (1997). Coastal erosion and its management in Sagar Island, West Bengal, India. </w:t>
      </w:r>
      <w:r>
        <w:rPr>
          <w:rFonts w:ascii="Times New Roman" w:hAnsi="Times New Roman"/>
          <w:i/>
          <w:sz w:val="24"/>
        </w:rPr>
        <w:t>Indian Journal of Earth Sciences, 24</w:t>
      </w:r>
      <w:r>
        <w:rPr>
          <w:rFonts w:ascii="Times New Roman" w:hAnsi="Times New Roman"/>
          <w:i w:val="0"/>
          <w:sz w:val="24"/>
        </w:rPr>
        <w:t>(3–4), 51–69.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Bera, R., &amp; Maiti, R. (2019). Quantitative analysis of erosion and accretion (1975–2017) using DSAS — A study on Indian Sundarbans. </w:t>
      </w:r>
      <w:r>
        <w:rPr>
          <w:rFonts w:ascii="Times New Roman" w:hAnsi="Times New Roman"/>
          <w:i/>
          <w:sz w:val="24"/>
        </w:rPr>
        <w:t>Regional Studies in Marine Science, 28</w:t>
      </w:r>
      <w:r>
        <w:rPr>
          <w:rFonts w:ascii="Times New Roman" w:hAnsi="Times New Roman"/>
          <w:i w:val="0"/>
          <w:sz w:val="24"/>
        </w:rPr>
        <w:t>, 100583. https://doi.org/10.1016/j.rsma.2019.100583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Boak, E. H., &amp; Turner, I. L. (2005). Shoreline definition and detection: A review. </w:t>
      </w:r>
      <w:r>
        <w:rPr>
          <w:rFonts w:ascii="Times New Roman" w:hAnsi="Times New Roman"/>
          <w:i/>
          <w:sz w:val="24"/>
        </w:rPr>
        <w:t>Journal of Coastal Research, 21</w:t>
      </w:r>
      <w:r>
        <w:rPr>
          <w:rFonts w:ascii="Times New Roman" w:hAnsi="Times New Roman"/>
          <w:i w:val="0"/>
          <w:sz w:val="24"/>
        </w:rPr>
        <w:t>(4), 688–703. https://doi.org/10.2112/03-0071.1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Chakma, S., &amp; Akter, M. (2021). Flood mapping in the coastal region of Bangladesh during super cyclone Amphan. </w:t>
      </w:r>
      <w:r>
        <w:rPr>
          <w:rFonts w:ascii="Times New Roman" w:hAnsi="Times New Roman"/>
          <w:i/>
          <w:sz w:val="24"/>
        </w:rPr>
        <w:t>Journal of the Civil Engineering Forum, 7</w:t>
      </w:r>
      <w:r>
        <w:rPr>
          <w:rFonts w:ascii="Times New Roman" w:hAnsi="Times New Roman"/>
          <w:i w:val="0"/>
          <w:sz w:val="24"/>
        </w:rPr>
        <w:t>(3), 267–278. https://doi.org/10.22146/jcef.64497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CNES. (2024). </w:t>
      </w:r>
      <w:r>
        <w:rPr>
          <w:rFonts w:ascii="Times New Roman" w:hAnsi="Times New Roman"/>
          <w:i/>
          <w:sz w:val="24"/>
        </w:rPr>
        <w:t>FES2022 (Finite Element Solution) ocean tide</w:t>
      </w:r>
      <w:r>
        <w:rPr>
          <w:rFonts w:ascii="Times New Roman" w:hAnsi="Times New Roman"/>
          <w:i w:val="0"/>
          <w:sz w:val="24"/>
        </w:rPr>
        <w:t xml:space="preserve"> (Version 2022) [Data set]. Centre National d'Études Spatiales. https://doi.org/10.24400/527896/A01-2024.004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Crowell, M., Leatherman, S. P., &amp; Buckley, M. K. (1991). Historical shoreline change: Error analysis and mapping accuracy. </w:t>
      </w:r>
      <w:r>
        <w:rPr>
          <w:rFonts w:ascii="Times New Roman" w:hAnsi="Times New Roman"/>
          <w:i/>
          <w:sz w:val="24"/>
        </w:rPr>
        <w:t>Journal of Coastal Research, 7</w:t>
      </w:r>
      <w:r>
        <w:rPr>
          <w:rFonts w:ascii="Times New Roman" w:hAnsi="Times New Roman"/>
          <w:i w:val="0"/>
          <w:sz w:val="24"/>
        </w:rPr>
        <w:t>(3), 839–852. https://www.jstor.org/stable/4297899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Das, S. K., Sajan, B., Ojha, C., &amp; Soren, S. (2021). Shoreline change behavior study of Jambudwip island of Indian Sundarban using DSAS model. </w:t>
      </w:r>
      <w:r>
        <w:rPr>
          <w:rFonts w:ascii="Times New Roman" w:hAnsi="Times New Roman"/>
          <w:i/>
          <w:sz w:val="24"/>
        </w:rPr>
        <w:t>The Egyptian Journal of Remote Sensing and Space Science, 24</w:t>
      </w:r>
      <w:r>
        <w:rPr>
          <w:rFonts w:ascii="Times New Roman" w:hAnsi="Times New Roman"/>
          <w:i w:val="0"/>
          <w:sz w:val="24"/>
        </w:rPr>
        <w:t>(3), 961–970. https://doi.org/10.1016/j.ejrs.2021.09.004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Dolan, R., Fenster, M. S., &amp; Holme, S. J. (1991). Temporal analysis of shoreline recession and accretion. </w:t>
      </w:r>
      <w:r>
        <w:rPr>
          <w:rFonts w:ascii="Times New Roman" w:hAnsi="Times New Roman"/>
          <w:i/>
          <w:sz w:val="24"/>
        </w:rPr>
        <w:t>Journal of Coastal Research, 7</w:t>
      </w:r>
      <w:r>
        <w:rPr>
          <w:rFonts w:ascii="Times New Roman" w:hAnsi="Times New Roman"/>
          <w:i w:val="0"/>
          <w:sz w:val="24"/>
        </w:rPr>
        <w:t>(3), 723–744. https://www.jstor.org/stable/4297888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Ericson, J. P., Vörösmarty, C. J., Dingman, S. L., Ward, L. G., &amp; Meybeck, M. (2006). Effective sea-level rise and deltas: Causes of change and human dimension implications. </w:t>
      </w:r>
      <w:r>
        <w:rPr>
          <w:rFonts w:ascii="Times New Roman" w:hAnsi="Times New Roman"/>
          <w:i/>
          <w:sz w:val="24"/>
        </w:rPr>
        <w:t>Global and Planetary Change, 50</w:t>
      </w:r>
      <w:r>
        <w:rPr>
          <w:rFonts w:ascii="Times New Roman" w:hAnsi="Times New Roman"/>
          <w:i w:val="0"/>
          <w:sz w:val="24"/>
        </w:rPr>
        <w:t>(1–2), 63–82. https://doi.org/10.1016/j.gloplacha.2005.07.004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Gao, B.-C. (1996). NDWI — A normalized difference water index for remote sensing of vegetation liquid water from space. </w:t>
      </w:r>
      <w:r>
        <w:rPr>
          <w:rFonts w:ascii="Times New Roman" w:hAnsi="Times New Roman"/>
          <w:i/>
          <w:sz w:val="24"/>
        </w:rPr>
        <w:t>Remote Sensing of Environment, 58</w:t>
      </w:r>
      <w:r>
        <w:rPr>
          <w:rFonts w:ascii="Times New Roman" w:hAnsi="Times New Roman"/>
          <w:i w:val="0"/>
          <w:sz w:val="24"/>
        </w:rPr>
        <w:t>(3), 257–266. https://doi.org/10.1016/S0034-4257(96)00067-3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Genz, A. S., Fletcher, C. H., Dunn, R. A., Frazer, L. N., &amp; Rooney, J. J. (2007). The predictive accuracy of shoreline change rate methods and alongshore beach variation on Maui, Hawaii. </w:t>
      </w:r>
      <w:r>
        <w:rPr>
          <w:rFonts w:ascii="Times New Roman" w:hAnsi="Times New Roman"/>
          <w:i/>
          <w:sz w:val="24"/>
        </w:rPr>
        <w:t>Journal of Coastal Research, 23</w:t>
      </w:r>
      <w:r>
        <w:rPr>
          <w:rFonts w:ascii="Times New Roman" w:hAnsi="Times New Roman"/>
          <w:i w:val="0"/>
          <w:sz w:val="24"/>
        </w:rPr>
        <w:t>(1), 87–105. https://doi.org/10.2112/05-0521.1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Ghosh, A., Schmidt, S., Fickert, T., &amp; Nüsser, M. (2015). The Indian Sundarban mangrove forests: History, utilization, conservation strategies and local perception. </w:t>
      </w:r>
      <w:r>
        <w:rPr>
          <w:rFonts w:ascii="Times New Roman" w:hAnsi="Times New Roman"/>
          <w:i/>
          <w:sz w:val="24"/>
        </w:rPr>
        <w:t>Diversity, 7</w:t>
      </w:r>
      <w:r>
        <w:rPr>
          <w:rFonts w:ascii="Times New Roman" w:hAnsi="Times New Roman"/>
          <w:i w:val="0"/>
          <w:sz w:val="24"/>
        </w:rPr>
        <w:t>(2), 149–169. https://doi.org/10.3390/d7020149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Ghosh, T., Bhandari, G., &amp; Hazra, S. (2001, November 5–9). </w:t>
      </w:r>
      <w:r>
        <w:rPr>
          <w:rFonts w:ascii="Times New Roman" w:hAnsi="Times New Roman"/>
          <w:i/>
          <w:sz w:val="24"/>
        </w:rPr>
        <w:t>Assessment of land use/land cover dynamics and shoreline changes of Sagar Island through remote sensing</w:t>
      </w:r>
      <w:r>
        <w:rPr>
          <w:rFonts w:ascii="Times New Roman" w:hAnsi="Times New Roman"/>
          <w:i w:val="0"/>
          <w:sz w:val="24"/>
        </w:rPr>
        <w:t xml:space="preserve"> [Paper presentation]. 22nd Asian Conference on Remote Sensing, Singapore.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Giri, C., Ochieng, E., Tieszen, L. L., Zhu, Z., Singh, A., Loveland, T., Masek, J., &amp; Duke, N. (2011). Status and distribution of mangrove forests of the world using earth observation satellite data. </w:t>
      </w:r>
      <w:r>
        <w:rPr>
          <w:rFonts w:ascii="Times New Roman" w:hAnsi="Times New Roman"/>
          <w:i/>
          <w:sz w:val="24"/>
        </w:rPr>
        <w:t>Global Ecology and Biogeography, 20</w:t>
      </w:r>
      <w:r>
        <w:rPr>
          <w:rFonts w:ascii="Times New Roman" w:hAnsi="Times New Roman"/>
          <w:i w:val="0"/>
          <w:sz w:val="24"/>
        </w:rPr>
        <w:t>(1), 154–159. https://doi.org/10.1111/j.1466-8238.2010.00584.x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Gopinath, G., &amp; Seralathan, P. (2005). Rapid erosion of the coast of Sagar Island, West Bengal, India. </w:t>
      </w:r>
      <w:r>
        <w:rPr>
          <w:rFonts w:ascii="Times New Roman" w:hAnsi="Times New Roman"/>
          <w:i/>
          <w:sz w:val="24"/>
        </w:rPr>
        <w:t>Environmental Geology, 48</w:t>
      </w:r>
      <w:r>
        <w:rPr>
          <w:rFonts w:ascii="Times New Roman" w:hAnsi="Times New Roman"/>
          <w:i w:val="0"/>
          <w:sz w:val="24"/>
        </w:rPr>
        <w:t>(8), 1058–1067. https://doi.org/10.1007/s00254-005-0044-9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Gorelick, N., Hancher, M., Dixon, M., Ilyushchenko, S., Thau, D., &amp; Moore, R. (2017). Google Earth Engine: Planetary-scale geospatial analysis for everyone. </w:t>
      </w:r>
      <w:r>
        <w:rPr>
          <w:rFonts w:ascii="Times New Roman" w:hAnsi="Times New Roman"/>
          <w:i/>
          <w:sz w:val="24"/>
        </w:rPr>
        <w:t>Remote Sensing of Environment, 202</w:t>
      </w:r>
      <w:r>
        <w:rPr>
          <w:rFonts w:ascii="Times New Roman" w:hAnsi="Times New Roman"/>
          <w:i w:val="0"/>
          <w:sz w:val="24"/>
        </w:rPr>
        <w:t>, 18–27. https://doi.org/10.1016/j.rse.2017.06.031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Hazra, S., Ghosh, T., DasGupta, R., &amp; Sen, G. (2002). Sea level and associated changes in the Sundarbans. </w:t>
      </w:r>
      <w:r>
        <w:rPr>
          <w:rFonts w:ascii="Times New Roman" w:hAnsi="Times New Roman"/>
          <w:i/>
          <w:sz w:val="24"/>
        </w:rPr>
        <w:t>Science and Culture, 68</w:t>
      </w:r>
      <w:r>
        <w:rPr>
          <w:rFonts w:ascii="Times New Roman" w:hAnsi="Times New Roman"/>
          <w:i w:val="0"/>
          <w:sz w:val="24"/>
        </w:rPr>
        <w:t>(9–12), 309–321.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Himmelstoss, E. A., Henderson, R. E., Kratzmann, M. G., &amp; Farris, A. S. (2018). </w:t>
      </w:r>
      <w:r>
        <w:rPr>
          <w:rFonts w:ascii="Times New Roman" w:hAnsi="Times New Roman"/>
          <w:i/>
          <w:sz w:val="24"/>
        </w:rPr>
        <w:t>Digital Shoreline Analysis System (DSAS) version 5.0 user guide</w:t>
      </w:r>
      <w:r>
        <w:rPr>
          <w:rFonts w:ascii="Times New Roman" w:hAnsi="Times New Roman"/>
          <w:i w:val="0"/>
          <w:sz w:val="24"/>
        </w:rPr>
        <w:t xml:space="preserve"> (Open-File Report 2018-1179). U.S. Geological Survey. https://doi.org/10.3133/ofr20181179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Intergovernmental Panel on Climate Change. (2019). </w:t>
      </w:r>
      <w:r>
        <w:rPr>
          <w:rFonts w:ascii="Times New Roman" w:hAnsi="Times New Roman"/>
          <w:i/>
          <w:sz w:val="24"/>
        </w:rPr>
        <w:t>IPCC special report on the ocean and cryosphere in a changing climate</w:t>
      </w:r>
      <w:r>
        <w:rPr>
          <w:rFonts w:ascii="Times New Roman" w:hAnsi="Times New Roman"/>
          <w:i w:val="0"/>
          <w:sz w:val="24"/>
        </w:rPr>
        <w:t xml:space="preserve"> (H.-O. Pörtner, D. C. Roberts, V. Masson-Delmotte, P. Zhai, M. Tignor, E. Poloczanska, K. Mintenbeck, A. Alegría, M. Nicolai, A. Okem, J. Petzold, B. Rama, &amp; N. M. Weyer, Eds.). Cambridge University Press. https://doi.org/10.1017/9781009157964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Intergovernmental Panel on Climate Change. (2021). </w:t>
      </w:r>
      <w:r>
        <w:rPr>
          <w:rFonts w:ascii="Times New Roman" w:hAnsi="Times New Roman"/>
          <w:i/>
          <w:sz w:val="24"/>
        </w:rPr>
        <w:t>Climate change 2021: The physical science basis. Contribution of Working Group I to the Sixth Assessment Report of the Intergovernmental Panel on Climate Change</w:t>
      </w:r>
      <w:r>
        <w:rPr>
          <w:rFonts w:ascii="Times New Roman" w:hAnsi="Times New Roman"/>
          <w:i w:val="0"/>
          <w:sz w:val="24"/>
        </w:rPr>
        <w:t xml:space="preserve"> (V. Masson-Delmotte, P. Zhai, A. Pirani, S. L. Connors, C. Péan, S. Berger, N. Caud, Y. Chen, L. Goldfarb, M. I. Gomis, M. Huang, K. Leitzell, E. Lonnoy, J. B. R. Matthews, T. K. Maycock, T. Waterfield, O. Yelekçi, R. Yu, &amp; B. Zhou, Eds.). Cambridge University Press. https://doi.org/10.1017/9781009157896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Kalman, R. E. (1960). A new approach to linear filtering and prediction problems. </w:t>
      </w:r>
      <w:r>
        <w:rPr>
          <w:rFonts w:ascii="Times New Roman" w:hAnsi="Times New Roman"/>
          <w:i/>
          <w:sz w:val="24"/>
        </w:rPr>
        <w:t>Journal of Basic Engineering, 82</w:t>
      </w:r>
      <w:r>
        <w:rPr>
          <w:rFonts w:ascii="Times New Roman" w:hAnsi="Times New Roman"/>
          <w:i w:val="0"/>
          <w:sz w:val="24"/>
        </w:rPr>
        <w:t>(1), 35–45. https://doi.org/10.1115/1.3662552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</w:rPr>
        <w:t xml:space="preserve">Kona, A. D., Hoque, M. E., &amp; Rahman, M. A. (2025). Evaluating shoreline prediction accuracy with the Kalman filter model: A case study of Nijhum Dwip, Bay of Bengal. </w:t>
      </w:r>
      <w:r>
        <w:rPr>
          <w:rFonts w:ascii="Times New Roman" w:hAnsi="Times New Roman"/>
          <w:i/>
        </w:rPr>
        <w:t>Remote Sensing Applications: Society and Environment, 37</w:t>
      </w:r>
      <w:r>
        <w:rPr>
          <w:rFonts w:ascii="Times New Roman" w:hAnsi="Times New Roman"/>
        </w:rPr>
        <w:t>, 101469. https://doi.org/10.1016/j.rsase.2025.101469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Lee, J.-S. (1980). Digital image enhancement and noise filtering by use of local statistics. </w:t>
      </w:r>
      <w:r>
        <w:rPr>
          <w:rFonts w:ascii="Times New Roman" w:hAnsi="Times New Roman"/>
          <w:i/>
          <w:sz w:val="24"/>
        </w:rPr>
        <w:t>IEEE Transactions on Pattern Analysis and Machine Intelligence, PAMI-2</w:t>
      </w:r>
      <w:r>
        <w:rPr>
          <w:rFonts w:ascii="Times New Roman" w:hAnsi="Times New Roman"/>
          <w:i w:val="0"/>
          <w:sz w:val="24"/>
        </w:rPr>
        <w:t>(2), 165–168. https://doi.org/10.1109/TPAMI.1980.4766994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Lee, J.-S., Jurkevich, I., Dewaele, P., Wambacq, P., &amp; Oosterlinck, A. (1994). Speckle filtering of synthetic aperture radar images: A review. </w:t>
      </w:r>
      <w:r>
        <w:rPr>
          <w:rFonts w:ascii="Times New Roman" w:hAnsi="Times New Roman"/>
          <w:i/>
          <w:sz w:val="24"/>
        </w:rPr>
        <w:t>Remote Sensing Reviews, 8</w:t>
      </w:r>
      <w:r>
        <w:rPr>
          <w:rFonts w:ascii="Times New Roman" w:hAnsi="Times New Roman"/>
          <w:i w:val="0"/>
          <w:sz w:val="24"/>
        </w:rPr>
        <w:t>(4), 313–340. https://doi.org/10.1080/02757259409532206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Long, J. W., &amp; Plant, N. G. (2012). Extended Kalman Filter framework for forecasting shoreline evolution. </w:t>
      </w:r>
      <w:r>
        <w:rPr>
          <w:rFonts w:ascii="Times New Roman" w:hAnsi="Times New Roman"/>
          <w:i/>
          <w:sz w:val="24"/>
        </w:rPr>
        <w:t>Geophysical Research Letters, 39</w:t>
      </w:r>
      <w:r>
        <w:rPr>
          <w:rFonts w:ascii="Times New Roman" w:hAnsi="Times New Roman"/>
          <w:i w:val="0"/>
          <w:sz w:val="24"/>
        </w:rPr>
        <w:t>(13), L13603. https://doi.org/10.1029/2012GL052180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Lyard, F. H., Allain, D. J., Cancet, M., Carrère, L., &amp; Picot, N. (2021). FES2014 global ocean tide atlas: Design and performance. </w:t>
      </w:r>
      <w:r>
        <w:rPr>
          <w:rFonts w:ascii="Times New Roman" w:hAnsi="Times New Roman"/>
          <w:i/>
          <w:sz w:val="24"/>
        </w:rPr>
        <w:t>Ocean Science, 17</w:t>
      </w:r>
      <w:r>
        <w:rPr>
          <w:rFonts w:ascii="Times New Roman" w:hAnsi="Times New Roman"/>
          <w:i w:val="0"/>
          <w:sz w:val="24"/>
        </w:rPr>
        <w:t>(3), 615–649. https://doi.org/10.5194/os-17-615-2021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McFeeters, S. K. (1996). The use of the Normalized Difference Water Index (NDWI) in the delineation of open water features. </w:t>
      </w:r>
      <w:r>
        <w:rPr>
          <w:rFonts w:ascii="Times New Roman" w:hAnsi="Times New Roman"/>
          <w:i/>
          <w:sz w:val="24"/>
        </w:rPr>
        <w:t>International Journal of Remote Sensing, 17</w:t>
      </w:r>
      <w:r>
        <w:rPr>
          <w:rFonts w:ascii="Times New Roman" w:hAnsi="Times New Roman"/>
          <w:i w:val="0"/>
          <w:sz w:val="24"/>
        </w:rPr>
        <w:t>(7), 1425–1432. https://doi.org/10.1080/01431169608948714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Mishra, M., Zerouali, B., Paul, S., Bhattacharyya, D., Guria, R., Suna, M., da Silva, R. M., Ranagalage, M., &amp; Santos, C. A. G. (2026). Coastal futures at risk: Adaptive coastal management and policy insights from sea-level rise and shoreline change in West Bengal, India. </w:t>
      </w:r>
      <w:r>
        <w:rPr>
          <w:rFonts w:ascii="Times New Roman" w:hAnsi="Times New Roman"/>
          <w:i/>
          <w:sz w:val="24"/>
        </w:rPr>
        <w:t>Science of the Total Environment, 1014</w:t>
      </w:r>
      <w:r>
        <w:rPr>
          <w:rFonts w:ascii="Times New Roman" w:hAnsi="Times New Roman"/>
          <w:i w:val="0"/>
          <w:sz w:val="24"/>
        </w:rPr>
        <w:t>, 181238. https://doi.org/10.1016/j.scitotenv.2025.181238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Otsu, N. (1979). A threshold selection method from gray-level histograms. </w:t>
      </w:r>
      <w:r>
        <w:rPr>
          <w:rFonts w:ascii="Times New Roman" w:hAnsi="Times New Roman"/>
          <w:i/>
          <w:sz w:val="24"/>
        </w:rPr>
        <w:t>IEEE Transactions on Systems, Man, and Cybernetics, 9</w:t>
      </w:r>
      <w:r>
        <w:rPr>
          <w:rFonts w:ascii="Times New Roman" w:hAnsi="Times New Roman"/>
          <w:i w:val="0"/>
          <w:sz w:val="24"/>
        </w:rPr>
        <w:t>(1), 62–66. https://doi.org/10.1109/TSMC.1979.4310076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Pethick, J., &amp; Orford, J. D. (2013). Rapid rise in effective sea-level in southwest Bangladesh: Its causes and contemporary rates. </w:t>
      </w:r>
      <w:r>
        <w:rPr>
          <w:rFonts w:ascii="Times New Roman" w:hAnsi="Times New Roman"/>
          <w:i/>
          <w:sz w:val="24"/>
        </w:rPr>
        <w:t>Global and Planetary Change, 111</w:t>
      </w:r>
      <w:r>
        <w:rPr>
          <w:rFonts w:ascii="Times New Roman" w:hAnsi="Times New Roman"/>
          <w:i w:val="0"/>
          <w:sz w:val="24"/>
        </w:rPr>
        <w:t>, 237–245. https://doi.org/10.1016/j.gloplacha.2013.09.019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Rahman, A. F., Dragoni, D., &amp; El-Masri, B. (2011). Response of the Sundarbans coastline to sea level rise and decreased sediment flow: A remote sensing assessment. </w:t>
      </w:r>
      <w:r>
        <w:rPr>
          <w:rFonts w:ascii="Times New Roman" w:hAnsi="Times New Roman"/>
          <w:i/>
          <w:sz w:val="24"/>
        </w:rPr>
        <w:t>Remote Sensing of Environment, 115</w:t>
      </w:r>
      <w:r>
        <w:rPr>
          <w:rFonts w:ascii="Times New Roman" w:hAnsi="Times New Roman"/>
          <w:i w:val="0"/>
          <w:sz w:val="24"/>
        </w:rPr>
        <w:t>(12), 3121–3128. https://doi.org/10.1016/j.rse.2011.06.019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Roy, D. P., Wulder, M. A., Loveland, T. R., Woodcock, C. E., Allen, R. G., Anderson, M. C., Helder, D., Irons, J. R., Johnson, D. M., Kennedy, R., Scambos, T. A., Schaaf, C. B., Schott, J. R., Sheng, Y., Vermote, E. F., Belward, A. S., Bindschadler, R., Cohen, W. B., Gao, F., … Zhu, Z. (2014). Landsat-8: Science and product vision for terrestrial global change research. </w:t>
      </w:r>
      <w:r>
        <w:rPr>
          <w:rFonts w:ascii="Times New Roman" w:hAnsi="Times New Roman"/>
          <w:i/>
          <w:sz w:val="24"/>
        </w:rPr>
        <w:t>Remote Sensing of Environment, 145</w:t>
      </w:r>
      <w:r>
        <w:rPr>
          <w:rFonts w:ascii="Times New Roman" w:hAnsi="Times New Roman"/>
          <w:i w:val="0"/>
          <w:sz w:val="24"/>
        </w:rPr>
        <w:t>, 154–172. https://doi.org/10.1016/j.rse.2014.02.001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Small, D. (2011). Flattening gamma: Radiometric terrain correction for SAR imagery. </w:t>
      </w:r>
      <w:r>
        <w:rPr>
          <w:rFonts w:ascii="Times New Roman" w:hAnsi="Times New Roman"/>
          <w:i/>
          <w:sz w:val="24"/>
        </w:rPr>
        <w:t>IEEE Transactions on Geoscience and Remote Sensing, 49</w:t>
      </w:r>
      <w:r>
        <w:rPr>
          <w:rFonts w:ascii="Times New Roman" w:hAnsi="Times New Roman"/>
          <w:i w:val="0"/>
          <w:sz w:val="24"/>
        </w:rPr>
        <w:t>(8), 3081–3093. https://doi.org/10.1109/TGRS.2011.2120616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Syvitski, J. P. M., Kettner, A. J., Overeem, I., Hutton, E. W. H., Hannon, M. T., Brakenridge, G. R., Day, J., Vörösmarty, C., Saito, Y., Giosan, L., &amp; Nicholls, R. J. (2009). Sinking deltas due to human activities. </w:t>
      </w:r>
      <w:r>
        <w:rPr>
          <w:rFonts w:ascii="Times New Roman" w:hAnsi="Times New Roman"/>
          <w:i/>
          <w:sz w:val="24"/>
        </w:rPr>
        <w:t>Nature Geoscience, 2</w:t>
      </w:r>
      <w:r>
        <w:rPr>
          <w:rFonts w:ascii="Times New Roman" w:hAnsi="Times New Roman"/>
          <w:i w:val="0"/>
          <w:sz w:val="24"/>
        </w:rPr>
        <w:t>(10), 681–686. https://doi.org/10.1038/ngeo629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Tessler, Z. D., Vörösmarty, C. J., Grossberg, M., Gladkova, I., Aizenman, H., Syvitski, J. P. M., &amp; Foufoula-Georgiou, E. (2015). Profiling risk and sustainability in coastal deltas of the world. </w:t>
      </w:r>
      <w:r>
        <w:rPr>
          <w:rFonts w:ascii="Times New Roman" w:hAnsi="Times New Roman"/>
          <w:i/>
          <w:sz w:val="24"/>
        </w:rPr>
        <w:t>Science, 349</w:t>
      </w:r>
      <w:r>
        <w:rPr>
          <w:rFonts w:ascii="Times New Roman" w:hAnsi="Times New Roman"/>
          <w:i w:val="0"/>
          <w:sz w:val="24"/>
        </w:rPr>
        <w:t>(6248), 638–643. https://doi.org/10.1126/science.aab3574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Thieler, E. R., Himmelstoss, E. A., Zichichi, J. L., &amp; Ergul, A. (2009). </w:t>
      </w:r>
      <w:r>
        <w:rPr>
          <w:rFonts w:ascii="Times New Roman" w:hAnsi="Times New Roman"/>
          <w:i/>
          <w:sz w:val="24"/>
        </w:rPr>
        <w:t>The Digital Shoreline Analysis System (DSAS) version 4.0 — An ArcGIS extension for calculating shoreline change</w:t>
      </w:r>
      <w:r>
        <w:rPr>
          <w:rFonts w:ascii="Times New Roman" w:hAnsi="Times New Roman"/>
          <w:i w:val="0"/>
          <w:sz w:val="24"/>
        </w:rPr>
        <w:t xml:space="preserve"> (Open-File Report 2008-1278). U.S. Geological Survey. https://doi.org/10.3133/ofr20081278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Torres, R., Snoeij, P., Geudtner, D., Bibby, D., Davidson, M., Attema, E., Potin, P., Rommen, B., Floury, N., Brown, M., Navas Traver, I., Deghaye, P., Duesmann, B., Rosich, B., Miranda, N., Bruno, C., L'Abbate, M., Croci, R., Pietropaolo, A., … Rostan, F. (2012). GMES Sentinel-1 mission. </w:t>
      </w:r>
      <w:r>
        <w:rPr>
          <w:rFonts w:ascii="Times New Roman" w:hAnsi="Times New Roman"/>
          <w:i/>
          <w:sz w:val="24"/>
        </w:rPr>
        <w:t>Remote Sensing of Environment, 120</w:t>
      </w:r>
      <w:r>
        <w:rPr>
          <w:rFonts w:ascii="Times New Roman" w:hAnsi="Times New Roman"/>
          <w:i w:val="0"/>
          <w:sz w:val="24"/>
        </w:rPr>
        <w:t>, 9–24. https://doi.org/10.1016/j.rse.2011.05.028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Tucker, C. J. (1979). Red and photographic infrared linear combinations for monitoring vegetation. </w:t>
      </w:r>
      <w:r>
        <w:rPr>
          <w:rFonts w:ascii="Times New Roman" w:hAnsi="Times New Roman"/>
          <w:i/>
          <w:sz w:val="24"/>
        </w:rPr>
        <w:t>Remote Sensing of Environment, 8</w:t>
      </w:r>
      <w:r>
        <w:rPr>
          <w:rFonts w:ascii="Times New Roman" w:hAnsi="Times New Roman"/>
          <w:i w:val="0"/>
          <w:sz w:val="24"/>
        </w:rPr>
        <w:t>(2), 127–150. https://doi.org/10.1016/0034-4257(79)90013-0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Vitousek, S., Barnard, P. L., Limber, P., Erikson, L., &amp; Cole, B. (2017). A model integrating longshore and cross-shore processes for predicting long-term shoreline response to climate change. </w:t>
      </w:r>
      <w:r>
        <w:rPr>
          <w:rFonts w:ascii="Times New Roman" w:hAnsi="Times New Roman"/>
          <w:i/>
          <w:sz w:val="24"/>
        </w:rPr>
        <w:t>Journal of Geophysical Research: Earth Surface, 122</w:t>
      </w:r>
      <w:r>
        <w:rPr>
          <w:rFonts w:ascii="Times New Roman" w:hAnsi="Times New Roman"/>
          <w:i w:val="0"/>
          <w:sz w:val="24"/>
        </w:rPr>
        <w:t>(4), 782–806. https://doi.org/10.1002/2016JF004065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Woodroffe, C. D., Rogers, K., McKee, K. L., Lovelock, C. E., Mendelssohn, I. A., &amp; Saintilan, N. (2016). Mangrove sedimentation and response to relative sea-level rise. </w:t>
      </w:r>
      <w:r>
        <w:rPr>
          <w:rFonts w:ascii="Times New Roman" w:hAnsi="Times New Roman"/>
          <w:i/>
          <w:sz w:val="24"/>
        </w:rPr>
        <w:t>Annual Review of Marine Science, 8</w:t>
      </w:r>
      <w:r>
        <w:rPr>
          <w:rFonts w:ascii="Times New Roman" w:hAnsi="Times New Roman"/>
          <w:i w:val="0"/>
          <w:sz w:val="24"/>
        </w:rPr>
        <w:t>, 243–266. https://doi.org/10.1146/annurev-marine-122414-034025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Wulder, M. A., Loveland, T. R., Roy, D. P., Crawford, C. J., Masek, J. G., Woodcock, C. E., Allen, R. G., Anderson, M. C., Belward, A. S., Cohen, W. B., Dwyer, J., Erb, A., Gao, F., Griffiths, P., Helder, D., Hermosilla, T., Hipple, J. D., Hostert, P., Hughes, M. J., … Zhu, Z. (2019). Current status of Landsat program, science, and applications. </w:t>
      </w:r>
      <w:r>
        <w:rPr>
          <w:rFonts w:ascii="Times New Roman" w:hAnsi="Times New Roman"/>
          <w:i/>
          <w:sz w:val="24"/>
        </w:rPr>
        <w:t>Remote Sensing of Environment, 225</w:t>
      </w:r>
      <w:r>
        <w:rPr>
          <w:rFonts w:ascii="Times New Roman" w:hAnsi="Times New Roman"/>
          <w:i w:val="0"/>
          <w:sz w:val="24"/>
        </w:rPr>
        <w:t>, 127–147. https://doi.org/10.1016/j.rse.2019.02.015</w:t>
      </w:r>
    </w:p>
    <w:p>
      <w:pPr>
        <w:spacing w:after="120" w:before="0" w:line="360" w:lineRule="auto"/>
        <w:ind w:left="720" w:hanging="720"/>
        <w:jc w:val="left"/>
      </w:pPr>
      <w:r>
        <w:rPr>
          <w:rFonts w:ascii="Times New Roman" w:hAnsi="Times New Roman"/>
          <w:i w:val="0"/>
          <w:sz w:val="24"/>
        </w:rPr>
        <w:t xml:space="preserve">Xu, H. (2006). Modification of normalised difference water index (MNDWI) to enhance open water features in remotely sensed imagery. </w:t>
      </w:r>
      <w:r>
        <w:rPr>
          <w:rFonts w:ascii="Times New Roman" w:hAnsi="Times New Roman"/>
          <w:i/>
          <w:sz w:val="24"/>
        </w:rPr>
        <w:t>International Journal of Remote Sensing, 27</w:t>
      </w:r>
      <w:r>
        <w:rPr>
          <w:rFonts w:ascii="Times New Roman" w:hAnsi="Times New Roman"/>
          <w:i w:val="0"/>
          <w:sz w:val="24"/>
        </w:rPr>
        <w:t>(14), 3025–3033. https://doi.org/10.1080/01431160600589179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7" Type="http://schemas.openxmlformats.org/officeDocument/2006/relationships/image" Target="media/image9.png"/><Relationship Id="rId28" Type="http://schemas.openxmlformats.org/officeDocument/2006/relationships/image" Target="media/image20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