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🦁 Next-Level Gymnastics Model Service: LLD (v2.1)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User Profiles &amp; Scaling Constants ($C_s$)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ensure developmental appropriateness, the engine applies scaling factors to the FIG deduction base.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Scaling ($C_s$)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U8 (Tiny Tots)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Focus on safety and completion. Ignore micro-deductions.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U10 (Beginner)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Playful reinforcement. Deduct for major form breaks only.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U14 (Intermediate)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Instructional focus. Transitioning to technical precision.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Senior (Elite)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Full FIG Compliance. Every 0.1 counts.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Master (Adult)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Form over difficulty. Adjusted for flexibility limits.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Disciplinary Logic Modules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system switches detection weights based on the active discipline.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Discipline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Primary Focus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Key Apparatus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Artistic (MAG/WAG)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Strength, Power, &amp; Form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Vault, Bars, Beam, Floor, Rings, P-Bars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Rhythmic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Grace, Coordination, &amp; Flow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Ball, Hoop, Ribbon, Clubs, Rope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Trampoline &amp; Tumbling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Airtime &amp; Rotation Speed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Trampoline, Double-Mini, Rod Floor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Acrobatic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Balance &amp; Partner Sync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Pair, Trio, Group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Skill Classification Library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Skills are categorized by movement type to assist the Intent Resolver.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Skill Type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Sub-Type Examples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Critical Metrics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Static / Hold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Handstand, L-Sit, Planche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Hold duration, joint verticality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Rotational (Salto)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Tuck, Pike, Layout, Twist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Hip-to-Knee angle, rotation speed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Acro / Flight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Back Handspring, Roundoff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Shoulder push, contact timing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Dance / Leap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Split Leap, Wolf Jump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Leg separation angle, toe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Release (Bars)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Tkachev, Jaeger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Amplitude (Height), catch security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4. Extended API Schema (v2.7)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output now includes discipline and skill-type tags.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"discipline": "Artistic",</w:t>
        <w:br w:type="textWrapping"/>
        <w:t xml:space="preserve">  "apparatus": "Floor",</w:t>
        <w:br w:type="textWrapping"/>
        <w:t xml:space="preserve">  "skill": "Double Back Tuck",</w:t>
        <w:br w:type="textWrapping"/>
        <w:t xml:space="preserve">  "category": "Rotational",</w:t>
        <w:br w:type="textWrapping"/>
        <w:t xml:space="preserve">  "e_score": 9.1,</w:t>
        <w:br w:type="textWrapping"/>
        <w:t xml:space="preserve">  "scaling_applied": 0.75</w:t>
        <w:br w:type="textWrapping"/>
        <w:t xml:space="preserve">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lineRule="auto"/>
        <w:rPr>
          <w:rFonts w:ascii="Courier New" w:cs="Courier New" w:eastAsia="Courier New" w:hAnsi="Courier New"/>
          <w:color w:val="000000"/>
          <w:sz w:val="46"/>
          <w:szCs w:val="46"/>
        </w:rPr>
      </w:pPr>
      <w:bookmarkStart w:colFirst="0" w:colLast="0" w:name="_heading=h.785cehr7sl9c" w:id="0"/>
      <w:bookmarkEnd w:id="0"/>
      <w:r w:rsidDel="00000000" w:rsidR="00000000" w:rsidRPr="00000000">
        <w:rPr>
          <w:rtl w:val="0"/>
        </w:rPr>
        <w:t xml:space="preserve">5. Microservice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system is split into specialized services to ensure scalability and high-throughput video processing.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4.856661045531"/>
        <w:gridCol w:w="2870.2866779089372"/>
        <w:gridCol w:w="2884.856661045531"/>
        <w:tblGridChange w:id="0">
          <w:tblGrid>
            <w:gridCol w:w="2884.856661045531"/>
            <w:gridCol w:w="2870.2866779089372"/>
            <w:gridCol w:w="2884.85666104553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Service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Core Model/Tech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Pose Ingestion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Mediapipe BlazePose / ViTPose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Raw pixel to 3D/2D skeleton mapping.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Skill Classification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VideoMAE / SlowFast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Action recognition &amp; FIG skill code matching.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Deduction Logic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Rule-Based Engine (FIG 2025 Manual)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Math-heavy joint angle &amp; landing analysis.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Coaching Synthesis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GPT-4o / Fine-tuned Llama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Context-aware motivational feedback generation.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Calibration &amp; Depth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MiDaS (Depth) / Calibration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Real-world distance scaling (cm/pixel).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20" w:lineRule="auto"/>
        <w:rPr>
          <w:rFonts w:ascii="Courier New" w:cs="Courier New" w:eastAsia="Courier New" w:hAnsi="Courier New"/>
          <w:color w:val="000000"/>
          <w:sz w:val="46"/>
          <w:szCs w:val="46"/>
        </w:rPr>
      </w:pPr>
      <w:bookmarkStart w:colFirst="0" w:colLast="0" w:name="_heading=h.k2rppum2303f" w:id="1"/>
      <w:bookmarkEnd w:id="1"/>
      <w:r w:rsidDel="00000000" w:rsidR="00000000" w:rsidRPr="00000000">
        <w:rPr>
          <w:rtl w:val="0"/>
        </w:rPr>
        <w:t xml:space="preserve">6. API Specifications &amp;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120" w:lineRule="auto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f8pjs0uiej0c" w:id="2"/>
      <w:bookmarkEnd w:id="2"/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rtl w:val="0"/>
        </w:rPr>
        <w:t xml:space="preserve">Pose Analysis (The Ingestion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Endpoint: POST /v1/analyze/stream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Model: BlazePose GHUM (Heavy)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 JSON Sample: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"video_url": "s3://bucket/session_01.mp4",</w:t>
        <w:br w:type="textWrapping"/>
        <w:t xml:space="preserve">   "fps": 60,</w:t>
        <w:br w:type="textWrapping"/>
        <w:t xml:space="preserve">   "apparatus": "balance_beam"</w:t>
        <w:br w:type="textWrapping"/>
        <w:t xml:space="preserve"> 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JSON Sample: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"frames": [</w:t>
        <w:br w:type="textWrapping"/>
        <w:t xml:space="preserve"> </w:t>
        <w:tab/>
        <w:t xml:space="preserve">{"timestamp": 0.01, "keypoints": {"left_knee": [x,y,z], "right_knee": [x,y,z]}},</w:t>
        <w:br w:type="textWrapping"/>
        <w:t xml:space="preserve"> </w:t>
        <w:tab/>
        <w:t xml:space="preserve">...</w:t>
        <w:br w:type="textWrapping"/>
        <w:t xml:space="preserve">   ]</w:t>
        <w:br w:type="textWrapping"/>
        <w:t xml:space="preserve"> }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360" w:lineRule="auto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6kt8305ygejc" w:id="3"/>
      <w:bookmarkEnd w:id="3"/>
      <w:r w:rsidDel="00000000" w:rsidR="00000000" w:rsidRPr="00000000">
        <w:rPr>
          <w:color w:val="366091"/>
          <w:sz w:val="28"/>
          <w:szCs w:val="28"/>
          <w:rtl w:val="0"/>
        </w:rPr>
        <w:t xml:space="preserve">6.2 Skill &amp; Intent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Endpoint: POST /v1/skill/classify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Model: VideoMAE-v2 (Base)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 JSON Sample: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"keypoints_stream": [...],</w:t>
        <w:br w:type="textWrapping"/>
        <w:t xml:space="preserve">   "discipline": "Artistic_WAG"</w:t>
        <w:br w:type="textWrapping"/>
        <w:t xml:space="preserve"> 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JSON Sample: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"identified_skill": "Back Tuck Salto",</w:t>
        <w:br w:type="textWrapping"/>
        <w:t xml:space="preserve">   "confidence": 0.98,</w:t>
        <w:br w:type="textWrapping"/>
        <w:t xml:space="preserve">   "fig_code": "C12.1",</w:t>
        <w:br w:type="textWrapping"/>
        <w:t xml:space="preserve">   "start_frame": 120,</w:t>
        <w:br w:type="textWrapping"/>
        <w:t xml:space="preserve">   "end_frame": 180</w:t>
        <w:br w:type="textWrapping"/>
        <w:t xml:space="preserve"> }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w63dc0evppev" w:id="4"/>
      <w:bookmarkEnd w:id="4"/>
      <w:r w:rsidDel="00000000" w:rsidR="00000000" w:rsidRPr="00000000">
        <w:rPr>
          <w:color w:val="366091"/>
          <w:sz w:val="28"/>
          <w:szCs w:val="28"/>
          <w:rtl w:val="0"/>
        </w:rPr>
        <w:t xml:space="preserve">6.3 Assessment &amp; Coaching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Endpoint: POST /v1/coaching/generate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Model: Llama-3-Gymnastics-Instruct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 JSON Sample: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"deductions": {"bent_knees": 0.3, "balance_check": 0.1},</w:t>
        <w:br w:type="textWrapping"/>
        <w:t xml:space="preserve">   "age_group": "U10",</w:t>
        <w:br w:type="textWrapping"/>
        <w:t xml:space="preserve">   "skill": "Handstand"</w:t>
        <w:br w:type="textWrapping"/>
        <w:t xml:space="preserve"> }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JSON Sample: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"headline": "Wow! Almost a perfect hold! 🌟",</w:t>
        <w:br w:type="textWrapping"/>
        <w:t xml:space="preserve">   "coaching_cue": "Imagine reaching your toes to the stars to lock those legs.",</w:t>
        <w:br w:type="textWrapping"/>
        <w:t xml:space="preserve">   "voice_tone": "playful"</w:t>
        <w:br w:type="textWrapping"/>
        <w:t xml:space="preserve">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/WJ4fTFDGU6DCgqH5QKy9rmyw==">CgMxLjAyDmguNzg1Y2VocjdzbDljMg5oLmsycnBwdW0yMzAzZjIOaC5mOHBqczB1aWVqMGMyDmguNmt0ODMwNXlnZWpjMg5oLnc2M2RjMGV2cHBldjgAciExRnpwV2xSaE5LYUcxWk9QSTJHUG1NSEZocFhtU01aV18=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