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CF6A87"/>
  <w:body>
    <w:p w14:paraId="2F4E4450" w14:textId="6218DFFD" w:rsidR="007168D7" w:rsidRPr="007168D7" w:rsidRDefault="007168D7" w:rsidP="007168D7">
      <w:pPr>
        <w:pStyle w:val="NoSpacing"/>
        <w:rPr>
          <w:rFonts w:ascii="Consolas" w:hAnsi="Consolas"/>
          <w:b/>
          <w:bCs/>
          <w:color w:val="2D3436"/>
        </w:rPr>
      </w:pPr>
      <w:r w:rsidRPr="007168D7">
        <w:rPr>
          <w:rFonts w:ascii="Consolas" w:hAnsi="Consolas"/>
          <w:b/>
          <w:bCs/>
          <w:color w:val="2D3436"/>
        </w:rPr>
        <w:t>R</w:t>
      </w:r>
      <w:r w:rsidRPr="007168D7">
        <w:rPr>
          <w:rFonts w:ascii="Consolas" w:hAnsi="Consolas"/>
          <w:b/>
          <w:bCs/>
          <w:color w:val="2D3436"/>
        </w:rPr>
        <w:t>outing in Web Applications</w:t>
      </w:r>
    </w:p>
    <w:p w14:paraId="4FAD8C07" w14:textId="77777777" w:rsidR="007168D7" w:rsidRDefault="007168D7" w:rsidP="007168D7">
      <w:pPr>
        <w:pStyle w:val="NoSpacing"/>
        <w:numPr>
          <w:ilvl w:val="0"/>
          <w:numId w:val="37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Routing matches different URLs to different views in the UI.</w:t>
      </w:r>
    </w:p>
    <w:p w14:paraId="5A7D4975" w14:textId="77777777" w:rsidR="007168D7" w:rsidRDefault="007168D7" w:rsidP="007168D7">
      <w:pPr>
        <w:pStyle w:val="NoSpacing"/>
        <w:numPr>
          <w:ilvl w:val="0"/>
          <w:numId w:val="37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In React, each URL matches a specific React component, creating a route.</w:t>
      </w:r>
    </w:p>
    <w:p w14:paraId="2130EABF" w14:textId="6F13825E" w:rsidR="007168D7" w:rsidRPr="007168D7" w:rsidRDefault="007168D7" w:rsidP="007168D7">
      <w:pPr>
        <w:pStyle w:val="NoSpacing"/>
        <w:numPr>
          <w:ilvl w:val="0"/>
          <w:numId w:val="37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When a specific URL is visited, the corresponding React component is rendered.</w:t>
      </w:r>
    </w:p>
    <w:p w14:paraId="326DB498" w14:textId="77777777" w:rsidR="007168D7" w:rsidRDefault="007168D7" w:rsidP="007168D7">
      <w:pPr>
        <w:pStyle w:val="NoSpacing"/>
        <w:rPr>
          <w:rFonts w:ascii="Consolas" w:hAnsi="Consolas"/>
          <w:color w:val="2D3436"/>
        </w:rPr>
      </w:pPr>
    </w:p>
    <w:p w14:paraId="5FBCBA7A" w14:textId="0DC27639" w:rsidR="007168D7" w:rsidRPr="007168D7" w:rsidRDefault="007168D7" w:rsidP="007168D7">
      <w:pPr>
        <w:pStyle w:val="NoSpacing"/>
        <w:rPr>
          <w:rFonts w:ascii="Consolas" w:hAnsi="Consolas"/>
          <w:b/>
          <w:bCs/>
          <w:color w:val="2D3436"/>
        </w:rPr>
      </w:pPr>
      <w:r w:rsidRPr="007168D7">
        <w:rPr>
          <w:rFonts w:ascii="Consolas" w:hAnsi="Consolas"/>
          <w:b/>
          <w:bCs/>
          <w:color w:val="2D3436"/>
        </w:rPr>
        <w:t>Examples of Routes</w:t>
      </w:r>
    </w:p>
    <w:p w14:paraId="2808E173" w14:textId="77777777" w:rsidR="007168D7" w:rsidRDefault="007168D7" w:rsidP="007168D7">
      <w:pPr>
        <w:pStyle w:val="NoSpacing"/>
        <w:numPr>
          <w:ilvl w:val="0"/>
          <w:numId w:val="38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The homepage is shown for example.com.</w:t>
      </w:r>
    </w:p>
    <w:p w14:paraId="441C6D1B" w14:textId="77777777" w:rsidR="007168D7" w:rsidRDefault="007168D7" w:rsidP="007168D7">
      <w:pPr>
        <w:pStyle w:val="NoSpacing"/>
        <w:numPr>
          <w:ilvl w:val="0"/>
          <w:numId w:val="38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The login component is shown for /login.</w:t>
      </w:r>
    </w:p>
    <w:p w14:paraId="29B4A7B5" w14:textId="57E6962F" w:rsidR="007168D7" w:rsidRPr="007168D7" w:rsidRDefault="007168D7" w:rsidP="007168D7">
      <w:pPr>
        <w:pStyle w:val="NoSpacing"/>
        <w:numPr>
          <w:ilvl w:val="0"/>
          <w:numId w:val="38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After a successful login, the user is redirected to /app.</w:t>
      </w:r>
    </w:p>
    <w:p w14:paraId="23711C2D" w14:textId="77777777" w:rsidR="007168D7" w:rsidRDefault="007168D7" w:rsidP="007168D7">
      <w:pPr>
        <w:pStyle w:val="NoSpacing"/>
        <w:rPr>
          <w:rFonts w:ascii="Consolas" w:hAnsi="Consolas"/>
          <w:color w:val="2D3436"/>
        </w:rPr>
      </w:pPr>
    </w:p>
    <w:p w14:paraId="56F5B70E" w14:textId="09F7E2E7" w:rsidR="00BD57D6" w:rsidRDefault="00BD57D6" w:rsidP="007168D7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05C86973" wp14:editId="3DB12ECB">
            <wp:extent cx="5731510" cy="3223895"/>
            <wp:effectExtent l="0" t="0" r="2540" b="0"/>
            <wp:docPr id="182689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979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035D" w14:textId="77777777" w:rsidR="00BD57D6" w:rsidRDefault="00BD57D6" w:rsidP="007168D7">
      <w:pPr>
        <w:pStyle w:val="NoSpacing"/>
        <w:rPr>
          <w:rFonts w:ascii="Consolas" w:hAnsi="Consolas"/>
          <w:color w:val="2D3436"/>
        </w:rPr>
      </w:pPr>
    </w:p>
    <w:p w14:paraId="1DD297A1" w14:textId="11926B18" w:rsidR="007168D7" w:rsidRPr="007168D7" w:rsidRDefault="007168D7" w:rsidP="007168D7">
      <w:pPr>
        <w:pStyle w:val="NoSpacing"/>
        <w:rPr>
          <w:rFonts w:ascii="Consolas" w:hAnsi="Consolas"/>
          <w:b/>
          <w:bCs/>
          <w:color w:val="2D3436"/>
        </w:rPr>
      </w:pPr>
      <w:r w:rsidRPr="007168D7">
        <w:rPr>
          <w:rFonts w:ascii="Consolas" w:hAnsi="Consolas"/>
          <w:b/>
          <w:bCs/>
          <w:color w:val="2D3436"/>
        </w:rPr>
        <w:t>Client-Side Routing</w:t>
      </w:r>
    </w:p>
    <w:p w14:paraId="1029623C" w14:textId="77777777" w:rsidR="007168D7" w:rsidRDefault="007168D7" w:rsidP="007168D7">
      <w:pPr>
        <w:pStyle w:val="NoSpacing"/>
        <w:numPr>
          <w:ilvl w:val="0"/>
          <w:numId w:val="39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Enables navigation between different screens using links and the browser URL.</w:t>
      </w:r>
    </w:p>
    <w:p w14:paraId="7FC37249" w14:textId="77777777" w:rsidR="007168D7" w:rsidRDefault="007168D7" w:rsidP="007168D7">
      <w:pPr>
        <w:pStyle w:val="NoSpacing"/>
        <w:numPr>
          <w:ilvl w:val="0"/>
          <w:numId w:val="39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Keeps the UI in sync with the current browser URL.</w:t>
      </w:r>
    </w:p>
    <w:p w14:paraId="45892567" w14:textId="77777777" w:rsidR="007168D7" w:rsidRDefault="007168D7" w:rsidP="007168D7">
      <w:pPr>
        <w:pStyle w:val="NoSpacing"/>
        <w:numPr>
          <w:ilvl w:val="0"/>
          <w:numId w:val="39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Commonly implemented on the client-side in the user's browser.</w:t>
      </w:r>
    </w:p>
    <w:p w14:paraId="3E26447D" w14:textId="5A3BDC8E" w:rsidR="007168D7" w:rsidRPr="007168D7" w:rsidRDefault="007168D7" w:rsidP="007168D7">
      <w:pPr>
        <w:pStyle w:val="NoSpacing"/>
        <w:numPr>
          <w:ilvl w:val="0"/>
          <w:numId w:val="39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Front-end frameworks usually have built-in client-side routing capabilities.</w:t>
      </w:r>
    </w:p>
    <w:p w14:paraId="1AB0ED78" w14:textId="77777777" w:rsidR="007168D7" w:rsidRDefault="007168D7" w:rsidP="007168D7">
      <w:pPr>
        <w:pStyle w:val="NoSpacing"/>
        <w:rPr>
          <w:rFonts w:ascii="Consolas" w:hAnsi="Consolas"/>
          <w:color w:val="2D3436"/>
        </w:rPr>
      </w:pPr>
    </w:p>
    <w:p w14:paraId="6EAD8541" w14:textId="6ECC55C3" w:rsidR="007168D7" w:rsidRPr="007168D7" w:rsidRDefault="007168D7" w:rsidP="007168D7">
      <w:pPr>
        <w:pStyle w:val="NoSpacing"/>
        <w:rPr>
          <w:rFonts w:ascii="Consolas" w:hAnsi="Consolas"/>
          <w:b/>
          <w:bCs/>
          <w:color w:val="2D3436"/>
        </w:rPr>
      </w:pPr>
      <w:r w:rsidRPr="007168D7">
        <w:rPr>
          <w:rFonts w:ascii="Consolas" w:hAnsi="Consolas"/>
          <w:b/>
          <w:bCs/>
          <w:color w:val="2D3436"/>
        </w:rPr>
        <w:t>React and Third-Party Packages</w:t>
      </w:r>
    </w:p>
    <w:p w14:paraId="6DF772EB" w14:textId="77777777" w:rsidR="007168D7" w:rsidRDefault="007168D7" w:rsidP="007168D7">
      <w:pPr>
        <w:pStyle w:val="NoSpacing"/>
        <w:numPr>
          <w:ilvl w:val="0"/>
          <w:numId w:val="40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React relies on third-party packages for functionalities, including routing.</w:t>
      </w:r>
    </w:p>
    <w:p w14:paraId="0DB7A770" w14:textId="5CD8385F" w:rsidR="007168D7" w:rsidRPr="007168D7" w:rsidRDefault="007168D7" w:rsidP="007168D7">
      <w:pPr>
        <w:pStyle w:val="NoSpacing"/>
        <w:numPr>
          <w:ilvl w:val="0"/>
          <w:numId w:val="40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React Router is the most used third-party library for routing in React.</w:t>
      </w:r>
    </w:p>
    <w:p w14:paraId="5F955792" w14:textId="77777777" w:rsidR="007168D7" w:rsidRDefault="007168D7" w:rsidP="007168D7">
      <w:pPr>
        <w:pStyle w:val="NoSpacing"/>
        <w:rPr>
          <w:rFonts w:ascii="Consolas" w:hAnsi="Consolas"/>
          <w:b/>
          <w:bCs/>
          <w:color w:val="2D3436"/>
        </w:rPr>
      </w:pPr>
    </w:p>
    <w:p w14:paraId="7FFBB22E" w14:textId="77777777" w:rsidR="002C31B1" w:rsidRDefault="002C31B1">
      <w:pPr>
        <w:rPr>
          <w:rFonts w:ascii="Consolas" w:hAnsi="Consolas"/>
          <w:b/>
          <w:bCs/>
          <w:color w:val="2D3436"/>
        </w:rPr>
      </w:pPr>
      <w:r>
        <w:rPr>
          <w:rFonts w:ascii="Consolas" w:hAnsi="Consolas"/>
          <w:b/>
          <w:bCs/>
          <w:color w:val="2D3436"/>
        </w:rPr>
        <w:br w:type="page"/>
      </w:r>
    </w:p>
    <w:p w14:paraId="4C7447FC" w14:textId="0FD1D597" w:rsidR="007168D7" w:rsidRPr="007168D7" w:rsidRDefault="007168D7" w:rsidP="007168D7">
      <w:pPr>
        <w:pStyle w:val="NoSpacing"/>
        <w:rPr>
          <w:rFonts w:ascii="Consolas" w:hAnsi="Consolas"/>
          <w:b/>
          <w:bCs/>
          <w:color w:val="2D3436"/>
        </w:rPr>
      </w:pPr>
      <w:r w:rsidRPr="007168D7">
        <w:rPr>
          <w:rFonts w:ascii="Consolas" w:hAnsi="Consolas"/>
          <w:b/>
          <w:bCs/>
          <w:color w:val="2D3436"/>
        </w:rPr>
        <w:lastRenderedPageBreak/>
        <w:t>Single-Page Applications (SPAs)</w:t>
      </w:r>
    </w:p>
    <w:p w14:paraId="600F9713" w14:textId="77777777" w:rsidR="007168D7" w:rsidRDefault="007168D7" w:rsidP="007168D7">
      <w:pPr>
        <w:pStyle w:val="NoSpacing"/>
        <w:numPr>
          <w:ilvl w:val="0"/>
          <w:numId w:val="41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SPAs are web applications executed entirely on the client side in the browser.</w:t>
      </w:r>
    </w:p>
    <w:p w14:paraId="39719426" w14:textId="77777777" w:rsidR="007168D7" w:rsidRDefault="007168D7" w:rsidP="007168D7">
      <w:pPr>
        <w:pStyle w:val="NoSpacing"/>
        <w:numPr>
          <w:ilvl w:val="0"/>
          <w:numId w:val="41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Rely heavily on routes where different URLs correspond to different views.</w:t>
      </w:r>
    </w:p>
    <w:p w14:paraId="53FF4E22" w14:textId="77777777" w:rsidR="007168D7" w:rsidRDefault="007168D7" w:rsidP="007168D7">
      <w:pPr>
        <w:pStyle w:val="NoSpacing"/>
        <w:numPr>
          <w:ilvl w:val="0"/>
          <w:numId w:val="41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Clicking a special link changes the URL without reloading the page.</w:t>
      </w:r>
    </w:p>
    <w:p w14:paraId="59AC9CC7" w14:textId="390D72F1" w:rsidR="007168D7" w:rsidRPr="007168D7" w:rsidRDefault="007168D7" w:rsidP="007168D7">
      <w:pPr>
        <w:pStyle w:val="NoSpacing"/>
        <w:numPr>
          <w:ilvl w:val="0"/>
          <w:numId w:val="41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JavaScript updates the DOM, making the web application feel like a native app.</w:t>
      </w:r>
    </w:p>
    <w:p w14:paraId="0B09D783" w14:textId="77777777" w:rsidR="007168D7" w:rsidRDefault="007168D7" w:rsidP="007168D7">
      <w:pPr>
        <w:pStyle w:val="NoSpacing"/>
        <w:rPr>
          <w:rFonts w:ascii="Consolas" w:hAnsi="Consolas"/>
          <w:color w:val="2D3436"/>
        </w:rPr>
      </w:pPr>
    </w:p>
    <w:p w14:paraId="0C3431DC" w14:textId="240FBE72" w:rsidR="007168D7" w:rsidRPr="007168D7" w:rsidRDefault="007168D7" w:rsidP="007168D7">
      <w:pPr>
        <w:pStyle w:val="NoSpacing"/>
        <w:rPr>
          <w:rFonts w:ascii="Consolas" w:hAnsi="Consolas"/>
          <w:b/>
          <w:bCs/>
          <w:color w:val="2D3436"/>
        </w:rPr>
      </w:pPr>
      <w:r w:rsidRPr="007168D7">
        <w:rPr>
          <w:rFonts w:ascii="Consolas" w:hAnsi="Consolas"/>
          <w:b/>
          <w:bCs/>
          <w:color w:val="2D3436"/>
        </w:rPr>
        <w:t>React Router in SPAs</w:t>
      </w:r>
    </w:p>
    <w:p w14:paraId="7722C4BF" w14:textId="77777777" w:rsidR="007168D7" w:rsidRDefault="007168D7" w:rsidP="007168D7">
      <w:pPr>
        <w:pStyle w:val="NoSpacing"/>
        <w:numPr>
          <w:ilvl w:val="0"/>
          <w:numId w:val="42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Changes in the URL trigger DOM updates by rendering the corresponding component.</w:t>
      </w:r>
    </w:p>
    <w:p w14:paraId="5F6606FB" w14:textId="77777777" w:rsidR="007168D7" w:rsidRDefault="007168D7" w:rsidP="007168D7">
      <w:pPr>
        <w:pStyle w:val="NoSpacing"/>
        <w:numPr>
          <w:ilvl w:val="0"/>
          <w:numId w:val="42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This cycle can repeat indefinitely, providing seamless navigation without page reloads.</w:t>
      </w:r>
    </w:p>
    <w:p w14:paraId="4A921994" w14:textId="7331FA8E" w:rsidR="007168D7" w:rsidRPr="007168D7" w:rsidRDefault="007168D7" w:rsidP="007168D7">
      <w:pPr>
        <w:pStyle w:val="NoSpacing"/>
        <w:numPr>
          <w:ilvl w:val="0"/>
          <w:numId w:val="42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SPAs can still fetch external data from a server via web APIs without reloading the page.</w:t>
      </w:r>
    </w:p>
    <w:p w14:paraId="259C78FF" w14:textId="77777777" w:rsidR="007168D7" w:rsidRDefault="007168D7" w:rsidP="007168D7">
      <w:pPr>
        <w:pStyle w:val="NoSpacing"/>
        <w:rPr>
          <w:rFonts w:ascii="Consolas" w:hAnsi="Consolas"/>
          <w:b/>
          <w:bCs/>
          <w:color w:val="2D3436"/>
        </w:rPr>
      </w:pPr>
    </w:p>
    <w:p w14:paraId="3CF216E0" w14:textId="74FCE9A6" w:rsidR="007168D7" w:rsidRPr="007168D7" w:rsidRDefault="007168D7" w:rsidP="007168D7">
      <w:pPr>
        <w:pStyle w:val="NoSpacing"/>
        <w:rPr>
          <w:rFonts w:ascii="Consolas" w:hAnsi="Consolas"/>
          <w:b/>
          <w:bCs/>
          <w:color w:val="2D3436"/>
        </w:rPr>
      </w:pPr>
      <w:r w:rsidRPr="007168D7">
        <w:rPr>
          <w:rFonts w:ascii="Consolas" w:hAnsi="Consolas"/>
          <w:b/>
          <w:bCs/>
          <w:color w:val="2D3436"/>
        </w:rPr>
        <w:t>Professional Applications</w:t>
      </w:r>
    </w:p>
    <w:p w14:paraId="2F083985" w14:textId="77777777" w:rsidR="007168D7" w:rsidRDefault="007168D7" w:rsidP="007168D7">
      <w:pPr>
        <w:pStyle w:val="NoSpacing"/>
        <w:numPr>
          <w:ilvl w:val="0"/>
          <w:numId w:val="43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Complex applications require routing to handle multiple URLs.</w:t>
      </w:r>
    </w:p>
    <w:p w14:paraId="5A341689" w14:textId="452ECA00" w:rsidR="007168D7" w:rsidRPr="007168D7" w:rsidRDefault="007168D7" w:rsidP="007168D7">
      <w:pPr>
        <w:pStyle w:val="NoSpacing"/>
        <w:numPr>
          <w:ilvl w:val="0"/>
          <w:numId w:val="43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Routing is essential for building true single-page applications.</w:t>
      </w:r>
    </w:p>
    <w:p w14:paraId="170695CA" w14:textId="77777777" w:rsidR="007168D7" w:rsidRDefault="007168D7" w:rsidP="007168D7">
      <w:pPr>
        <w:pStyle w:val="NoSpacing"/>
        <w:rPr>
          <w:rFonts w:ascii="Consolas" w:hAnsi="Consolas"/>
          <w:color w:val="2D3436"/>
        </w:rPr>
      </w:pPr>
    </w:p>
    <w:p w14:paraId="1C912C8D" w14:textId="03334E35" w:rsidR="007168D7" w:rsidRPr="007168D7" w:rsidRDefault="007168D7" w:rsidP="002C31B1">
      <w:pPr>
        <w:rPr>
          <w:rFonts w:ascii="Consolas" w:hAnsi="Consolas"/>
          <w:b/>
          <w:bCs/>
          <w:color w:val="2D3436"/>
        </w:rPr>
      </w:pPr>
      <w:r w:rsidRPr="007168D7">
        <w:rPr>
          <w:rFonts w:ascii="Consolas" w:hAnsi="Consolas"/>
          <w:b/>
          <w:bCs/>
          <w:color w:val="2D3436"/>
        </w:rPr>
        <w:t>Conclusion</w:t>
      </w:r>
    </w:p>
    <w:p w14:paraId="42D5DD39" w14:textId="77777777" w:rsidR="007168D7" w:rsidRDefault="007168D7" w:rsidP="007168D7">
      <w:pPr>
        <w:pStyle w:val="NoSpacing"/>
        <w:numPr>
          <w:ilvl w:val="0"/>
          <w:numId w:val="44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All React apps are inherently single-page applications due to React's ability to update the DOM without reloading.</w:t>
      </w:r>
    </w:p>
    <w:p w14:paraId="3F53154A" w14:textId="77777777" w:rsidR="007168D7" w:rsidRDefault="007168D7" w:rsidP="007168D7">
      <w:pPr>
        <w:pStyle w:val="NoSpacing"/>
        <w:numPr>
          <w:ilvl w:val="0"/>
          <w:numId w:val="44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To create professional, complex SPAs, mastering React Router is essential.</w:t>
      </w:r>
    </w:p>
    <w:p w14:paraId="06B488A4" w14:textId="5B03E41D" w:rsidR="009A2BCA" w:rsidRDefault="007168D7" w:rsidP="007168D7">
      <w:pPr>
        <w:pStyle w:val="NoSpacing"/>
        <w:numPr>
          <w:ilvl w:val="0"/>
          <w:numId w:val="44"/>
        </w:numPr>
        <w:rPr>
          <w:rFonts w:ascii="Consolas" w:hAnsi="Consolas"/>
          <w:color w:val="2D3436"/>
        </w:rPr>
      </w:pPr>
      <w:r w:rsidRPr="007168D7">
        <w:rPr>
          <w:rFonts w:ascii="Consolas" w:hAnsi="Consolas"/>
          <w:color w:val="2D3436"/>
        </w:rPr>
        <w:t>The next step involves implementing real single-page applications with React Router.</w:t>
      </w:r>
    </w:p>
    <w:p w14:paraId="19881678" w14:textId="77777777" w:rsidR="002C31B1" w:rsidRDefault="002C31B1" w:rsidP="002C31B1">
      <w:pPr>
        <w:pStyle w:val="NoSpacing"/>
        <w:rPr>
          <w:rFonts w:ascii="Consolas" w:hAnsi="Consolas"/>
          <w:color w:val="2D3436"/>
        </w:rPr>
      </w:pPr>
    </w:p>
    <w:p w14:paraId="753D0F8E" w14:textId="25F1723C" w:rsidR="002C31B1" w:rsidRPr="007168D7" w:rsidRDefault="002C31B1" w:rsidP="002C31B1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3AB8398B" wp14:editId="737B9B6F">
            <wp:extent cx="5731510" cy="3223895"/>
            <wp:effectExtent l="0" t="0" r="2540" b="0"/>
            <wp:docPr id="7466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0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1B1" w:rsidRPr="007168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23437"/>
    <w:multiLevelType w:val="hybridMultilevel"/>
    <w:tmpl w:val="BF3E3A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42E9D"/>
    <w:multiLevelType w:val="hybridMultilevel"/>
    <w:tmpl w:val="F20C3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11C8A"/>
    <w:multiLevelType w:val="hybridMultilevel"/>
    <w:tmpl w:val="39E6A4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67346"/>
    <w:multiLevelType w:val="hybridMultilevel"/>
    <w:tmpl w:val="1E34FB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E85BC3"/>
    <w:multiLevelType w:val="hybridMultilevel"/>
    <w:tmpl w:val="259881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79378E"/>
    <w:multiLevelType w:val="hybridMultilevel"/>
    <w:tmpl w:val="F5CC59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0A5BE1"/>
    <w:multiLevelType w:val="hybridMultilevel"/>
    <w:tmpl w:val="3C6ED4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17588F"/>
    <w:multiLevelType w:val="hybridMultilevel"/>
    <w:tmpl w:val="660A28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DF3D71"/>
    <w:multiLevelType w:val="hybridMultilevel"/>
    <w:tmpl w:val="C0E486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BD54F5"/>
    <w:multiLevelType w:val="hybridMultilevel"/>
    <w:tmpl w:val="F3D85A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D90A2D"/>
    <w:multiLevelType w:val="hybridMultilevel"/>
    <w:tmpl w:val="14AC7F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684769"/>
    <w:multiLevelType w:val="hybridMultilevel"/>
    <w:tmpl w:val="7B68E8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121964"/>
    <w:multiLevelType w:val="hybridMultilevel"/>
    <w:tmpl w:val="7452CE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CF6CF2"/>
    <w:multiLevelType w:val="hybridMultilevel"/>
    <w:tmpl w:val="DAA804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1A5FD2"/>
    <w:multiLevelType w:val="hybridMultilevel"/>
    <w:tmpl w:val="FD846C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714B9E"/>
    <w:multiLevelType w:val="hybridMultilevel"/>
    <w:tmpl w:val="76D2E3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A205AB"/>
    <w:multiLevelType w:val="hybridMultilevel"/>
    <w:tmpl w:val="2416CD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C627CF"/>
    <w:multiLevelType w:val="hybridMultilevel"/>
    <w:tmpl w:val="17567D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B14DED"/>
    <w:multiLevelType w:val="hybridMultilevel"/>
    <w:tmpl w:val="A60834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25334F"/>
    <w:multiLevelType w:val="hybridMultilevel"/>
    <w:tmpl w:val="F0D855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6F5725"/>
    <w:multiLevelType w:val="hybridMultilevel"/>
    <w:tmpl w:val="EA7421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DD0A2B"/>
    <w:multiLevelType w:val="hybridMultilevel"/>
    <w:tmpl w:val="763074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3A10DA"/>
    <w:multiLevelType w:val="hybridMultilevel"/>
    <w:tmpl w:val="4008D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D251DE"/>
    <w:multiLevelType w:val="hybridMultilevel"/>
    <w:tmpl w:val="0BDAE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05588C"/>
    <w:multiLevelType w:val="hybridMultilevel"/>
    <w:tmpl w:val="927892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4F336C"/>
    <w:multiLevelType w:val="hybridMultilevel"/>
    <w:tmpl w:val="07A6C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780710"/>
    <w:multiLevelType w:val="hybridMultilevel"/>
    <w:tmpl w:val="56240D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3609C5"/>
    <w:multiLevelType w:val="hybridMultilevel"/>
    <w:tmpl w:val="ED6866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672F52"/>
    <w:multiLevelType w:val="hybridMultilevel"/>
    <w:tmpl w:val="242643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C84D6B"/>
    <w:multiLevelType w:val="hybridMultilevel"/>
    <w:tmpl w:val="9BB4B6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E3948"/>
    <w:multiLevelType w:val="hybridMultilevel"/>
    <w:tmpl w:val="9822B5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F9698F"/>
    <w:multiLevelType w:val="hybridMultilevel"/>
    <w:tmpl w:val="D76E3B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087A7E"/>
    <w:multiLevelType w:val="hybridMultilevel"/>
    <w:tmpl w:val="1BDE65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EC1B9F"/>
    <w:multiLevelType w:val="hybridMultilevel"/>
    <w:tmpl w:val="AF90CB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AF5DE7"/>
    <w:multiLevelType w:val="hybridMultilevel"/>
    <w:tmpl w:val="5E4622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6E25F6"/>
    <w:multiLevelType w:val="hybridMultilevel"/>
    <w:tmpl w:val="144CFC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1346D0"/>
    <w:multiLevelType w:val="hybridMultilevel"/>
    <w:tmpl w:val="C1C2AD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630CE"/>
    <w:multiLevelType w:val="hybridMultilevel"/>
    <w:tmpl w:val="2BB65E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485A89"/>
    <w:multiLevelType w:val="hybridMultilevel"/>
    <w:tmpl w:val="EDC2E0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8D56E5"/>
    <w:multiLevelType w:val="hybridMultilevel"/>
    <w:tmpl w:val="9E9898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F83FDD"/>
    <w:multiLevelType w:val="hybridMultilevel"/>
    <w:tmpl w:val="6A14F7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326003"/>
    <w:multiLevelType w:val="hybridMultilevel"/>
    <w:tmpl w:val="5DE693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1850CE"/>
    <w:multiLevelType w:val="hybridMultilevel"/>
    <w:tmpl w:val="66FE79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FD6FEA"/>
    <w:multiLevelType w:val="hybridMultilevel"/>
    <w:tmpl w:val="8AE03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4402325">
    <w:abstractNumId w:val="38"/>
  </w:num>
  <w:num w:numId="2" w16cid:durableId="1102654245">
    <w:abstractNumId w:val="29"/>
  </w:num>
  <w:num w:numId="3" w16cid:durableId="1949504140">
    <w:abstractNumId w:val="19"/>
  </w:num>
  <w:num w:numId="4" w16cid:durableId="1757287761">
    <w:abstractNumId w:val="36"/>
  </w:num>
  <w:num w:numId="5" w16cid:durableId="1880976202">
    <w:abstractNumId w:val="27"/>
  </w:num>
  <w:num w:numId="6" w16cid:durableId="286736411">
    <w:abstractNumId w:val="1"/>
  </w:num>
  <w:num w:numId="7" w16cid:durableId="488134078">
    <w:abstractNumId w:val="7"/>
  </w:num>
  <w:num w:numId="8" w16cid:durableId="1865364615">
    <w:abstractNumId w:val="34"/>
  </w:num>
  <w:num w:numId="9" w16cid:durableId="361513569">
    <w:abstractNumId w:val="23"/>
  </w:num>
  <w:num w:numId="10" w16cid:durableId="627736530">
    <w:abstractNumId w:val="43"/>
  </w:num>
  <w:num w:numId="11" w16cid:durableId="1999533912">
    <w:abstractNumId w:val="25"/>
  </w:num>
  <w:num w:numId="12" w16cid:durableId="746728969">
    <w:abstractNumId w:val="26"/>
  </w:num>
  <w:num w:numId="13" w16cid:durableId="1674991839">
    <w:abstractNumId w:val="18"/>
  </w:num>
  <w:num w:numId="14" w16cid:durableId="58329359">
    <w:abstractNumId w:val="11"/>
  </w:num>
  <w:num w:numId="15" w16cid:durableId="1649044986">
    <w:abstractNumId w:val="33"/>
  </w:num>
  <w:num w:numId="16" w16cid:durableId="457652039">
    <w:abstractNumId w:val="31"/>
  </w:num>
  <w:num w:numId="17" w16cid:durableId="1932661150">
    <w:abstractNumId w:val="5"/>
  </w:num>
  <w:num w:numId="18" w16cid:durableId="204217863">
    <w:abstractNumId w:val="15"/>
  </w:num>
  <w:num w:numId="19" w16cid:durableId="464322702">
    <w:abstractNumId w:val="37"/>
  </w:num>
  <w:num w:numId="20" w16cid:durableId="381564804">
    <w:abstractNumId w:val="6"/>
  </w:num>
  <w:num w:numId="21" w16cid:durableId="639119412">
    <w:abstractNumId w:val="40"/>
  </w:num>
  <w:num w:numId="22" w16cid:durableId="1923295204">
    <w:abstractNumId w:val="3"/>
  </w:num>
  <w:num w:numId="23" w16cid:durableId="806120087">
    <w:abstractNumId w:val="39"/>
  </w:num>
  <w:num w:numId="24" w16cid:durableId="1650474044">
    <w:abstractNumId w:val="0"/>
  </w:num>
  <w:num w:numId="25" w16cid:durableId="2105882969">
    <w:abstractNumId w:val="28"/>
  </w:num>
  <w:num w:numId="26" w16cid:durableId="347485318">
    <w:abstractNumId w:val="12"/>
  </w:num>
  <w:num w:numId="27" w16cid:durableId="411201053">
    <w:abstractNumId w:val="10"/>
  </w:num>
  <w:num w:numId="28" w16cid:durableId="1046828885">
    <w:abstractNumId w:val="9"/>
  </w:num>
  <w:num w:numId="29" w16cid:durableId="1265729027">
    <w:abstractNumId w:val="2"/>
  </w:num>
  <w:num w:numId="30" w16cid:durableId="85619403">
    <w:abstractNumId w:val="16"/>
  </w:num>
  <w:num w:numId="31" w16cid:durableId="2016759142">
    <w:abstractNumId w:val="42"/>
  </w:num>
  <w:num w:numId="32" w16cid:durableId="357508556">
    <w:abstractNumId w:val="24"/>
  </w:num>
  <w:num w:numId="33" w16cid:durableId="393432863">
    <w:abstractNumId w:val="8"/>
  </w:num>
  <w:num w:numId="34" w16cid:durableId="938876199">
    <w:abstractNumId w:val="14"/>
  </w:num>
  <w:num w:numId="35" w16cid:durableId="1875999690">
    <w:abstractNumId w:val="17"/>
  </w:num>
  <w:num w:numId="36" w16cid:durableId="474225522">
    <w:abstractNumId w:val="13"/>
  </w:num>
  <w:num w:numId="37" w16cid:durableId="236597102">
    <w:abstractNumId w:val="21"/>
  </w:num>
  <w:num w:numId="38" w16cid:durableId="1237474104">
    <w:abstractNumId w:val="20"/>
  </w:num>
  <w:num w:numId="39" w16cid:durableId="1229153398">
    <w:abstractNumId w:val="35"/>
  </w:num>
  <w:num w:numId="40" w16cid:durableId="85881095">
    <w:abstractNumId w:val="32"/>
  </w:num>
  <w:num w:numId="41" w16cid:durableId="1611160555">
    <w:abstractNumId w:val="4"/>
  </w:num>
  <w:num w:numId="42" w16cid:durableId="212813967">
    <w:abstractNumId w:val="30"/>
  </w:num>
  <w:num w:numId="43" w16cid:durableId="123501100">
    <w:abstractNumId w:val="22"/>
  </w:num>
  <w:num w:numId="44" w16cid:durableId="14381695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BE1"/>
    <w:rsid w:val="000071A7"/>
    <w:rsid w:val="00023F3F"/>
    <w:rsid w:val="0004680A"/>
    <w:rsid w:val="000876FF"/>
    <w:rsid w:val="000A7023"/>
    <w:rsid w:val="000C7124"/>
    <w:rsid w:val="000E6C9B"/>
    <w:rsid w:val="00144126"/>
    <w:rsid w:val="00166323"/>
    <w:rsid w:val="001825C6"/>
    <w:rsid w:val="00186559"/>
    <w:rsid w:val="001B2D3C"/>
    <w:rsid w:val="001E0327"/>
    <w:rsid w:val="00201D63"/>
    <w:rsid w:val="00210E35"/>
    <w:rsid w:val="0022072F"/>
    <w:rsid w:val="00246078"/>
    <w:rsid w:val="00261C05"/>
    <w:rsid w:val="002667B5"/>
    <w:rsid w:val="00290075"/>
    <w:rsid w:val="002A5C72"/>
    <w:rsid w:val="002C31B1"/>
    <w:rsid w:val="002F2EFE"/>
    <w:rsid w:val="00302D03"/>
    <w:rsid w:val="00313459"/>
    <w:rsid w:val="00327413"/>
    <w:rsid w:val="00335F27"/>
    <w:rsid w:val="003A2EC3"/>
    <w:rsid w:val="003C4FC8"/>
    <w:rsid w:val="003F7495"/>
    <w:rsid w:val="004029E9"/>
    <w:rsid w:val="004361DF"/>
    <w:rsid w:val="00475899"/>
    <w:rsid w:val="004C61AD"/>
    <w:rsid w:val="004D4CB8"/>
    <w:rsid w:val="00514767"/>
    <w:rsid w:val="00545E29"/>
    <w:rsid w:val="00554B65"/>
    <w:rsid w:val="005B60D7"/>
    <w:rsid w:val="005C714B"/>
    <w:rsid w:val="005E45F4"/>
    <w:rsid w:val="005F2F8D"/>
    <w:rsid w:val="00620B5A"/>
    <w:rsid w:val="00625992"/>
    <w:rsid w:val="00647529"/>
    <w:rsid w:val="00684C72"/>
    <w:rsid w:val="007168D7"/>
    <w:rsid w:val="00773A6C"/>
    <w:rsid w:val="0078010A"/>
    <w:rsid w:val="0079033F"/>
    <w:rsid w:val="00796265"/>
    <w:rsid w:val="007D350C"/>
    <w:rsid w:val="007E3D22"/>
    <w:rsid w:val="007F5334"/>
    <w:rsid w:val="00812AE4"/>
    <w:rsid w:val="0085114A"/>
    <w:rsid w:val="008752E8"/>
    <w:rsid w:val="008766CB"/>
    <w:rsid w:val="008877E2"/>
    <w:rsid w:val="00892086"/>
    <w:rsid w:val="008A6F6C"/>
    <w:rsid w:val="008D79C7"/>
    <w:rsid w:val="008E4BA8"/>
    <w:rsid w:val="008E71A6"/>
    <w:rsid w:val="00920C51"/>
    <w:rsid w:val="0092578E"/>
    <w:rsid w:val="009440EC"/>
    <w:rsid w:val="009441EF"/>
    <w:rsid w:val="00994A27"/>
    <w:rsid w:val="00994E17"/>
    <w:rsid w:val="00997242"/>
    <w:rsid w:val="009A2BCA"/>
    <w:rsid w:val="009D1815"/>
    <w:rsid w:val="009D5FC0"/>
    <w:rsid w:val="009F10F7"/>
    <w:rsid w:val="00A34165"/>
    <w:rsid w:val="00A66E5C"/>
    <w:rsid w:val="00A84EF9"/>
    <w:rsid w:val="00A923DE"/>
    <w:rsid w:val="00AA7D44"/>
    <w:rsid w:val="00AB6701"/>
    <w:rsid w:val="00AD32F4"/>
    <w:rsid w:val="00AD49F5"/>
    <w:rsid w:val="00AD61A1"/>
    <w:rsid w:val="00B5438F"/>
    <w:rsid w:val="00B652D2"/>
    <w:rsid w:val="00B6678D"/>
    <w:rsid w:val="00B8238C"/>
    <w:rsid w:val="00B84BE1"/>
    <w:rsid w:val="00BD57D6"/>
    <w:rsid w:val="00C45CD0"/>
    <w:rsid w:val="00C54739"/>
    <w:rsid w:val="00C5633F"/>
    <w:rsid w:val="00C9370C"/>
    <w:rsid w:val="00C97912"/>
    <w:rsid w:val="00CB6F4D"/>
    <w:rsid w:val="00CF1C6A"/>
    <w:rsid w:val="00D0428A"/>
    <w:rsid w:val="00D32B10"/>
    <w:rsid w:val="00D41D33"/>
    <w:rsid w:val="00D504DE"/>
    <w:rsid w:val="00D91E8B"/>
    <w:rsid w:val="00DD717A"/>
    <w:rsid w:val="00E074CD"/>
    <w:rsid w:val="00E23D47"/>
    <w:rsid w:val="00E30D2C"/>
    <w:rsid w:val="00E9455D"/>
    <w:rsid w:val="00EA3710"/>
    <w:rsid w:val="00F10093"/>
    <w:rsid w:val="00F16735"/>
    <w:rsid w:val="00F20F74"/>
    <w:rsid w:val="00F50A46"/>
    <w:rsid w:val="00F85500"/>
    <w:rsid w:val="00FB3C00"/>
    <w:rsid w:val="00FB548B"/>
    <w:rsid w:val="00FD2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6a87"/>
    </o:shapedefaults>
    <o:shapelayout v:ext="edit">
      <o:idmap v:ext="edit" data="1"/>
    </o:shapelayout>
  </w:shapeDefaults>
  <w:decimalSymbol w:val="."/>
  <w:listSeparator w:val=","/>
  <w14:docId w14:val="5C0A0A71"/>
  <w15:chartTrackingRefBased/>
  <w15:docId w15:val="{C9C2F44E-EB43-44DC-92E7-96A967FED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1345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855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02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06FF4-64C1-4D76-B8FF-2EABED167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</TotalTime>
  <Pages>2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158</cp:revision>
  <dcterms:created xsi:type="dcterms:W3CDTF">2024-07-07T22:37:00Z</dcterms:created>
  <dcterms:modified xsi:type="dcterms:W3CDTF">2024-07-21T01:09:00Z</dcterms:modified>
</cp:coreProperties>
</file>