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F1CF" w14:textId="77777777" w:rsidR="00061BB0" w:rsidRDefault="00094EDE" w:rsidP="00061BB0">
      <w:pPr>
        <w:pStyle w:val="NoSpacing"/>
        <w:rPr>
          <w:rFonts w:ascii="Consolas" w:hAnsi="Consolas"/>
        </w:rPr>
      </w:pPr>
      <w:r w:rsidRPr="00061BB0">
        <w:rPr>
          <w:rFonts w:ascii="Consolas" w:hAnsi="Consolas"/>
        </w:rPr>
        <w:t xml:space="preserve">Profiler tool is used to analyse renders and re-renders. </w:t>
      </w:r>
      <w:r w:rsidR="00061BB0" w:rsidRPr="00061BB0">
        <w:rPr>
          <w:rFonts w:ascii="Consolas" w:hAnsi="Consolas"/>
        </w:rPr>
        <w:t>We can see why that component renders and how much time it takes to render</w:t>
      </w:r>
      <w:r w:rsidR="00061BB0">
        <w:rPr>
          <w:rFonts w:ascii="Consolas" w:hAnsi="Consolas"/>
        </w:rPr>
        <w:t xml:space="preserve">. </w:t>
      </w:r>
    </w:p>
    <w:p w14:paraId="6FA5A630" w14:textId="77777777" w:rsidR="00061BB0" w:rsidRDefault="00061BB0" w:rsidP="00061BB0">
      <w:pPr>
        <w:pStyle w:val="NoSpacing"/>
        <w:rPr>
          <w:rFonts w:ascii="Consolas" w:hAnsi="Consolas"/>
        </w:rPr>
      </w:pPr>
    </w:p>
    <w:p w14:paraId="2BBEBA56" w14:textId="5B1CE3CB" w:rsidR="00094EDE" w:rsidRDefault="00061BB0" w:rsidP="00061BB0">
      <w:pPr>
        <w:pStyle w:val="NoSpacing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93C56A5" wp14:editId="451821A3">
            <wp:extent cx="5720080" cy="1476375"/>
            <wp:effectExtent l="76200" t="76200" r="128270" b="142875"/>
            <wp:docPr id="28637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61BB0">
        <w:rPr>
          <w:rFonts w:ascii="Consolas" w:hAnsi="Consolas"/>
        </w:rPr>
        <w:t xml:space="preserve"> </w:t>
      </w:r>
      <w:r w:rsidR="00094EDE" w:rsidRPr="00061BB0">
        <w:rPr>
          <w:rFonts w:ascii="Consolas" w:hAnsi="Consolas"/>
        </w:rPr>
        <w:t xml:space="preserve"> </w:t>
      </w:r>
    </w:p>
    <w:p w14:paraId="6A310133" w14:textId="77777777" w:rsidR="00061BB0" w:rsidRDefault="00061BB0" w:rsidP="00061BB0">
      <w:pPr>
        <w:pStyle w:val="NoSpacing"/>
        <w:rPr>
          <w:rFonts w:ascii="Consolas" w:hAnsi="Consolas"/>
        </w:rPr>
      </w:pPr>
    </w:p>
    <w:p w14:paraId="4E068250" w14:textId="41BE8599" w:rsidR="00061BB0" w:rsidRPr="00061BB0" w:rsidRDefault="00061BB0" w:rsidP="00061BB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This will give us one of the three reasons that we studied in previous lecture. </w:t>
      </w:r>
    </w:p>
    <w:sectPr w:rsidR="00061BB0" w:rsidRPr="0006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D"/>
    <w:rsid w:val="00061BB0"/>
    <w:rsid w:val="00094EDE"/>
    <w:rsid w:val="003D79BD"/>
    <w:rsid w:val="006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6D7A"/>
  <w15:chartTrackingRefBased/>
  <w15:docId w15:val="{D19F1940-2ED8-46C7-A570-6AA6FFD8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B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2023-10-21T13:15:00Z</dcterms:created>
  <dcterms:modified xsi:type="dcterms:W3CDTF">2023-10-22T07:14:00Z</dcterms:modified>
</cp:coreProperties>
</file>