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09BF" w14:textId="4EB70BB9" w:rsidR="00D21381" w:rsidRPr="00EB4735" w:rsidRDefault="00A042B6" w:rsidP="00A042B6">
      <w:pPr>
        <w:pStyle w:val="NoSpacing"/>
        <w:rPr>
          <w:rFonts w:ascii="Consolas" w:hAnsi="Consolas"/>
          <w:color w:val="FF0000"/>
        </w:rPr>
      </w:pPr>
      <w:r w:rsidRPr="00EB4735">
        <w:rPr>
          <w:rFonts w:ascii="Consolas" w:hAnsi="Consolas"/>
          <w:color w:val="FF0000"/>
        </w:rPr>
        <w:t>Overflow</w:t>
      </w:r>
      <w:r w:rsidR="00EB4735" w:rsidRPr="00EB4735">
        <w:rPr>
          <w:rFonts w:ascii="Consolas" w:hAnsi="Consolas"/>
          <w:color w:val="FF0000"/>
        </w:rPr>
        <w:t xml:space="preserve"> in CSS</w:t>
      </w:r>
    </w:p>
    <w:p w14:paraId="2457E954" w14:textId="77777777" w:rsidR="00EB4735" w:rsidRPr="00A042B6" w:rsidRDefault="00EB4735" w:rsidP="00A042B6">
      <w:pPr>
        <w:pStyle w:val="NoSpacing"/>
        <w:rPr>
          <w:rFonts w:ascii="Consolas" w:hAnsi="Consolas"/>
        </w:rPr>
      </w:pPr>
    </w:p>
    <w:p w14:paraId="6BC37D28" w14:textId="77777777" w:rsidR="008046D6" w:rsidRDefault="008046D6" w:rsidP="008046D6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h</w:t>
      </w:r>
      <w:r w:rsidR="00A042B6" w:rsidRPr="00A042B6">
        <w:rPr>
          <w:rFonts w:ascii="Consolas" w:hAnsi="Consolas"/>
        </w:rPr>
        <w:t>idden</w:t>
      </w:r>
      <w:r>
        <w:rPr>
          <w:rFonts w:ascii="Consolas" w:hAnsi="Consolas"/>
        </w:rPr>
        <w:t xml:space="preserve">: </w:t>
      </w:r>
      <w:r w:rsidRPr="008046D6">
        <w:rPr>
          <w:rFonts w:ascii="Consolas" w:hAnsi="Consolas"/>
        </w:rPr>
        <w:t>Content that overflows the box will be hidden.</w:t>
      </w:r>
    </w:p>
    <w:p w14:paraId="13C52E2A" w14:textId="77777777" w:rsidR="008046D6" w:rsidRDefault="008046D6" w:rsidP="008046D6">
      <w:pPr>
        <w:pStyle w:val="NoSpacing"/>
        <w:rPr>
          <w:rFonts w:ascii="Consolas" w:hAnsi="Consolas"/>
        </w:rPr>
      </w:pPr>
    </w:p>
    <w:p w14:paraId="08FD6350" w14:textId="637ED52E" w:rsidR="008046D6" w:rsidRDefault="00A042B6" w:rsidP="008046D6">
      <w:pPr>
        <w:pStyle w:val="NoSpacing"/>
        <w:rPr>
          <w:rFonts w:ascii="Consolas" w:hAnsi="Consolas"/>
        </w:rPr>
      </w:pPr>
      <w:r w:rsidRPr="00A042B6">
        <w:rPr>
          <w:rFonts w:ascii="Consolas" w:hAnsi="Consolas"/>
        </w:rPr>
        <w:t>visible</w:t>
      </w:r>
      <w:r w:rsidR="008046D6">
        <w:rPr>
          <w:rFonts w:ascii="Consolas" w:hAnsi="Consolas"/>
        </w:rPr>
        <w:t xml:space="preserve">: </w:t>
      </w:r>
      <w:r w:rsidR="008046D6" w:rsidRPr="008046D6">
        <w:rPr>
          <w:rFonts w:ascii="Consolas" w:hAnsi="Consolas"/>
        </w:rPr>
        <w:t>Content overflows the box, and it will be rendered outside the box.</w:t>
      </w:r>
    </w:p>
    <w:p w14:paraId="1954C10D" w14:textId="77777777" w:rsidR="008046D6" w:rsidRDefault="008046D6" w:rsidP="008046D6">
      <w:pPr>
        <w:pStyle w:val="NoSpacing"/>
        <w:rPr>
          <w:rFonts w:ascii="Consolas" w:hAnsi="Consolas"/>
        </w:rPr>
      </w:pPr>
    </w:p>
    <w:p w14:paraId="77681B7A" w14:textId="77777777" w:rsidR="008046D6" w:rsidRDefault="00A042B6" w:rsidP="008046D6">
      <w:pPr>
        <w:pStyle w:val="NoSpacing"/>
        <w:rPr>
          <w:rFonts w:ascii="Consolas" w:hAnsi="Consolas"/>
        </w:rPr>
      </w:pPr>
      <w:r w:rsidRPr="00A042B6">
        <w:rPr>
          <w:rFonts w:ascii="Consolas" w:hAnsi="Consolas"/>
        </w:rPr>
        <w:t>scroll</w:t>
      </w:r>
      <w:r w:rsidR="008046D6">
        <w:rPr>
          <w:rFonts w:ascii="Consolas" w:hAnsi="Consolas"/>
        </w:rPr>
        <w:t xml:space="preserve">: </w:t>
      </w:r>
      <w:r w:rsidR="008046D6" w:rsidRPr="008046D6">
        <w:rPr>
          <w:rFonts w:ascii="Consolas" w:hAnsi="Consolas"/>
        </w:rPr>
        <w:t>Adds a scrollbar to the box, allowing the user to scroll to see the hidden content.</w:t>
      </w:r>
    </w:p>
    <w:p w14:paraId="591CE0FB" w14:textId="77777777" w:rsidR="008046D6" w:rsidRDefault="008046D6" w:rsidP="008046D6">
      <w:pPr>
        <w:pStyle w:val="NoSpacing"/>
        <w:rPr>
          <w:rFonts w:ascii="Consolas" w:hAnsi="Consolas"/>
        </w:rPr>
      </w:pPr>
    </w:p>
    <w:p w14:paraId="38FC849E" w14:textId="2786DF72" w:rsidR="00A042B6" w:rsidRDefault="008046D6" w:rsidP="008046D6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a</w:t>
      </w:r>
      <w:r w:rsidR="00A042B6" w:rsidRPr="00A042B6">
        <w:rPr>
          <w:rFonts w:ascii="Consolas" w:hAnsi="Consolas"/>
        </w:rPr>
        <w:t>uto</w:t>
      </w:r>
      <w:r>
        <w:rPr>
          <w:rFonts w:ascii="Consolas" w:hAnsi="Consolas"/>
        </w:rPr>
        <w:t xml:space="preserve">: </w:t>
      </w:r>
      <w:r w:rsidRPr="008046D6">
        <w:rPr>
          <w:rFonts w:ascii="Consolas" w:hAnsi="Consolas"/>
        </w:rPr>
        <w:t>Similar to scroll, it adds a scrollbar only if necessary. If the content fits within the box, no scrollbar is added.</w:t>
      </w:r>
    </w:p>
    <w:p w14:paraId="74ADA3CB" w14:textId="77777777" w:rsidR="00A042B6" w:rsidRDefault="00A042B6" w:rsidP="00A042B6">
      <w:pPr>
        <w:pStyle w:val="NoSpacing"/>
        <w:rPr>
          <w:rFonts w:ascii="Consolas" w:hAnsi="Consolas"/>
        </w:rPr>
      </w:pPr>
    </w:p>
    <w:p w14:paraId="56FDD097" w14:textId="23627AB4" w:rsidR="00A042B6" w:rsidRPr="00EB4735" w:rsidRDefault="00EB4735" w:rsidP="00A042B6">
      <w:pPr>
        <w:pStyle w:val="NoSpacing"/>
        <w:rPr>
          <w:rFonts w:ascii="Consolas" w:hAnsi="Consolas"/>
          <w:color w:val="FF0000"/>
        </w:rPr>
      </w:pPr>
      <w:r w:rsidRPr="00EB4735">
        <w:rPr>
          <w:rFonts w:ascii="Consolas" w:hAnsi="Consolas"/>
          <w:color w:val="FF0000"/>
        </w:rPr>
        <w:t xml:space="preserve">Overflow in </w:t>
      </w:r>
      <w:r>
        <w:rPr>
          <w:rFonts w:ascii="Consolas" w:hAnsi="Consolas"/>
          <w:color w:val="FF0000"/>
        </w:rPr>
        <w:t xml:space="preserve">Tailwind </w:t>
      </w:r>
      <w:r w:rsidRPr="00EB4735">
        <w:rPr>
          <w:rFonts w:ascii="Consolas" w:hAnsi="Consolas"/>
          <w:color w:val="FF0000"/>
        </w:rPr>
        <w:t>CSS</w:t>
      </w:r>
    </w:p>
    <w:p w14:paraId="2A5EF4CE" w14:textId="77777777" w:rsidR="00EB4735" w:rsidRDefault="00EB4735" w:rsidP="00A042B6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60"/>
      </w:tblGrid>
      <w:tr w:rsidR="00EB4735" w14:paraId="4C185AD2" w14:textId="77777777" w:rsidTr="00EB4735">
        <w:tc>
          <w:tcPr>
            <w:tcW w:w="2547" w:type="dxa"/>
          </w:tcPr>
          <w:p w14:paraId="6EC2292F" w14:textId="26EFD284" w:rsidR="00EB4735" w:rsidRDefault="00EB4735" w:rsidP="00A042B6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Class</w:t>
            </w:r>
          </w:p>
        </w:tc>
        <w:tc>
          <w:tcPr>
            <w:tcW w:w="3260" w:type="dxa"/>
          </w:tcPr>
          <w:p w14:paraId="29B2D168" w14:textId="51A522BE" w:rsidR="00EB4735" w:rsidRDefault="00EB4735" w:rsidP="00A042B6">
            <w:pPr>
              <w:pStyle w:val="NoSpacing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Property</w:t>
            </w:r>
          </w:p>
        </w:tc>
      </w:tr>
      <w:tr w:rsidR="00EB4735" w14:paraId="56E8BDD7" w14:textId="77777777" w:rsidTr="00EB4735">
        <w:tc>
          <w:tcPr>
            <w:tcW w:w="2547" w:type="dxa"/>
          </w:tcPr>
          <w:p w14:paraId="5D611489" w14:textId="3AC3CAD9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overflow-auto</w:t>
            </w:r>
          </w:p>
        </w:tc>
        <w:tc>
          <w:tcPr>
            <w:tcW w:w="3260" w:type="dxa"/>
          </w:tcPr>
          <w:p w14:paraId="705DBB56" w14:textId="0449BCEE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overflow: auto;</w:t>
            </w:r>
          </w:p>
        </w:tc>
      </w:tr>
      <w:tr w:rsidR="00EB4735" w14:paraId="2E1E4011" w14:textId="77777777" w:rsidTr="00EB4735">
        <w:tc>
          <w:tcPr>
            <w:tcW w:w="2547" w:type="dxa"/>
          </w:tcPr>
          <w:p w14:paraId="39C7B4A7" w14:textId="1BE19EA0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overflow-hidden</w:t>
            </w:r>
          </w:p>
        </w:tc>
        <w:tc>
          <w:tcPr>
            <w:tcW w:w="3260" w:type="dxa"/>
          </w:tcPr>
          <w:p w14:paraId="3D6A3273" w14:textId="398F2163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overflow: hidden;</w:t>
            </w:r>
          </w:p>
        </w:tc>
      </w:tr>
      <w:tr w:rsidR="00EB4735" w14:paraId="497BCAE7" w14:textId="77777777" w:rsidTr="00EB4735">
        <w:tc>
          <w:tcPr>
            <w:tcW w:w="2547" w:type="dxa"/>
          </w:tcPr>
          <w:p w14:paraId="598CA14B" w14:textId="4300B4D2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overflow-visible</w:t>
            </w:r>
          </w:p>
        </w:tc>
        <w:tc>
          <w:tcPr>
            <w:tcW w:w="3260" w:type="dxa"/>
          </w:tcPr>
          <w:p w14:paraId="0314A147" w14:textId="0D25BEAC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overflow: visible;</w:t>
            </w:r>
          </w:p>
        </w:tc>
      </w:tr>
      <w:tr w:rsidR="00EB4735" w14:paraId="1B7C97E7" w14:textId="77777777" w:rsidTr="00EB4735">
        <w:tc>
          <w:tcPr>
            <w:tcW w:w="2547" w:type="dxa"/>
          </w:tcPr>
          <w:p w14:paraId="2D23DCE8" w14:textId="7C1092EA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overflow-scroll</w:t>
            </w:r>
          </w:p>
        </w:tc>
        <w:tc>
          <w:tcPr>
            <w:tcW w:w="3260" w:type="dxa"/>
          </w:tcPr>
          <w:p w14:paraId="53DE8AB8" w14:textId="22E11152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overflow: scroll;</w:t>
            </w:r>
          </w:p>
        </w:tc>
      </w:tr>
      <w:tr w:rsidR="00EB4735" w14:paraId="12FC45F6" w14:textId="77777777" w:rsidTr="00EB4735">
        <w:tc>
          <w:tcPr>
            <w:tcW w:w="2547" w:type="dxa"/>
          </w:tcPr>
          <w:p w14:paraId="15DC3158" w14:textId="2F624970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overflow-x-auto</w:t>
            </w:r>
          </w:p>
        </w:tc>
        <w:tc>
          <w:tcPr>
            <w:tcW w:w="3260" w:type="dxa"/>
          </w:tcPr>
          <w:p w14:paraId="3B5DA7D4" w14:textId="68A80E93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overflow-x: auto;</w:t>
            </w:r>
          </w:p>
        </w:tc>
      </w:tr>
      <w:tr w:rsidR="00EB4735" w14:paraId="46CE7A69" w14:textId="77777777" w:rsidTr="00EB4735">
        <w:tc>
          <w:tcPr>
            <w:tcW w:w="2547" w:type="dxa"/>
          </w:tcPr>
          <w:p w14:paraId="7314AEF4" w14:textId="124402C9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overflow-y-auto</w:t>
            </w:r>
          </w:p>
        </w:tc>
        <w:tc>
          <w:tcPr>
            <w:tcW w:w="3260" w:type="dxa"/>
          </w:tcPr>
          <w:p w14:paraId="7B88B681" w14:textId="562B8347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overflow-y: auto;</w:t>
            </w:r>
          </w:p>
        </w:tc>
      </w:tr>
      <w:tr w:rsidR="00EB4735" w14:paraId="569AE0B1" w14:textId="77777777" w:rsidTr="00EB4735">
        <w:tc>
          <w:tcPr>
            <w:tcW w:w="2547" w:type="dxa"/>
          </w:tcPr>
          <w:p w14:paraId="7A3AD83F" w14:textId="5E5825B7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overflow-x-hidden</w:t>
            </w:r>
          </w:p>
        </w:tc>
        <w:tc>
          <w:tcPr>
            <w:tcW w:w="3260" w:type="dxa"/>
          </w:tcPr>
          <w:p w14:paraId="3E86DB61" w14:textId="76ABBF09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overflow-x: hidden;</w:t>
            </w:r>
          </w:p>
        </w:tc>
      </w:tr>
      <w:tr w:rsidR="00EB4735" w14:paraId="55801F3A" w14:textId="77777777" w:rsidTr="00EB4735">
        <w:tc>
          <w:tcPr>
            <w:tcW w:w="2547" w:type="dxa"/>
          </w:tcPr>
          <w:p w14:paraId="0DA6E6F4" w14:textId="35CCA924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overflow-y-hidden</w:t>
            </w:r>
          </w:p>
        </w:tc>
        <w:tc>
          <w:tcPr>
            <w:tcW w:w="3260" w:type="dxa"/>
          </w:tcPr>
          <w:p w14:paraId="56F6CF6B" w14:textId="0781A113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overflow-y: hidden;</w:t>
            </w:r>
          </w:p>
        </w:tc>
      </w:tr>
      <w:tr w:rsidR="00EB4735" w14:paraId="5B69941C" w14:textId="77777777" w:rsidTr="00EB4735">
        <w:tc>
          <w:tcPr>
            <w:tcW w:w="2547" w:type="dxa"/>
          </w:tcPr>
          <w:p w14:paraId="38961BB8" w14:textId="130D04F6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overflow-x-visible</w:t>
            </w:r>
          </w:p>
        </w:tc>
        <w:tc>
          <w:tcPr>
            <w:tcW w:w="3260" w:type="dxa"/>
          </w:tcPr>
          <w:p w14:paraId="71B22CB2" w14:textId="7584078A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overflow-x: visible;</w:t>
            </w:r>
          </w:p>
        </w:tc>
      </w:tr>
      <w:tr w:rsidR="00EB4735" w14:paraId="4E3C6FF6" w14:textId="77777777" w:rsidTr="00EB4735">
        <w:tc>
          <w:tcPr>
            <w:tcW w:w="2547" w:type="dxa"/>
          </w:tcPr>
          <w:p w14:paraId="0D1F03B4" w14:textId="65221F7C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overflow-y-visible</w:t>
            </w:r>
          </w:p>
        </w:tc>
        <w:tc>
          <w:tcPr>
            <w:tcW w:w="3260" w:type="dxa"/>
          </w:tcPr>
          <w:p w14:paraId="79DDD4DF" w14:textId="691EB6AE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overflow-y: visible;</w:t>
            </w:r>
          </w:p>
        </w:tc>
      </w:tr>
      <w:tr w:rsidR="00EB4735" w14:paraId="15FCC35C" w14:textId="77777777" w:rsidTr="00EB4735">
        <w:tc>
          <w:tcPr>
            <w:tcW w:w="2547" w:type="dxa"/>
          </w:tcPr>
          <w:p w14:paraId="61D4EB97" w14:textId="5A531ADC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overflow-x-scroll</w:t>
            </w:r>
          </w:p>
        </w:tc>
        <w:tc>
          <w:tcPr>
            <w:tcW w:w="3260" w:type="dxa"/>
          </w:tcPr>
          <w:p w14:paraId="405EF57E" w14:textId="413A481B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overflow-x: scroll;</w:t>
            </w:r>
          </w:p>
        </w:tc>
      </w:tr>
      <w:tr w:rsidR="00EB4735" w14:paraId="568363EE" w14:textId="77777777" w:rsidTr="00EB4735">
        <w:tc>
          <w:tcPr>
            <w:tcW w:w="2547" w:type="dxa"/>
          </w:tcPr>
          <w:p w14:paraId="31B2C4EB" w14:textId="73ED1A02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overflow-y-scroll</w:t>
            </w:r>
          </w:p>
        </w:tc>
        <w:tc>
          <w:tcPr>
            <w:tcW w:w="3260" w:type="dxa"/>
          </w:tcPr>
          <w:p w14:paraId="32392D16" w14:textId="6A0BB5A3" w:rsidR="00EB4735" w:rsidRDefault="00EB4735" w:rsidP="00EB4735">
            <w:pPr>
              <w:pStyle w:val="NoSpacing"/>
              <w:rPr>
                <w:rFonts w:ascii="Consolas" w:hAnsi="Consolas"/>
              </w:rPr>
            </w:pPr>
            <w:r w:rsidRPr="005F1B48">
              <w:rPr>
                <w:rFonts w:ascii="Consolas" w:hAnsi="Consolas"/>
              </w:rPr>
              <w:t>overflow-y: scroll;</w:t>
            </w:r>
          </w:p>
        </w:tc>
      </w:tr>
    </w:tbl>
    <w:p w14:paraId="210D8CCC" w14:textId="77777777" w:rsidR="00A042B6" w:rsidRPr="00A042B6" w:rsidRDefault="00A042B6" w:rsidP="00A042B6">
      <w:pPr>
        <w:pStyle w:val="NoSpacing"/>
        <w:rPr>
          <w:rFonts w:ascii="Consolas" w:hAnsi="Consolas"/>
        </w:rPr>
      </w:pPr>
    </w:p>
    <w:sectPr w:rsidR="00A042B6" w:rsidRPr="00A04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73BB"/>
    <w:multiLevelType w:val="hybridMultilevel"/>
    <w:tmpl w:val="4B2C67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43785"/>
    <w:multiLevelType w:val="hybridMultilevel"/>
    <w:tmpl w:val="A07EA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803680">
    <w:abstractNumId w:val="1"/>
  </w:num>
  <w:num w:numId="2" w16cid:durableId="110461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81"/>
    <w:rsid w:val="008046D6"/>
    <w:rsid w:val="00A042B6"/>
    <w:rsid w:val="00D21381"/>
    <w:rsid w:val="00EB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D1C4"/>
  <w15:chartTrackingRefBased/>
  <w15:docId w15:val="{323DBC9B-C43A-429E-9234-C0F626A6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2B6"/>
    <w:pPr>
      <w:ind w:left="720"/>
      <w:contextualSpacing/>
    </w:pPr>
  </w:style>
  <w:style w:type="paragraph" w:styleId="NoSpacing">
    <w:name w:val="No Spacing"/>
    <w:uiPriority w:val="1"/>
    <w:qFormat/>
    <w:rsid w:val="00A042B6"/>
    <w:pPr>
      <w:spacing w:after="0" w:line="240" w:lineRule="auto"/>
    </w:pPr>
  </w:style>
  <w:style w:type="table" w:styleId="TableGrid">
    <w:name w:val="Table Grid"/>
    <w:basedOn w:val="TableNormal"/>
    <w:uiPriority w:val="39"/>
    <w:rsid w:val="00EB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6</cp:revision>
  <dcterms:created xsi:type="dcterms:W3CDTF">2023-11-09T07:46:00Z</dcterms:created>
  <dcterms:modified xsi:type="dcterms:W3CDTF">2023-11-09T08:51:00Z</dcterms:modified>
</cp:coreProperties>
</file>