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International Institute of Professional Studies,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Devi Ahilya Vishwavidyalaya, Indore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MCA (6 Years) IX Semester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July-Dec, 2020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IC-901A Compiler Design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Assignments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Submission: 10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February, 2021.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 of Submission: Online (Link will remain open till 5 pm on 10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February, 2021)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Write the answers, scan the sheets and upload in pdf format. Make all entries like Roll Number, Name, Class, Subject Name, Date of Submission and signature on the assignment sheet.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the pdf file should be your roll number followed by first name (e. g. 84_Vijay)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the host language and target language for the compilers of the programming languages – FORTRAN, C, C++ and Java.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Ans:-</w:t>
        <w:tab/>
      </w:r>
      <w:r w:rsidDel="00000000" w:rsidR="00000000" w:rsidRPr="00000000">
        <w:rPr>
          <w:b w:val="1"/>
          <w:rtl w:val="0"/>
        </w:rPr>
        <w:t xml:space="preserve">Java Language compiler</w:t>
      </w:r>
    </w:p>
    <w:p w:rsidR="00000000" w:rsidDel="00000000" w:rsidP="00000000" w:rsidRDefault="00000000" w:rsidRPr="00000000" w14:paraId="00000010">
      <w:pPr>
        <w:spacing w:after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Source Language: Java</w:t>
        <w:tab/>
        <w:t xml:space="preserve">Target Language: Bytecode</w:t>
        <w:tab/>
        <w:tab/>
        <w:t xml:space="preserve">Host Language: C+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the concept of Runtime Environment.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Identify the lexemes that make up the tokens in the following program:</w:t>
      </w:r>
    </w:p>
    <w:p w:rsidR="00000000" w:rsidDel="00000000" w:rsidP="00000000" w:rsidRDefault="00000000" w:rsidRPr="00000000" w14:paraId="00000014">
      <w:pPr>
        <w:ind w:left="1080" w:firstLine="0"/>
        <w:rPr/>
      </w:pPr>
      <w:r w:rsidDel="00000000" w:rsidR="00000000" w:rsidRPr="00000000">
        <w:rPr>
          <w:rtl w:val="0"/>
        </w:rPr>
        <w:t xml:space="preserve">int max ( i, j ) int i, j;</w:t>
      </w:r>
    </w:p>
    <w:p w:rsidR="00000000" w:rsidDel="00000000" w:rsidP="00000000" w:rsidRDefault="00000000" w:rsidRPr="00000000" w14:paraId="00000015">
      <w:pPr>
        <w:ind w:left="1080" w:firstLine="0"/>
        <w:rPr/>
      </w:pPr>
      <w:r w:rsidDel="00000000" w:rsidR="00000000" w:rsidRPr="00000000">
        <w:rPr>
          <w:rtl w:val="0"/>
        </w:rPr>
        <w:t xml:space="preserve">/* Return maximum of integers i and j */</w:t>
      </w:r>
    </w:p>
    <w:p w:rsidR="00000000" w:rsidDel="00000000" w:rsidP="00000000" w:rsidRDefault="00000000" w:rsidRPr="00000000" w14:paraId="00000016">
      <w:pPr>
        <w:ind w:left="108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ind w:left="1080" w:firstLine="0"/>
        <w:rPr/>
      </w:pPr>
      <w:r w:rsidDel="00000000" w:rsidR="00000000" w:rsidRPr="00000000">
        <w:rPr>
          <w:rtl w:val="0"/>
        </w:rPr>
        <w:t xml:space="preserve">    return i &gt; j ? i : j;</w:t>
      </w:r>
    </w:p>
    <w:p w:rsidR="00000000" w:rsidDel="00000000" w:rsidP="00000000" w:rsidRDefault="00000000" w:rsidRPr="00000000" w14:paraId="00000018">
      <w:pPr>
        <w:ind w:left="108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Consider the following grammar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E 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E </w:t>
          </w:r>
        </w:sdtContent>
      </w:sdt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T | T</w:t>
      </w:r>
    </w:p>
    <w:p w:rsidR="00000000" w:rsidDel="00000000" w:rsidP="00000000" w:rsidRDefault="00000000" w:rsidRPr="00000000" w14:paraId="0000001B">
      <w:pPr>
        <w:ind w:left="1440" w:firstLine="0"/>
        <w:rPr/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T → T </w:t>
          </w:r>
        </w:sdtContent>
      </w:sdt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F | F</w:t>
      </w:r>
    </w:p>
    <w:p w:rsidR="00000000" w:rsidDel="00000000" w:rsidP="00000000" w:rsidRDefault="00000000" w:rsidRPr="00000000" w14:paraId="0000001C">
      <w:pPr>
        <w:ind w:left="1440" w:firstLine="0"/>
        <w:rPr/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F → </w:t>
          </w:r>
        </w:sdtContent>
      </w:sdt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F | (E) |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Construct a parse tree for the sentence </w:t>
      </w:r>
      <w:r w:rsidDel="00000000" w:rsidR="00000000" w:rsidRPr="00000000">
        <w:rPr>
          <w:b w:val="1"/>
          <w:rtl w:val="0"/>
        </w:rPr>
        <w:t xml:space="preserve">not ( true or flase)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that this grammar generates all Boolean expressions.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Is this grammar ambiguous?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Consider the following grammar: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aSbS | bSaS |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Construct a recursive - descent parser with backtracking for the grammar. Can a predictive parser be generated for this grammar?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an SLR parsing table for the following grammar: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E </w:t>
      </w: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E </w:t>
          </w:r>
        </w:sdtContent>
      </w:sdt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T | T</w:t>
      </w:r>
    </w:p>
    <w:p w:rsidR="00000000" w:rsidDel="00000000" w:rsidP="00000000" w:rsidRDefault="00000000" w:rsidRPr="00000000" w14:paraId="00000025">
      <w:pPr>
        <w:ind w:left="144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T → T </w:t>
          </w:r>
        </w:sdtContent>
      </w:sdt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F | F</w:t>
      </w:r>
    </w:p>
    <w:p w:rsidR="00000000" w:rsidDel="00000000" w:rsidP="00000000" w:rsidRDefault="00000000" w:rsidRPr="00000000" w14:paraId="00000026">
      <w:pPr>
        <w:ind w:left="720" w:firstLine="720"/>
        <w:rPr/>
      </w:pP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F → </w:t>
          </w:r>
        </w:sdtContent>
      </w:sdt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F | (E) |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Consider the following grammar:</w:t>
      </w:r>
    </w:p>
    <w:p w:rsidR="00000000" w:rsidDel="00000000" w:rsidP="00000000" w:rsidRDefault="00000000" w:rsidRPr="00000000" w14:paraId="00000028">
      <w:pPr>
        <w:ind w:left="1440" w:firstLine="0"/>
        <w:rPr>
          <w:b w:val="1"/>
        </w:rPr>
      </w:pP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E → E + T | T</w:t>
          </w:r>
        </w:sdtContent>
      </w:sdt>
    </w:p>
    <w:p w:rsidR="00000000" w:rsidDel="00000000" w:rsidP="00000000" w:rsidRDefault="00000000" w:rsidRPr="00000000" w14:paraId="00000029">
      <w:pPr>
        <w:ind w:left="1440" w:firstLine="0"/>
        <w:rPr>
          <w:b w:val="1"/>
        </w:rPr>
      </w:pPr>
      <w:sdt>
        <w:sdtPr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T → T F | F</w:t>
          </w:r>
        </w:sdtContent>
      </w:sdt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sdt>
        <w:sdtPr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F → F* | a | b</w:t>
          </w:r>
        </w:sdtContent>
      </w:sdt>
    </w:p>
    <w:p w:rsidR="00000000" w:rsidDel="00000000" w:rsidP="00000000" w:rsidRDefault="00000000" w:rsidRPr="00000000" w14:paraId="0000002B">
      <w:pPr>
        <w:ind w:firstLine="360"/>
        <w:rPr/>
      </w:pPr>
      <w:r w:rsidDel="00000000" w:rsidR="00000000" w:rsidRPr="00000000">
        <w:rPr>
          <w:rtl w:val="0"/>
        </w:rPr>
        <w:t xml:space="preserve">Construct the </w:t>
      </w:r>
      <w:r w:rsidDel="00000000" w:rsidR="00000000" w:rsidRPr="00000000">
        <w:rPr>
          <w:b w:val="1"/>
          <w:rtl w:val="0"/>
        </w:rPr>
        <w:t xml:space="preserve">SLR</w:t>
      </w:r>
      <w:r w:rsidDel="00000000" w:rsidR="00000000" w:rsidRPr="00000000">
        <w:rPr>
          <w:rtl w:val="0"/>
        </w:rPr>
        <w:t xml:space="preserve"> parsing table for this grammar.</w:t>
      </w:r>
    </w:p>
    <w:p w:rsidR="00000000" w:rsidDel="00000000" w:rsidP="00000000" w:rsidRDefault="00000000" w:rsidRPr="00000000" w14:paraId="0000002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that no LR (1) grammar is ambiguous.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that the following grammar is LR (1) but not LALR (1):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 | bAc | Bc | bBa</w:t>
      </w:r>
    </w:p>
    <w:p w:rsidR="00000000" w:rsidDel="00000000" w:rsidP="00000000" w:rsidRDefault="00000000" w:rsidRPr="00000000" w14:paraId="0000003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</w:t>
      </w:r>
      <w:sdt>
        <w:sdtPr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→ d</w:t>
          </w:r>
        </w:sdtContent>
      </w:sdt>
    </w:p>
    <w:p w:rsidR="00000000" w:rsidDel="00000000" w:rsidP="00000000" w:rsidRDefault="00000000" w:rsidRPr="00000000" w14:paraId="00000031">
      <w:pPr>
        <w:ind w:left="1440" w:firstLine="0"/>
        <w:rPr>
          <w:b w:val="1"/>
        </w:rPr>
      </w:pPr>
      <w:sdt>
        <w:sdtPr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B → d</w:t>
          </w:r>
        </w:sdtContent>
      </w:sdt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the input expression </w:t>
      </w:r>
      <w:r w:rsidDel="00000000" w:rsidR="00000000" w:rsidRPr="00000000">
        <w:rPr>
          <w:b w:val="1"/>
          <w:rtl w:val="0"/>
        </w:rPr>
        <w:t xml:space="preserve">(4* 7+1) * 2</w:t>
      </w:r>
      <w:r w:rsidDel="00000000" w:rsidR="00000000" w:rsidRPr="00000000">
        <w:rPr>
          <w:rtl w:val="0"/>
        </w:rPr>
        <w:t xml:space="preserve">, construct an annotated parse tree according to the following syntax-directed definition </w:t>
      </w:r>
    </w:p>
    <w:tbl>
      <w:tblPr>
        <w:tblStyle w:val="Table1"/>
        <w:tblW w:w="478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3060"/>
        <w:tblGridChange w:id="0">
          <w:tblGrid>
            <w:gridCol w:w="1728"/>
            <w:gridCol w:w="3060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Semantic Rules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pStyle w:val="Heading3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 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rtl w:val="0"/>
                  </w:rPr>
                  <w:t xml:space="preserve">→ E 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 (E.</w:t>
            </w:r>
            <w:r w:rsidDel="00000000" w:rsidR="00000000" w:rsidRPr="00000000">
              <w:rPr>
                <w:i w:val="1"/>
                <w:rtl w:val="0"/>
              </w:rPr>
              <w:t xml:space="preserve">va</w:t>
            </w:r>
            <w:r w:rsidDel="00000000" w:rsidR="00000000" w:rsidRPr="00000000">
              <w:rPr>
                <w:rtl w:val="0"/>
              </w:rPr>
              <w:t xml:space="preserve">l)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E → E</w:t>
                </w:r>
              </w:sdtContent>
            </w:sdt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+ T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  <w:r w:rsidDel="00000000" w:rsidR="00000000" w:rsidRPr="00000000">
              <w:rPr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  <w:t xml:space="preserve"> := E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rtl w:val="0"/>
              </w:rPr>
              <w:t xml:space="preserve">val </w:t>
            </w:r>
            <w:r w:rsidDel="00000000" w:rsidR="00000000" w:rsidRPr="00000000">
              <w:rPr>
                <w:rtl w:val="0"/>
              </w:rPr>
              <w:t xml:space="preserve">+ T.</w:t>
            </w:r>
            <w:r w:rsidDel="00000000" w:rsidR="00000000" w:rsidRPr="00000000">
              <w:rPr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  <w:r w:rsidDel="00000000" w:rsidR="00000000" w:rsidRPr="00000000">
              <w:rPr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  <w:t xml:space="preserve"> := T.</w:t>
            </w:r>
            <w:r w:rsidDel="00000000" w:rsidR="00000000" w:rsidRPr="00000000">
              <w:rPr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 T</w:t>
                </w:r>
              </w:sdtContent>
            </w:sdt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* F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:=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T.</w:t>
            </w:r>
            <w:r w:rsidDel="00000000" w:rsidR="00000000" w:rsidRPr="00000000">
              <w:rPr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  <w:t xml:space="preserve"> := F.</w:t>
            </w:r>
            <w:r w:rsidDel="00000000" w:rsidR="00000000" w:rsidRPr="00000000">
              <w:rPr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 </w:t>
            </w: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 ( E 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F.</w:t>
            </w:r>
            <w:r w:rsidDel="00000000" w:rsidR="00000000" w:rsidRPr="00000000">
              <w:rPr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  <w:t xml:space="preserve"> := E.</w:t>
            </w:r>
            <w:r w:rsidDel="00000000" w:rsidR="00000000" w:rsidRPr="00000000">
              <w:rPr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F → 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digit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F.</w:t>
            </w:r>
            <w:r w:rsidDel="00000000" w:rsidR="00000000" w:rsidRPr="00000000">
              <w:rPr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b w:val="1"/>
                <w:rtl w:val="0"/>
              </w:rPr>
              <w:t xml:space="preserve">digit</w:t>
            </w:r>
            <w:r w:rsidDel="00000000" w:rsidR="00000000" w:rsidRPr="00000000">
              <w:rPr>
                <w:rtl w:val="0"/>
              </w:rPr>
              <w:t xml:space="preserve"> .</w:t>
            </w:r>
            <w:r w:rsidDel="00000000" w:rsidR="00000000" w:rsidRPr="00000000">
              <w:rPr>
                <w:i w:val="1"/>
                <w:rtl w:val="0"/>
              </w:rPr>
              <w:t xml:space="preserve">lexval</w:t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the parse tree and syntax tree for the expression ((a) + (b)) according to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following syntax-directed definition:</w:t>
      </w:r>
    </w:p>
    <w:tbl>
      <w:tblPr>
        <w:tblStyle w:val="Table2"/>
        <w:tblW w:w="60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4320"/>
        <w:tblGridChange w:id="0">
          <w:tblGrid>
            <w:gridCol w:w="1728"/>
            <w:gridCol w:w="4320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Production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Semantic Rules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pStyle w:val="Heading3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 </w:t>
            </w: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rtl w:val="0"/>
                  </w:rPr>
                  <w:t xml:space="preserve">→ E</w:t>
                </w:r>
              </w:sdtContent>
            </w:sdt>
            <w:r w:rsidDel="00000000" w:rsidR="00000000" w:rsidRPr="00000000">
              <w:rPr>
                <w:b w:val="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0"/>
                <w:rtl w:val="0"/>
              </w:rPr>
              <w:t xml:space="preserve"> + T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i w:val="1"/>
                <w:rtl w:val="0"/>
              </w:rPr>
              <w:t xml:space="preserve">mknode</w:t>
            </w:r>
            <w:r w:rsidDel="00000000" w:rsidR="00000000" w:rsidRPr="00000000">
              <w:rPr>
                <w:rtl w:val="0"/>
              </w:rPr>
              <w:t xml:space="preserve"> (‘+’, E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, T.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E → E</w:t>
                </w:r>
              </w:sdtContent>
            </w:sdt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- 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i w:val="1"/>
                <w:rtl w:val="0"/>
              </w:rPr>
              <w:t xml:space="preserve">mknode</w:t>
            </w:r>
            <w:r w:rsidDel="00000000" w:rsidR="00000000" w:rsidRPr="00000000">
              <w:rPr>
                <w:rtl w:val="0"/>
              </w:rPr>
              <w:t xml:space="preserve"> (‘-’, E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, T.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 :=T.</w:t>
            </w:r>
            <w:r w:rsidDel="00000000" w:rsidR="00000000" w:rsidRPr="00000000">
              <w:rPr>
                <w:i w:val="1"/>
                <w:rtl w:val="0"/>
              </w:rPr>
              <w:t xml:space="preserve"> nptr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 ( E 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:= 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i w:val="1"/>
                <w:rtl w:val="0"/>
              </w:rPr>
              <w:t xml:space="preserve">makeleaf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id, id.</w:t>
            </w:r>
            <w:r w:rsidDel="00000000" w:rsidR="00000000" w:rsidRPr="00000000">
              <w:rPr>
                <w:i w:val="1"/>
                <w:rtl w:val="0"/>
              </w:rPr>
              <w:t xml:space="preserve">entry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i w:val="1"/>
                <w:rtl w:val="0"/>
              </w:rPr>
              <w:t xml:space="preserve">makeleaf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num, num.</w:t>
            </w:r>
            <w:r w:rsidDel="00000000" w:rsidR="00000000" w:rsidRPr="00000000">
              <w:rPr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following translation scheme:</w:t>
      </w:r>
    </w:p>
    <w:tbl>
      <w:tblPr>
        <w:tblStyle w:val="Table3"/>
        <w:tblW w:w="6577.0" w:type="dxa"/>
        <w:jc w:val="left"/>
        <w:tblInd w:w="720.0" w:type="dxa"/>
        <w:tblLayout w:type="fixed"/>
        <w:tblLook w:val="0000"/>
      </w:tblPr>
      <w:tblGrid>
        <w:gridCol w:w="658"/>
        <w:gridCol w:w="453"/>
        <w:gridCol w:w="683"/>
        <w:gridCol w:w="788"/>
        <w:gridCol w:w="3995"/>
        <w:tblGridChange w:id="0">
          <w:tblGrid>
            <w:gridCol w:w="658"/>
            <w:gridCol w:w="453"/>
            <w:gridCol w:w="683"/>
            <w:gridCol w:w="788"/>
            <w:gridCol w:w="3995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rtl w:val="0"/>
                  </w:rPr>
                  <w:t xml:space="preserve">→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{ R.</w:t>
            </w:r>
            <w:r w:rsidDel="00000000" w:rsidR="00000000" w:rsidRPr="00000000">
              <w:rPr>
                <w:i w:val="1"/>
                <w:rtl w:val="0"/>
              </w:rPr>
              <w:t xml:space="preserve">i </w:t>
            </w:r>
            <w:r w:rsidDel="00000000" w:rsidR="00000000" w:rsidRPr="00000000">
              <w:rPr>
                <w:rtl w:val="0"/>
              </w:rPr>
              <w:t xml:space="preserve">:= T.</w:t>
            </w:r>
            <w:r w:rsidDel="00000000" w:rsidR="00000000" w:rsidRPr="00000000">
              <w:rPr>
                <w:i w:val="1"/>
                <w:rtl w:val="0"/>
              </w:rPr>
              <w:t xml:space="preserve">nptr 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{ E.</w:t>
            </w:r>
            <w:r w:rsidDel="00000000" w:rsidR="00000000" w:rsidRPr="00000000">
              <w:rPr>
                <w:i w:val="1"/>
                <w:rtl w:val="0"/>
              </w:rPr>
              <w:t xml:space="preserve"> nptr</w:t>
            </w:r>
            <w:r w:rsidDel="00000000" w:rsidR="00000000" w:rsidRPr="00000000">
              <w:rPr>
                <w:rtl w:val="0"/>
              </w:rPr>
              <w:t xml:space="preserve"> := R.</w:t>
            </w:r>
            <w:r w:rsidDel="00000000" w:rsidR="00000000" w:rsidRPr="00000000">
              <w:rPr>
                <w:i w:val="1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 R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i w:val="1"/>
                <w:rtl w:val="0"/>
              </w:rPr>
              <w:t xml:space="preserve">mknode</w:t>
            </w:r>
            <w:r w:rsidDel="00000000" w:rsidR="00000000" w:rsidRPr="00000000">
              <w:rPr>
                <w:rtl w:val="0"/>
              </w:rPr>
              <w:t xml:space="preserve"> (‘+’, R.</w:t>
            </w:r>
            <w:r w:rsidDel="00000000" w:rsidR="00000000" w:rsidRPr="00000000">
              <w:rPr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, T.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)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:=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}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 R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i w:val="1"/>
                <w:rtl w:val="0"/>
              </w:rPr>
              <w:t xml:space="preserve">mknode</w:t>
            </w:r>
            <w:r w:rsidDel="00000000" w:rsidR="00000000" w:rsidRPr="00000000">
              <w:rPr>
                <w:rtl w:val="0"/>
              </w:rPr>
              <w:t xml:space="preserve"> (‘-’, R.</w:t>
            </w:r>
            <w:r w:rsidDel="00000000" w:rsidR="00000000" w:rsidRPr="00000000">
              <w:rPr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, T.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)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:=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}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 R.</w:t>
            </w:r>
            <w:r w:rsidDel="00000000" w:rsidR="00000000" w:rsidRPr="00000000">
              <w:rPr>
                <w:i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:= R.</w:t>
            </w:r>
            <w:r w:rsidDel="00000000" w:rsidR="00000000" w:rsidRPr="00000000">
              <w:rPr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T.</w:t>
            </w:r>
            <w:r w:rsidDel="00000000" w:rsidR="00000000" w:rsidRPr="00000000">
              <w:rPr>
                <w:i w:val="1"/>
                <w:rtl w:val="0"/>
              </w:rPr>
              <w:t xml:space="preserve"> nptr</w:t>
            </w:r>
            <w:r w:rsidDel="00000000" w:rsidR="00000000" w:rsidRPr="00000000">
              <w:rPr>
                <w:rtl w:val="0"/>
              </w:rPr>
              <w:t xml:space="preserve"> := E.</w:t>
            </w:r>
            <w:r w:rsidDel="00000000" w:rsidR="00000000" w:rsidRPr="00000000">
              <w:rPr>
                <w:i w:val="1"/>
                <w:rtl w:val="0"/>
              </w:rPr>
              <w:t xml:space="preserve"> nptr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i w:val="1"/>
                <w:rtl w:val="0"/>
              </w:rPr>
              <w:t xml:space="preserve">makeleaf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id, id.</w:t>
            </w:r>
            <w:r w:rsidDel="00000000" w:rsidR="00000000" w:rsidRPr="00000000">
              <w:rPr>
                <w:i w:val="1"/>
                <w:rtl w:val="0"/>
              </w:rPr>
              <w:t xml:space="preserve">entry</w:t>
            </w:r>
            <w:r w:rsidDel="00000000" w:rsidR="00000000" w:rsidRPr="00000000">
              <w:rPr>
                <w:rtl w:val="0"/>
              </w:rPr>
              <w:t xml:space="preserve">)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T.</w:t>
            </w:r>
            <w:r w:rsidDel="00000000" w:rsidR="00000000" w:rsidRPr="00000000">
              <w:rPr>
                <w:i w:val="1"/>
                <w:rtl w:val="0"/>
              </w:rPr>
              <w:t xml:space="preserve">nptr</w:t>
            </w:r>
            <w:r w:rsidDel="00000000" w:rsidR="00000000" w:rsidRPr="00000000">
              <w:rPr>
                <w:rtl w:val="0"/>
              </w:rPr>
              <w:t xml:space="preserve"> := </w:t>
            </w:r>
            <w:r w:rsidDel="00000000" w:rsidR="00000000" w:rsidRPr="00000000">
              <w:rPr>
                <w:i w:val="1"/>
                <w:rtl w:val="0"/>
              </w:rPr>
              <w:t xml:space="preserve">makeleaf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num, num.</w:t>
            </w:r>
            <w:r w:rsidDel="00000000" w:rsidR="00000000" w:rsidRPr="00000000">
              <w:rPr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Translate the arithmetic expression </w:t>
      </w:r>
      <w:r w:rsidDel="00000000" w:rsidR="00000000" w:rsidRPr="00000000">
        <w:rPr>
          <w:b w:val="1"/>
          <w:rtl w:val="0"/>
        </w:rPr>
        <w:t xml:space="preserve">a*-(b+c)</w:t>
      </w:r>
      <w:r w:rsidDel="00000000" w:rsidR="00000000" w:rsidRPr="00000000">
        <w:rPr>
          <w:rtl w:val="0"/>
        </w:rPr>
        <w:t xml:space="preserve"> into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syntax tree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postfix notation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three-address code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Translate the expression </w:t>
      </w:r>
      <w:r w:rsidDel="00000000" w:rsidR="00000000" w:rsidRPr="00000000">
        <w:rPr>
          <w:b w:val="1"/>
          <w:rtl w:val="0"/>
        </w:rPr>
        <w:t xml:space="preserve">–(a+b)*(c+d) + (a+b+c)</w:t>
      </w:r>
      <w:r w:rsidDel="00000000" w:rsidR="00000000" w:rsidRPr="00000000">
        <w:rPr>
          <w:rtl w:val="0"/>
        </w:rPr>
        <w:t xml:space="preserve"> into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quadruples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triples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indirect triples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Translate the executable statements of the following C program </w:t>
      </w:r>
    </w:p>
    <w:p w:rsidR="00000000" w:rsidDel="00000000" w:rsidP="00000000" w:rsidRDefault="00000000" w:rsidRPr="00000000" w14:paraId="000000A4">
      <w:pPr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main()</w:t>
      </w:r>
    </w:p>
    <w:p w:rsidR="00000000" w:rsidDel="00000000" w:rsidP="00000000" w:rsidRDefault="00000000" w:rsidRPr="00000000" w14:paraId="000000A5">
      <w:pPr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i;</w:t>
      </w:r>
    </w:p>
    <w:p w:rsidR="00000000" w:rsidDel="00000000" w:rsidP="00000000" w:rsidRDefault="00000000" w:rsidRPr="00000000" w14:paraId="000000A7">
      <w:pPr>
        <w:ind w:left="108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a[10];</w:t>
      </w:r>
    </w:p>
    <w:p w:rsidR="00000000" w:rsidDel="00000000" w:rsidP="00000000" w:rsidRDefault="00000000" w:rsidRPr="00000000" w14:paraId="000000A8">
      <w:pPr>
        <w:ind w:left="108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= 1;</w:t>
      </w:r>
    </w:p>
    <w:p w:rsidR="00000000" w:rsidDel="00000000" w:rsidP="00000000" w:rsidRDefault="00000000" w:rsidRPr="00000000" w14:paraId="000000A9">
      <w:pPr>
        <w:ind w:left="108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( i &lt;= 10) {</w:t>
      </w:r>
    </w:p>
    <w:p w:rsidR="00000000" w:rsidDel="00000000" w:rsidP="00000000" w:rsidRDefault="00000000" w:rsidRPr="00000000" w14:paraId="000000AA">
      <w:pPr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 [i] = 0;</w:t>
      </w:r>
    </w:p>
    <w:p w:rsidR="00000000" w:rsidDel="00000000" w:rsidP="00000000" w:rsidRDefault="00000000" w:rsidRPr="00000000" w14:paraId="000000AB">
      <w:pPr>
        <w:ind w:left="180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= i + 1;</w:t>
      </w:r>
    </w:p>
    <w:p w:rsidR="00000000" w:rsidDel="00000000" w:rsidP="00000000" w:rsidRDefault="00000000" w:rsidRPr="00000000" w14:paraId="000000AC">
      <w:pPr>
        <w:ind w:left="108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syntax tree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postfix notation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three-address code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Generate optimal code for the following assignment statements: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a + b * c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( a * -b) + ( c – ( d + e ) )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( a / b – c ) / d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a + ( b + c / d * e ) / ( f * g – h * i)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[ i, j ] = b [ i, j ] – c [ a [ k, l ] ] * d [ i + j ]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4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3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 w:val="1"/>
    <w:rsid w:val="009D3671"/>
    <w:pPr>
      <w:keepNext w:val="1"/>
      <w:outlineLvl w:val="2"/>
    </w:pPr>
    <w:rPr>
      <w:b w:val="1"/>
      <w:bCs w:val="1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D3671"/>
    <w:pPr>
      <w:spacing w:after="60" w:before="240"/>
      <w:outlineLvl w:val="5"/>
    </w:pPr>
    <w:rPr>
      <w:rFonts w:ascii="Calibri" w:hAnsi="Calibri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qFormat w:val="1"/>
    <w:rsid w:val="009D3671"/>
    <w:pPr>
      <w:spacing w:after="60" w:before="240"/>
      <w:outlineLvl w:val="6"/>
    </w:pPr>
    <w:rPr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D3671"/>
    <w:pPr>
      <w:spacing w:after="60" w:before="240"/>
      <w:outlineLvl w:val="7"/>
    </w:pPr>
    <w:rPr>
      <w:rFonts w:ascii="Calibri" w:hAnsi="Calibri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9D3671"/>
    <w:rPr>
      <w:rFonts w:ascii="Times New Roman" w:cs="Times New Roman" w:eastAsia="Times New Roman" w:hAnsi="Times New Roman"/>
      <w:b w:val="1"/>
      <w:bCs w:val="1"/>
      <w:sz w:val="24"/>
      <w:szCs w:val="24"/>
      <w:lang w:val="en-AU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D3671"/>
    <w:rPr>
      <w:rFonts w:ascii="Calibri" w:cs="Times New Roman" w:eastAsia="Times New Roman" w:hAnsi="Calibri"/>
      <w:b w:val="1"/>
      <w:bCs w:val="1"/>
    </w:rPr>
  </w:style>
  <w:style w:type="character" w:styleId="Heading7Char" w:customStyle="1">
    <w:name w:val="Heading 7 Char"/>
    <w:basedOn w:val="DefaultParagraphFont"/>
    <w:link w:val="Heading7"/>
    <w:rsid w:val="009D3671"/>
    <w:rPr>
      <w:rFonts w:ascii="Times New Roman" w:cs="Times New Roman" w:eastAsia="Times New Roman" w:hAnsi="Times New Roman"/>
      <w:sz w:val="24"/>
      <w:szCs w:val="24"/>
      <w:lang w:val="en-AU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D3671"/>
    <w:rPr>
      <w:rFonts w:ascii="Calibri" w:cs="Times New Roman" w:eastAsia="Times New Roman" w:hAnsi="Calibri"/>
      <w:i w:val="1"/>
      <w:iCs w:val="1"/>
      <w:sz w:val="24"/>
      <w:szCs w:val="24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9D3671"/>
    <w:pPr>
      <w:ind w:left="240" w:hanging="240"/>
    </w:pPr>
  </w:style>
  <w:style w:type="paragraph" w:styleId="IndexHeading">
    <w:name w:val="index heading"/>
    <w:basedOn w:val="Normal"/>
    <w:next w:val="Index1"/>
    <w:semiHidden w:val="1"/>
    <w:rsid w:val="009D367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ikXnh/URWLuNac1r+aCy69H8Yw==">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2021-01-29T08:10:00Z</dcterms:created>
  <dc:creator>yasmin</dc:creator>
</cp:coreProperties>
</file>