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244CA" w14:textId="77777777" w:rsidR="006A10AB" w:rsidRDefault="00000000">
      <w:pPr>
        <w:pStyle w:val="Title"/>
      </w:pPr>
      <w:r>
        <w:t>Clarification Report: Differences Between Early and Late Pregnancy Stages</w:t>
      </w:r>
    </w:p>
    <w:p w14:paraId="205C4EB1" w14:textId="739123C2" w:rsidR="006A10AB" w:rsidRDefault="00000000" w:rsidP="00771A7E">
      <w:pPr>
        <w:pStyle w:val="Heading1"/>
      </w:pPr>
      <w:r>
        <w:t>Time-Based Transition from Early to Late Pregnancy</w:t>
      </w:r>
    </w:p>
    <w:p w14:paraId="10439506" w14:textId="77777777" w:rsidR="006A10AB" w:rsidRDefault="00000000">
      <w:r>
        <w:t>The transition from early to late pregnancy generally occurs around the end of the first trimester, specifically between 12 to 14 weeks of gestation:</w:t>
      </w:r>
    </w:p>
    <w:p w14:paraId="0BB8CDEA" w14:textId="0AA8069E" w:rsidR="006A10AB" w:rsidRDefault="00000000">
      <w:r>
        <w:t>• Early Pregnancy: 0–13 weeks (first trimester)</w:t>
      </w:r>
      <w:r>
        <w:br/>
        <w:t>• Late Pregnancy: 1</w:t>
      </w:r>
      <w:r w:rsidR="00664977">
        <w:t>3</w:t>
      </w:r>
      <w:r>
        <w:t xml:space="preserve"> weeks onwards (second and third trimesters)</w:t>
      </w:r>
    </w:p>
    <w:p w14:paraId="4BC04F77" w14:textId="77777777" w:rsidR="006A10AB" w:rsidRDefault="00000000">
      <w:r>
        <w:t>This time frame aligns with physiological and anatomical changes, as well as the evolution of diagnostic focus from embryonic development to fetal anatomy and maternal-fetal well-being.</w:t>
      </w:r>
    </w:p>
    <w:p w14:paraId="2BB570AF" w14:textId="77777777" w:rsidR="006A10AB" w:rsidRDefault="00000000">
      <w:pPr>
        <w:pStyle w:val="Heading1"/>
      </w:pPr>
      <w:r>
        <w:t>Key Field Differences</w:t>
      </w:r>
    </w:p>
    <w:p w14:paraId="6AB0A4FD" w14:textId="77777777" w:rsidR="006A10AB" w:rsidRDefault="00000000">
      <w:pPr>
        <w:pStyle w:val="Heading2"/>
      </w:pPr>
      <w:r>
        <w:t>Early Pregnancy Fields (0–13 Weeks)</w:t>
      </w:r>
    </w:p>
    <w:p w14:paraId="15B67FB0" w14:textId="77777777" w:rsidR="006A10AB" w:rsidRDefault="00000000">
      <w:r>
        <w:t>Maternal Findings:</w:t>
      </w:r>
    </w:p>
    <w:p w14:paraId="154D4D7E" w14:textId="77777777" w:rsidR="006A10AB" w:rsidRDefault="00000000">
      <w:pPr>
        <w:pStyle w:val="ListBullet"/>
      </w:pPr>
      <w:r>
        <w:t>• Decidual reaction</w:t>
      </w:r>
      <w:r>
        <w:br/>
        <w:t>• Subchorionic hemorrhage</w:t>
      </w:r>
      <w:r>
        <w:br/>
        <w:t>• Uterus</w:t>
      </w:r>
      <w:r>
        <w:br/>
        <w:t>• Adnexa</w:t>
      </w:r>
      <w:r>
        <w:br/>
        <w:t>• Gestational sac</w:t>
      </w:r>
    </w:p>
    <w:p w14:paraId="51A2AA59" w14:textId="77777777" w:rsidR="006A10AB" w:rsidRDefault="00000000">
      <w:r>
        <w:t>Fetal Findings:</w:t>
      </w:r>
    </w:p>
    <w:p w14:paraId="686DEE6C" w14:textId="77777777" w:rsidR="006A10AB" w:rsidRDefault="00000000">
      <w:pPr>
        <w:pStyle w:val="ListBullet"/>
      </w:pPr>
      <w:r>
        <w:t>• Gestational age by CRL (Crown-Rump Length)</w:t>
      </w:r>
      <w:r>
        <w:br/>
        <w:t>• Fetal pole</w:t>
      </w:r>
      <w:r>
        <w:br/>
        <w:t>• Yolk sac</w:t>
      </w:r>
      <w:r>
        <w:br/>
        <w:t>• CRL measurement</w:t>
      </w:r>
    </w:p>
    <w:p w14:paraId="5C609A1F" w14:textId="77777777" w:rsidR="006A10AB" w:rsidRDefault="00000000">
      <w:r>
        <w:t>Focus:</w:t>
      </w:r>
      <w:r>
        <w:br/>
        <w:t>• Confirmation of intrauterine pregnancy</w:t>
      </w:r>
      <w:r>
        <w:br/>
        <w:t>• Assessment of early structures like the gestational sac and yolk sac</w:t>
      </w:r>
      <w:r>
        <w:br/>
        <w:t>• Dating the pregnancy using CRL</w:t>
      </w:r>
      <w:r>
        <w:br/>
        <w:t>• Ruling out ectopic pregnancy and evaluating for early pregnancy complications</w:t>
      </w:r>
    </w:p>
    <w:p w14:paraId="01057EE4" w14:textId="2943ED25" w:rsidR="006A10AB" w:rsidRDefault="00000000">
      <w:pPr>
        <w:pStyle w:val="Heading2"/>
      </w:pPr>
      <w:r>
        <w:lastRenderedPageBreak/>
        <w:t>Late Pregnancy Fields (1</w:t>
      </w:r>
      <w:r w:rsidR="00664977">
        <w:t>3</w:t>
      </w:r>
      <w:r>
        <w:t>+ Weeks)</w:t>
      </w:r>
    </w:p>
    <w:p w14:paraId="4AE1AC52" w14:textId="77777777" w:rsidR="006A10AB" w:rsidRDefault="00000000">
      <w:r>
        <w:t>Maternal Findings:</w:t>
      </w:r>
    </w:p>
    <w:p w14:paraId="4E9CA82C" w14:textId="77777777" w:rsidR="006A10AB" w:rsidRDefault="00000000">
      <w:pPr>
        <w:pStyle w:val="ListBullet"/>
      </w:pPr>
      <w:r>
        <w:t>• Internal os status</w:t>
      </w:r>
      <w:r>
        <w:br/>
        <w:t>• Uterine contractions</w:t>
      </w:r>
      <w:r>
        <w:br/>
        <w:t>• Adnexal findings</w:t>
      </w:r>
    </w:p>
    <w:p w14:paraId="6AEC71E1" w14:textId="77777777" w:rsidR="006A10AB" w:rsidRDefault="00000000">
      <w:r>
        <w:t>Fetal Biometry:</w:t>
      </w:r>
    </w:p>
    <w:p w14:paraId="0BD9B309" w14:textId="77777777" w:rsidR="006A10AB" w:rsidRDefault="00000000">
      <w:pPr>
        <w:pStyle w:val="ListBullet"/>
      </w:pPr>
      <w:r>
        <w:t>• Head circumference, abdominal circumference, femur length, etc.</w:t>
      </w:r>
    </w:p>
    <w:p w14:paraId="39B62222" w14:textId="77777777" w:rsidR="006A10AB" w:rsidRDefault="00000000">
      <w:pPr>
        <w:pStyle w:val="ListBullet"/>
      </w:pPr>
      <w:r>
        <w:t>Fetal Anatomy:</w:t>
      </w:r>
      <w:r>
        <w:br/>
        <w:t>• Structural survey (heart, brain, kidneys, etc.)</w:t>
      </w:r>
    </w:p>
    <w:p w14:paraId="1B483F3B" w14:textId="77777777" w:rsidR="006A10AB" w:rsidRDefault="00000000">
      <w:r>
        <w:t>Pregnancy Details:</w:t>
      </w:r>
    </w:p>
    <w:p w14:paraId="3DAE7BD9" w14:textId="77777777" w:rsidR="006A10AB" w:rsidRDefault="00000000">
      <w:pPr>
        <w:pStyle w:val="ListBullet"/>
      </w:pPr>
      <w:r>
        <w:t>• Biophysical Profile (BPP)</w:t>
      </w:r>
      <w:r>
        <w:br/>
        <w:t>• Fetal presentation (e.g., cephalic, breech)</w:t>
      </w:r>
      <w:r>
        <w:br/>
        <w:t>• Fetal lie and position</w:t>
      </w:r>
    </w:p>
    <w:p w14:paraId="69D1FD42" w14:textId="77777777" w:rsidR="006A10AB" w:rsidRDefault="00000000">
      <w:r>
        <w:t>Placenta &amp; Umbilical Cord:</w:t>
      </w:r>
    </w:p>
    <w:p w14:paraId="37EDCD7B" w14:textId="77777777" w:rsidR="006A10AB" w:rsidRDefault="00000000">
      <w:pPr>
        <w:pStyle w:val="ListBullet"/>
      </w:pPr>
      <w:r>
        <w:t>• Location and maturity</w:t>
      </w:r>
      <w:r>
        <w:br/>
        <w:t>• Cord insertion and vessel assessment</w:t>
      </w:r>
    </w:p>
    <w:p w14:paraId="38F0AEDE" w14:textId="77777777" w:rsidR="006A10AB" w:rsidRDefault="00000000">
      <w:r>
        <w:t>Doppler Studies:</w:t>
      </w:r>
    </w:p>
    <w:p w14:paraId="0471438F" w14:textId="77777777" w:rsidR="006A10AB" w:rsidRDefault="00000000">
      <w:pPr>
        <w:pStyle w:val="ListBullet"/>
      </w:pPr>
      <w:r>
        <w:t>• Uterine artery</w:t>
      </w:r>
      <w:r>
        <w:br/>
        <w:t>• Umbilical artery</w:t>
      </w:r>
      <w:r>
        <w:br/>
        <w:t>• Middle cerebral artery (MCA)</w:t>
      </w:r>
      <w:r>
        <w:br/>
        <w:t>• Cerebroplacental ratio (CPR)</w:t>
      </w:r>
    </w:p>
    <w:p w14:paraId="08396E50" w14:textId="77777777" w:rsidR="006A10AB" w:rsidRDefault="00000000">
      <w:r>
        <w:t>Focus:</w:t>
      </w:r>
      <w:r>
        <w:br/>
        <w:t>• Monitoring fetal growth and well-being</w:t>
      </w:r>
      <w:r>
        <w:br/>
        <w:t>• Structural and anatomical assessment</w:t>
      </w:r>
      <w:r>
        <w:br/>
        <w:t>• Placental function</w:t>
      </w:r>
      <w:r>
        <w:br/>
        <w:t>• Preparation for labor and delivery</w:t>
      </w:r>
    </w:p>
    <w:p w14:paraId="1E49B0BB" w14:textId="77777777" w:rsidR="006A10AB" w:rsidRDefault="00000000">
      <w:pPr>
        <w:pStyle w:val="Heading1"/>
      </w:pPr>
      <w:r>
        <w:t>Summary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10AB" w14:paraId="0829358D" w14:textId="77777777" w:rsidTr="00091D68">
        <w:tc>
          <w:tcPr>
            <w:tcW w:w="2880" w:type="dxa"/>
          </w:tcPr>
          <w:p w14:paraId="0C0DBC38" w14:textId="77777777" w:rsidR="006A10AB" w:rsidRPr="00091D68" w:rsidRDefault="00000000">
            <w:pPr>
              <w:rPr>
                <w:b/>
                <w:bCs/>
              </w:rPr>
            </w:pPr>
            <w:r w:rsidRPr="00091D68">
              <w:rPr>
                <w:b/>
                <w:bCs/>
              </w:rPr>
              <w:t>Category</w:t>
            </w:r>
          </w:p>
        </w:tc>
        <w:tc>
          <w:tcPr>
            <w:tcW w:w="2880" w:type="dxa"/>
          </w:tcPr>
          <w:p w14:paraId="05FA725C" w14:textId="77777777" w:rsidR="006A10AB" w:rsidRPr="00091D68" w:rsidRDefault="00000000">
            <w:pPr>
              <w:rPr>
                <w:b/>
                <w:bCs/>
              </w:rPr>
            </w:pPr>
            <w:r w:rsidRPr="00091D68">
              <w:rPr>
                <w:b/>
                <w:bCs/>
              </w:rPr>
              <w:t>Early Pregnancy</w:t>
            </w:r>
          </w:p>
        </w:tc>
        <w:tc>
          <w:tcPr>
            <w:tcW w:w="2880" w:type="dxa"/>
          </w:tcPr>
          <w:p w14:paraId="7401E7DE" w14:textId="77777777" w:rsidR="006A10AB" w:rsidRPr="00091D68" w:rsidRDefault="00000000">
            <w:pPr>
              <w:rPr>
                <w:b/>
                <w:bCs/>
              </w:rPr>
            </w:pPr>
            <w:r w:rsidRPr="00091D68">
              <w:rPr>
                <w:b/>
                <w:bCs/>
              </w:rPr>
              <w:t>Late Pregnancy</w:t>
            </w:r>
          </w:p>
        </w:tc>
      </w:tr>
      <w:tr w:rsidR="006A10AB" w14:paraId="2F8155EC" w14:textId="77777777" w:rsidTr="00091D68">
        <w:tc>
          <w:tcPr>
            <w:tcW w:w="2880" w:type="dxa"/>
          </w:tcPr>
          <w:p w14:paraId="2FF8061D" w14:textId="77777777" w:rsidR="006A10AB" w:rsidRDefault="00000000">
            <w:r>
              <w:t>Gestational Age</w:t>
            </w:r>
          </w:p>
        </w:tc>
        <w:tc>
          <w:tcPr>
            <w:tcW w:w="2880" w:type="dxa"/>
          </w:tcPr>
          <w:p w14:paraId="590F6099" w14:textId="77777777" w:rsidR="006A10AB" w:rsidRDefault="00000000">
            <w:r>
              <w:t>0–13 weeks</w:t>
            </w:r>
          </w:p>
        </w:tc>
        <w:tc>
          <w:tcPr>
            <w:tcW w:w="2880" w:type="dxa"/>
          </w:tcPr>
          <w:p w14:paraId="3DF9B429" w14:textId="77777777" w:rsidR="006A10AB" w:rsidRDefault="00000000">
            <w:r>
              <w:t>14+ weeks</w:t>
            </w:r>
          </w:p>
        </w:tc>
      </w:tr>
      <w:tr w:rsidR="006A10AB" w14:paraId="5FBFB215" w14:textId="77777777" w:rsidTr="00091D68">
        <w:tc>
          <w:tcPr>
            <w:tcW w:w="2880" w:type="dxa"/>
          </w:tcPr>
          <w:p w14:paraId="0FCA0E16" w14:textId="77777777" w:rsidR="006A10AB" w:rsidRDefault="00000000">
            <w:r>
              <w:t>Maternal Focus</w:t>
            </w:r>
          </w:p>
        </w:tc>
        <w:tc>
          <w:tcPr>
            <w:tcW w:w="2880" w:type="dxa"/>
          </w:tcPr>
          <w:p w14:paraId="558B232E" w14:textId="77777777" w:rsidR="006A10AB" w:rsidRDefault="00000000">
            <w:r>
              <w:t>Decidual reaction, uterus, adnexa</w:t>
            </w:r>
          </w:p>
        </w:tc>
        <w:tc>
          <w:tcPr>
            <w:tcW w:w="2880" w:type="dxa"/>
          </w:tcPr>
          <w:p w14:paraId="55D17699" w14:textId="77777777" w:rsidR="006A10AB" w:rsidRDefault="00000000">
            <w:r>
              <w:t>Cervix (os), contractions, placental site</w:t>
            </w:r>
          </w:p>
        </w:tc>
      </w:tr>
      <w:tr w:rsidR="006A10AB" w14:paraId="4B06FD3B" w14:textId="77777777" w:rsidTr="00091D68">
        <w:tc>
          <w:tcPr>
            <w:tcW w:w="2880" w:type="dxa"/>
          </w:tcPr>
          <w:p w14:paraId="581FBC0D" w14:textId="77777777" w:rsidR="006A10AB" w:rsidRDefault="00000000">
            <w:r>
              <w:lastRenderedPageBreak/>
              <w:t>Fetal Focus</w:t>
            </w:r>
          </w:p>
        </w:tc>
        <w:tc>
          <w:tcPr>
            <w:tcW w:w="2880" w:type="dxa"/>
          </w:tcPr>
          <w:p w14:paraId="547E1231" w14:textId="77777777" w:rsidR="006A10AB" w:rsidRDefault="00000000">
            <w:r>
              <w:t>Yolk sac, CRL, fetal pole</w:t>
            </w:r>
          </w:p>
        </w:tc>
        <w:tc>
          <w:tcPr>
            <w:tcW w:w="2880" w:type="dxa"/>
          </w:tcPr>
          <w:p w14:paraId="038CC8FB" w14:textId="77777777" w:rsidR="006A10AB" w:rsidRDefault="00000000">
            <w:r>
              <w:t>Biometry, anatomy, lie, position</w:t>
            </w:r>
          </w:p>
        </w:tc>
      </w:tr>
      <w:tr w:rsidR="006A10AB" w14:paraId="0504A142" w14:textId="77777777" w:rsidTr="00091D68">
        <w:tc>
          <w:tcPr>
            <w:tcW w:w="2880" w:type="dxa"/>
          </w:tcPr>
          <w:p w14:paraId="662D952D" w14:textId="77777777" w:rsidR="006A10AB" w:rsidRDefault="00000000">
            <w:r>
              <w:t>Imaging Goals</w:t>
            </w:r>
          </w:p>
        </w:tc>
        <w:tc>
          <w:tcPr>
            <w:tcW w:w="2880" w:type="dxa"/>
          </w:tcPr>
          <w:p w14:paraId="7DC0C9E4" w14:textId="77777777" w:rsidR="006A10AB" w:rsidRDefault="00000000">
            <w:r>
              <w:t>Confirm pregnancy, viability, early dating</w:t>
            </w:r>
          </w:p>
        </w:tc>
        <w:tc>
          <w:tcPr>
            <w:tcW w:w="2880" w:type="dxa"/>
          </w:tcPr>
          <w:p w14:paraId="680E3B44" w14:textId="77777777" w:rsidR="006A10AB" w:rsidRDefault="00000000">
            <w:r>
              <w:t>Growth monitoring, anatomy, well-being</w:t>
            </w:r>
          </w:p>
        </w:tc>
      </w:tr>
      <w:tr w:rsidR="006A10AB" w14:paraId="3DC057BF" w14:textId="77777777" w:rsidTr="00091D68">
        <w:tc>
          <w:tcPr>
            <w:tcW w:w="2880" w:type="dxa"/>
          </w:tcPr>
          <w:p w14:paraId="1DAB16A1" w14:textId="77777777" w:rsidR="006A10AB" w:rsidRDefault="00000000">
            <w:r>
              <w:t>Vascular Studies</w:t>
            </w:r>
          </w:p>
        </w:tc>
        <w:tc>
          <w:tcPr>
            <w:tcW w:w="2880" w:type="dxa"/>
          </w:tcPr>
          <w:p w14:paraId="478FD410" w14:textId="77777777" w:rsidR="006A10AB" w:rsidRDefault="00000000">
            <w:r>
              <w:t>Not typically performed</w:t>
            </w:r>
          </w:p>
        </w:tc>
        <w:tc>
          <w:tcPr>
            <w:tcW w:w="2880" w:type="dxa"/>
          </w:tcPr>
          <w:p w14:paraId="73C73EC7" w14:textId="77777777" w:rsidR="006A10AB" w:rsidRDefault="00000000">
            <w:r>
              <w:t>Umbilical/MCA/uterine artery Dopplers</w:t>
            </w:r>
          </w:p>
        </w:tc>
      </w:tr>
    </w:tbl>
    <w:p w14:paraId="16F3132E" w14:textId="77777777" w:rsidR="007C3164" w:rsidRDefault="007C3164"/>
    <w:sectPr w:rsidR="007C31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391086">
    <w:abstractNumId w:val="8"/>
  </w:num>
  <w:num w:numId="2" w16cid:durableId="570577765">
    <w:abstractNumId w:val="6"/>
  </w:num>
  <w:num w:numId="3" w16cid:durableId="447554189">
    <w:abstractNumId w:val="5"/>
  </w:num>
  <w:num w:numId="4" w16cid:durableId="132799512">
    <w:abstractNumId w:val="4"/>
  </w:num>
  <w:num w:numId="5" w16cid:durableId="1237323318">
    <w:abstractNumId w:val="7"/>
  </w:num>
  <w:num w:numId="6" w16cid:durableId="1764452479">
    <w:abstractNumId w:val="3"/>
  </w:num>
  <w:num w:numId="7" w16cid:durableId="1176655991">
    <w:abstractNumId w:val="2"/>
  </w:num>
  <w:num w:numId="8" w16cid:durableId="1431005839">
    <w:abstractNumId w:val="1"/>
  </w:num>
  <w:num w:numId="9" w16cid:durableId="143362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D68"/>
    <w:rsid w:val="0015074B"/>
    <w:rsid w:val="0029639D"/>
    <w:rsid w:val="00326F90"/>
    <w:rsid w:val="00664977"/>
    <w:rsid w:val="006A10AB"/>
    <w:rsid w:val="00771A7E"/>
    <w:rsid w:val="007C3164"/>
    <w:rsid w:val="00A531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F60E2"/>
  <w14:defaultImageDpi w14:val="300"/>
  <w15:docId w15:val="{C603DBB5-F44E-4E7F-9301-D44FF820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Anuja Dinuwara Gamage</cp:lastModifiedBy>
  <cp:revision>3</cp:revision>
  <dcterms:created xsi:type="dcterms:W3CDTF">2013-12-23T23:15:00Z</dcterms:created>
  <dcterms:modified xsi:type="dcterms:W3CDTF">2025-08-06T12:49:00Z</dcterms:modified>
  <cp:category/>
</cp:coreProperties>
</file>