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VISVESVARAYA TECHNOLOGICAL UNIVERSITY</w:t>
        <w:br/>
      </w:r>
      <w:r>
        <w:rPr>
          <w:sz w:val="24"/>
        </w:rPr>
        <w:t>Jnana Sangama, Machhe Belagavi - 590018</w:t>
        <w:br/>
        <w:br/>
        <w:br/>
        <w:br/>
        <w:br/>
      </w:r>
    </w:p>
    <w:p>
      <w:pPr>
        <w:jc w:val="center"/>
      </w:pPr>
      <w:r>
        <w:rPr>
          <w:sz w:val="28"/>
        </w:rPr>
        <w:t>Course Project Report on</w:t>
        <w:br/>
      </w:r>
      <w:r>
        <w:rPr>
          <w:b/>
          <w:sz w:val="36"/>
        </w:rPr>
        <w:t>TrustTrace: Banking-Grade Signature Detection and Verification Using Machine Learning and Computer Vision</w:t>
        <w:br/>
        <w:br/>
      </w:r>
      <w:r>
        <w:rPr>
          <w:sz w:val="24"/>
        </w:rPr>
        <w:t>Course Title: Machine Learning     Course Code: CSE23602</w:t>
        <w:br/>
        <w:br/>
        <w:br/>
        <w:br/>
        <w:br/>
      </w:r>
    </w:p>
    <w:p>
      <w:pPr>
        <w:jc w:val="center"/>
      </w:pPr>
      <w:r>
        <w:rPr>
          <w:b/>
        </w:rPr>
        <w:t>Submitted by:</w:t>
        <w:br/>
      </w:r>
      <w:r>
        <w:t>Deepthi D J  (1GA23CS036)</w:t>
        <w:br/>
        <w:t>Divya R     (1GA24CS044)</w:t>
        <w:br/>
        <w:t>Indira M    (1GA24CS058)</w:t>
        <w:br/>
        <w:br/>
        <w:br/>
      </w:r>
      <w:r>
        <w:rPr>
          <w:b/>
        </w:rPr>
        <w:t>Under the Guidance of:</w:t>
        <w:br/>
      </w:r>
      <w:r>
        <w:t>Reshma D’Souza, Professor</w:t>
        <w:br/>
        <w:br/>
        <w:br/>
        <w:br/>
      </w:r>
      <w:r>
        <w:rPr>
          <w:b/>
        </w:rPr>
        <w:t>Department of Computer Science and Engineering</w:t>
        <w:br/>
        <w:t>Global Academy of Technology</w:t>
        <w:br/>
        <w:t>Rajarajeshwari Nagar, Bengaluru - 560 098</w:t>
        <w:br/>
        <w:t>2025-2026</w:t>
        <w:br/>
      </w:r>
    </w:p>
    <w:p>
      <w:r>
        <w:br w:type="page"/>
      </w:r>
    </w:p>
    <w:p>
      <w:pPr>
        <w:jc w:val="center"/>
      </w:pPr>
      <w:r>
        <w:rPr>
          <w:b/>
          <w:sz w:val="28"/>
        </w:rPr>
        <w:t>GLOBAL ACADEMY OF TECHNOLOGY</w:t>
        <w:br/>
      </w:r>
      <w:r>
        <w:rPr>
          <w:sz w:val="22"/>
        </w:rPr>
        <w:t>Autonomous Institute, Affiliated to VTU, Approved by AICTE, New Delhi</w:t>
        <w:br/>
        <w:t>Rajarajeshwari Nagar, Bengaluru - 560 098</w:t>
        <w:br/>
      </w:r>
      <w:r>
        <w:rPr>
          <w:b/>
          <w:sz w:val="24"/>
        </w:rPr>
        <w:t>Department of Computer Science and Engineering</w:t>
        <w:br/>
        <w:br/>
        <w:br/>
      </w:r>
    </w:p>
    <w:p>
      <w:pPr>
        <w:jc w:val="center"/>
      </w:pPr>
      <w:r>
        <w:rPr>
          <w:b/>
          <w:sz w:val="32"/>
          <w:u w:val="single"/>
        </w:rPr>
        <w:t>CERTIFICATE</w:t>
        <w:br/>
        <w:br/>
      </w:r>
    </w:p>
    <w:p>
      <w:pPr>
        <w:spacing w:line="276" w:lineRule="auto"/>
        <w:jc w:val="both"/>
      </w:pPr>
      <w:r>
        <w:t xml:space="preserve">Certified that the Course Project work entitled </w:t>
      </w:r>
      <w:r>
        <w:rPr>
          <w:b/>
        </w:rPr>
        <w:t>TrustTrace: Banking-Grade Signature Detection and Verification Using Machine Learning and Computer Vision</w:t>
      </w:r>
      <w:r>
        <w:t xml:space="preserve"> has been successfully carried out at Global Academy of Technology by </w:t>
      </w:r>
      <w:r>
        <w:t>Deepthi D J bearing 1GA23CS036, Divya R bearing 1GA24CS044 and Indira M bearing 1GA24CS058</w:t>
      </w:r>
      <w:r>
        <w:t xml:space="preserve"> bonafide students of Global Academy of Technology in partial fulfillment of the requirements of Course Machine Learning </w:t>
      </w:r>
      <w:r>
        <w:rPr>
          <w:b/>
        </w:rPr>
        <w:t>CSE23602</w:t>
      </w:r>
      <w:r>
        <w:t xml:space="preserve"> in 6th semester of Bachelor of Engineering in Computer Science and Engineering during the Academic Year 2025-26. The report has been approved as it satisfies the academic requirements in respect of project work for the award of the degree.</w:t>
        <w:br/>
        <w:br/>
        <w:br/>
        <w:br/>
        <w:br/>
        <w:br/>
      </w:r>
    </w:p>
    <w:p>
      <w:pPr>
        <w:jc w:val="right"/>
      </w:pPr>
      <w:r>
        <w:rPr>
          <w:b/>
        </w:rPr>
        <w:t>Reshma D’Souza</w:t>
        <w:br/>
      </w:r>
      <w:r>
        <w:t>Professor</w:t>
        <w:br/>
        <w:t>Dept. of CSE, GAT</w:t>
      </w:r>
    </w:p>
    <w:p>
      <w:r>
        <w:br w:type="page"/>
      </w:r>
    </w:p>
    <w:p>
      <w:pPr>
        <w:jc w:val="center"/>
      </w:pPr>
      <w:r>
        <w:rPr>
          <w:b/>
          <w:sz w:val="32"/>
        </w:rPr>
        <w:t>ABSTRACT</w:t>
      </w:r>
    </w:p>
    <w:p>
      <w:pPr>
        <w:spacing w:line="276" w:lineRule="auto"/>
        <w:jc w:val="both"/>
      </w:pPr>
      <w:r>
        <w:t xml:space="preserve">The </w:t>
      </w:r>
      <w:r>
        <w:rPr>
          <w:b/>
        </w:rPr>
        <w:t>TrustTrace</w:t>
      </w:r>
      <w:r>
        <w:t xml:space="preserve"> platform is a banking-grade signature detection and verification intelligence system designed to mitigate financial document forgery. The system leverages a dual-layered verification architecture combining static shape analysis and dynamic biometric evaluation.</w:t>
        <w:br/>
        <w:br/>
      </w:r>
      <w:r>
        <w:t xml:space="preserve">The static verification pipeline processes scanned signature images (e.g., from paper cheques) by extracting shape descriptors using the </w:t>
      </w:r>
      <w:r>
        <w:rPr>
          <w:b/>
        </w:rPr>
        <w:t>Histogram of Oriented Gradients (HOG)</w:t>
      </w:r>
      <w:r>
        <w:t xml:space="preserve"> feature extractor. These descriptors are classified using a </w:t>
      </w:r>
      <w:r>
        <w:rPr>
          <w:b/>
        </w:rPr>
        <w:t>Soft-Voting Ensemble Model</w:t>
      </w:r>
      <w:r>
        <w:t xml:space="preserve"> consisting of five machine learning classifiers: Support Vector Machine (SVM), Random Forest, Gradient Boosting, Logistic Regression, and K-Nearest Neighbors (KNN). To defend against skilled tracings, the system integrates a </w:t>
      </w:r>
      <w:r>
        <w:rPr>
          <w:b/>
        </w:rPr>
        <w:t>Computer Vision (OpenCV) micro-tremor analysis engine</w:t>
      </w:r>
      <w:r>
        <w:t xml:space="preserve"> that calculates Edge Jitter and Ink Blot ratios, highlighting micro-hesitations hidden to the human eye.</w:t>
        <w:br/>
        <w:br/>
      </w:r>
      <w:r>
        <w:t xml:space="preserve">Furthermore, dynamic verification is achieved via </w:t>
      </w:r>
      <w:r>
        <w:rPr>
          <w:b/>
        </w:rPr>
        <w:t>Biometric Rhythm Tracking</w:t>
      </w:r>
      <w:r>
        <w:t xml:space="preserve"> processed by an LSTM/GRU-style temporal model analyzing stroke coordinates, lifts, and speed variation. An </w:t>
      </w:r>
      <w:r>
        <w:rPr>
          <w:b/>
        </w:rPr>
        <w:t>Adaptive Learning</w:t>
      </w:r>
      <w:r>
        <w:t xml:space="preserve"> module based on a Prototypical Network monitors signature drift over time, updating the user profile centroid in the latent space online. A </w:t>
      </w:r>
      <w:r>
        <w:rPr>
          <w:b/>
        </w:rPr>
        <w:t>Multimodal Financial Risk Engine</w:t>
      </w:r>
      <w:r>
        <w:t xml:space="preserve"> completes the framework by fusing the visual authenticity score with transaction metadata (amount, location, flags) using a Bayesian weighting process.</w:t>
        <w:br/>
        <w:br/>
      </w:r>
      <w:r>
        <w:t xml:space="preserve">The application is deployed with a high-performance </w:t>
      </w:r>
      <w:r>
        <w:rPr>
          <w:b/>
        </w:rPr>
        <w:t>FastAPI</w:t>
      </w:r>
      <w:r>
        <w:t xml:space="preserve"> backend and an interactive </w:t>
      </w:r>
      <w:r>
        <w:rPr>
          <w:b/>
        </w:rPr>
        <w:t>Three.js-powered</w:t>
      </w:r>
      <w:r>
        <w:t xml:space="preserve"> frontend dashboard, providing bank tellers with real-time verdicts, Explainable AI heatmaps, and transaction risk scores. This combined approach guarantees high verification accuracy and security for modern banking operations.</w:t>
      </w:r>
    </w:p>
    <w:p>
      <w:r>
        <w:br w:type="page"/>
      </w:r>
    </w:p>
    <w:p>
      <w:pPr>
        <w:jc w:val="center"/>
      </w:pPr>
      <w:r>
        <w:rPr>
          <w:b/>
          <w:sz w:val="32"/>
        </w:rPr>
        <w:t>TABLE OF CONTENTS</w:t>
      </w:r>
    </w:p>
    <w:p>
      <w:pPr>
        <w:spacing w:line="276" w:lineRule="auto" w:after="40"/>
      </w:pPr>
      <w:r>
        <w:rPr>
          <w:b/>
        </w:rPr>
        <w:t>Abstract</w:t>
      </w:r>
      <w:r>
        <w:t>........................................................................ i</w:t>
      </w:r>
    </w:p>
    <w:p>
      <w:pPr>
        <w:spacing w:line="276" w:lineRule="auto" w:after="40"/>
      </w:pPr>
      <w:r>
        <w:rPr>
          <w:b/>
        </w:rPr>
        <w:t>List of Figures</w:t>
      </w:r>
      <w:r>
        <w:t>................................................................. iii</w:t>
      </w:r>
    </w:p>
    <w:p>
      <w:pPr>
        <w:spacing w:line="276" w:lineRule="auto" w:after="40"/>
      </w:pPr>
      <w:r>
        <w:rPr>
          <w:b/>
        </w:rPr>
        <w:t>List of Tables</w:t>
      </w:r>
      <w:r>
        <w:t>.................................................................. iv</w:t>
      </w:r>
    </w:p>
    <w:p>
      <w:pPr>
        <w:spacing w:line="276" w:lineRule="auto" w:after="40"/>
      </w:pPr>
      <w:r>
        <w:rPr>
          <w:b/>
        </w:rPr>
        <w:t>CHAPTER 1: INTRODUCTION</w:t>
      </w:r>
    </w:p>
    <w:p>
      <w:pPr>
        <w:spacing w:line="276" w:lineRule="auto" w:after="40"/>
      </w:pPr>
      <w:r>
        <w:t xml:space="preserve">  1.1 Introduction</w:t>
      </w:r>
      <w:r>
        <w:t>.............................................................. 1</w:t>
      </w:r>
    </w:p>
    <w:p>
      <w:pPr>
        <w:spacing w:line="276" w:lineRule="auto" w:after="40"/>
      </w:pPr>
      <w:r>
        <w:t xml:space="preserve">  1.2 Problem Definition</w:t>
      </w:r>
      <w:r>
        <w:t>........................................................ 2</w:t>
      </w:r>
    </w:p>
    <w:p>
      <w:pPr>
        <w:spacing w:line="276" w:lineRule="auto" w:after="40"/>
      </w:pPr>
      <w:r>
        <w:t xml:space="preserve">  1.3 Objectives</w:t>
      </w:r>
      <w:r>
        <w:t>................................................................ 3</w:t>
      </w:r>
    </w:p>
    <w:p>
      <w:pPr>
        <w:spacing w:line="276" w:lineRule="auto" w:after="40"/>
      </w:pPr>
      <w:r>
        <w:t xml:space="preserve">  1.4 Scope of the Project</w:t>
      </w:r>
      <w:r>
        <w:t>...................................................... 4</w:t>
      </w:r>
    </w:p>
    <w:p>
      <w:pPr>
        <w:spacing w:line="276" w:lineRule="auto" w:after="40"/>
      </w:pPr>
      <w:r>
        <w:rPr>
          <w:b/>
        </w:rPr>
        <w:t>CHAPTER 2: REVIEW OF LITERATURE</w:t>
      </w:r>
    </w:p>
    <w:p>
      <w:pPr>
        <w:spacing w:line="276" w:lineRule="auto" w:after="40"/>
      </w:pPr>
      <w:r>
        <w:t xml:space="preserve">  2.1 System Study</w:t>
      </w:r>
      <w:r>
        <w:t>.............................................................. 5</w:t>
      </w:r>
    </w:p>
    <w:p>
      <w:pPr>
        <w:spacing w:line="276" w:lineRule="auto" w:after="40"/>
      </w:pPr>
      <w:r>
        <w:t xml:space="preserve">  2.2 Overview of Existing Work</w:t>
      </w:r>
      <w:r>
        <w:t>................................................. 6</w:t>
      </w:r>
    </w:p>
    <w:p>
      <w:pPr>
        <w:spacing w:line="276" w:lineRule="auto" w:after="40"/>
      </w:pPr>
      <w:r>
        <w:t xml:space="preserve">  2.3 Research Gaps</w:t>
      </w:r>
      <w:r>
        <w:t>............................................................. 7</w:t>
      </w:r>
    </w:p>
    <w:p>
      <w:pPr>
        <w:spacing w:line="276" w:lineRule="auto" w:after="40"/>
      </w:pPr>
      <w:r>
        <w:t xml:space="preserve">  2.4 Proposed Work</w:t>
      </w:r>
      <w:r>
        <w:t>............................................................. 8</w:t>
      </w:r>
    </w:p>
    <w:p>
      <w:pPr>
        <w:spacing w:line="276" w:lineRule="auto" w:after="40"/>
      </w:pPr>
      <w:r>
        <w:t xml:space="preserve">  2.5 Methodology</w:t>
      </w:r>
      <w:r>
        <w:t>............................................................... 9</w:t>
      </w:r>
    </w:p>
    <w:p>
      <w:pPr>
        <w:spacing w:line="276" w:lineRule="auto" w:after="40"/>
      </w:pPr>
      <w:r>
        <w:t xml:space="preserve">  2.6 System Architecture</w:t>
      </w:r>
      <w:r>
        <w:t>....................................................... 10</w:t>
      </w:r>
    </w:p>
    <w:p>
      <w:pPr>
        <w:spacing w:line="276" w:lineRule="auto" w:after="40"/>
      </w:pPr>
      <w:r>
        <w:t xml:space="preserve">  2.7 Flow Diagram</w:t>
      </w:r>
      <w:r>
        <w:t>.............................................................. 11</w:t>
      </w:r>
    </w:p>
    <w:p>
      <w:pPr>
        <w:spacing w:line="276" w:lineRule="auto" w:after="40"/>
      </w:pPr>
      <w:r>
        <w:rPr>
          <w:b/>
        </w:rPr>
        <w:t>CHAPTER 3: IMPLEMENTATION DETAILS</w:t>
      </w:r>
    </w:p>
    <w:p>
      <w:pPr>
        <w:spacing w:line="276" w:lineRule="auto" w:after="40"/>
      </w:pPr>
      <w:r>
        <w:t xml:space="preserve">  3.1 Introduction</w:t>
      </w:r>
      <w:r>
        <w:t>.............................................................. 12</w:t>
      </w:r>
    </w:p>
    <w:p>
      <w:pPr>
        <w:spacing w:line="276" w:lineRule="auto" w:after="40"/>
      </w:pPr>
      <w:r>
        <w:t xml:space="preserve">  3.2 Development Environment</w:t>
      </w:r>
      <w:r>
        <w:t>................................................... 13</w:t>
      </w:r>
    </w:p>
    <w:p>
      <w:pPr>
        <w:spacing w:line="276" w:lineRule="auto" w:after="40"/>
      </w:pPr>
      <w:r>
        <w:t xml:space="preserve">  3.3 Dataset Description</w:t>
      </w:r>
      <w:r>
        <w:t>....................................................... 14</w:t>
      </w:r>
    </w:p>
    <w:p>
      <w:pPr>
        <w:spacing w:line="276" w:lineRule="auto" w:after="40"/>
      </w:pPr>
      <w:r>
        <w:t xml:space="preserve">  3.4 Data Preprocessing</w:t>
      </w:r>
      <w:r>
        <w:t>........................................................ 15</w:t>
      </w:r>
    </w:p>
    <w:p>
      <w:pPr>
        <w:spacing w:line="276" w:lineRule="auto" w:after="40"/>
      </w:pPr>
      <w:r>
        <w:t xml:space="preserve">  3.5 Machine Learning &amp; Computer Vision Development</w:t>
      </w:r>
      <w:r>
        <w:t>............................ 16</w:t>
      </w:r>
    </w:p>
    <w:p>
      <w:pPr>
        <w:spacing w:line="276" w:lineRule="auto" w:after="40"/>
      </w:pPr>
      <w:r>
        <w:t xml:space="preserve">  3.6 Adaptive Centroid &amp; Few-Shot Learning</w:t>
      </w:r>
      <w:r>
        <w:t>..................................... 18</w:t>
      </w:r>
    </w:p>
    <w:p>
      <w:pPr>
        <w:spacing w:line="276" w:lineRule="auto" w:after="40"/>
      </w:pPr>
      <w:r>
        <w:t xml:space="preserve">  3.7 Explainable AI &amp; Heatmap Generation</w:t>
      </w:r>
      <w:r>
        <w:t>....................................... 19</w:t>
      </w:r>
    </w:p>
    <w:p>
      <w:pPr>
        <w:spacing w:line="276" w:lineRule="auto" w:after="40"/>
      </w:pPr>
      <w:r>
        <w:t xml:space="preserve">  3.8 Multimodal Risk Engine Fusion</w:t>
      </w:r>
      <w:r>
        <w:t>............................................. 20</w:t>
      </w:r>
    </w:p>
    <w:p>
      <w:pPr>
        <w:spacing w:line="276" w:lineRule="auto" w:after="40"/>
      </w:pPr>
      <w:r>
        <w:rPr>
          <w:b/>
        </w:rPr>
        <w:t>CHAPTER 4: RESULTS AND ANALYSIS</w:t>
      </w:r>
    </w:p>
    <w:p>
      <w:pPr>
        <w:spacing w:line="276" w:lineRule="auto" w:after="40"/>
      </w:pPr>
      <w:r>
        <w:t xml:space="preserve">  4.1 Experimental Setup</w:t>
      </w:r>
      <w:r>
        <w:t>........................................................ 21</w:t>
      </w:r>
    </w:p>
    <w:p>
      <w:pPr>
        <w:spacing w:line="276" w:lineRule="auto" w:after="40"/>
      </w:pPr>
      <w:r>
        <w:t xml:space="preserve">  4.2 Model Performance Analysis</w:t>
      </w:r>
      <w:r>
        <w:t>................................................ 22</w:t>
      </w:r>
    </w:p>
    <w:p>
      <w:pPr>
        <w:spacing w:line="276" w:lineRule="auto" w:after="40"/>
      </w:pPr>
      <w:r>
        <w:t xml:space="preserve">  4.3 Tremor and Rhythm Verification Analysis</w:t>
      </w:r>
      <w:r>
        <w:t>................................... 23</w:t>
      </w:r>
    </w:p>
    <w:p>
      <w:pPr>
        <w:spacing w:line="276" w:lineRule="auto" w:after="40"/>
      </w:pPr>
      <w:r>
        <w:t xml:space="preserve">  4.4 Multimodal Risk Engine Evaluation</w:t>
      </w:r>
      <w:r>
        <w:t>......................................... 24</w:t>
      </w:r>
    </w:p>
    <w:p>
      <w:pPr>
        <w:spacing w:line="276" w:lineRule="auto" w:after="40"/>
      </w:pPr>
      <w:r>
        <w:t xml:space="preserve">  4.5 Graphical Analysis</w:t>
      </w:r>
      <w:r>
        <w:t>........................................................ 25</w:t>
      </w:r>
    </w:p>
    <w:p>
      <w:pPr>
        <w:spacing w:line="276" w:lineRule="auto" w:after="40"/>
      </w:pPr>
      <w:r>
        <w:t xml:space="preserve">  4.6 Results Summary</w:t>
      </w:r>
      <w:r>
        <w:t>........................................................... 26</w:t>
      </w:r>
    </w:p>
    <w:p>
      <w:pPr>
        <w:spacing w:line="276" w:lineRule="auto" w:after="40"/>
      </w:pPr>
      <w:r>
        <w:rPr>
          <w:b/>
        </w:rPr>
        <w:t>CHAPTER 5: CONCLUSION &amp; FUTURE SCOPE</w:t>
      </w:r>
    </w:p>
    <w:p>
      <w:pPr>
        <w:spacing w:line="276" w:lineRule="auto" w:after="40"/>
      </w:pPr>
      <w:r>
        <w:t xml:space="preserve">  5.1 Conclusion</w:t>
      </w:r>
      <w:r>
        <w:t>................................................................ 28</w:t>
      </w:r>
    </w:p>
    <w:p>
      <w:pPr>
        <w:spacing w:line="276" w:lineRule="auto" w:after="40"/>
      </w:pPr>
      <w:r>
        <w:t xml:space="preserve">  5.2 References</w:t>
      </w:r>
      <w:r>
        <w:t>................................................................ 29</w:t>
      </w:r>
    </w:p>
    <w:p>
      <w:r>
        <w:br w:type="page"/>
      </w:r>
    </w:p>
    <w:p>
      <w:pPr>
        <w:spacing w:after="360"/>
        <w:jc w:val="center"/>
      </w:pPr>
      <w:r>
        <w:rPr>
          <w:b/>
          <w:sz w:val="32"/>
        </w:rPr>
        <w:t>CHAPTER 1</w:t>
        <w:br/>
        <w:t>INTRODUCTION</w:t>
      </w:r>
    </w:p>
    <w:p>
      <w:pPr>
        <w:spacing w:before="240" w:after="120"/>
      </w:pPr>
      <w:r>
        <w:rPr>
          <w:b/>
          <w:sz w:val="28"/>
        </w:rPr>
        <w:t>1.1 Introduction</w:t>
      </w:r>
    </w:p>
    <w:p>
      <w:pPr>
        <w:spacing w:line="276" w:lineRule="auto"/>
        <w:jc w:val="both"/>
      </w:pPr>
      <w:r>
        <w:t>The financial and banking sectors heavily rely on signature verification as the primary authentication mechanism for high-value transactions, bank cheques, and legal documents. As banking ecosystems digitize, validating physical signatures quickly and securely has become a critical challenge. Manual signature verification by bank tellers is prone to human fatigue, subjective bias, and cognitive limitations. Tellers are generally trained to check the macro-level shape of a signature, but they cannot effectively detect microscopic anomalies, such as edge jitter caused by slow tracing, or localized pooling of ink from hesitation.</w:t>
        <w:br/>
        <w:br/>
      </w:r>
      <w:r>
        <w:t>With advancements in Machine Learning (ML) and Computer Vision (CV), automated signature verification has emerged as a reliable solution. Modern machine learning algorithms can learn complex representation features from signature contours and distinguish genuine signatures from skilled forgeries with high statistical precision. However, relying solely on static shape profiles makes systems vulnerable to skilled tracing, where the overall geometry is perfectly replicated.</w:t>
        <w:br/>
        <w:br/>
      </w:r>
      <w:r>
        <w:t>To combat this vulnerability, a multi-layered verification strategy is required. Analyzing the physical mechanics of handwriting—such as microscopic hand tremors, pen stroke continuity, and ink distribution—enables systems to identify the dynamic process of signing even from a static scan. Additionally, for digital entry points (such as tablets or styluses), tracking the dynamic trajectory, stroke sequence order, and velocity profile over time adds an extra layer of biometric security.</w:t>
        <w:br/>
        <w:br/>
      </w:r>
      <w:r>
        <w:t>Furthermore, a person's signature naturally drifts over time due to age, health conditions, or writing posture. A static template-matching system will eventually generate false rejections for genuine users. An intelligent verification system must continuously learn and adapt to natural drift without requiring a complete retraining cycle or storing large amounts of personal data.</w:t>
        <w:br/>
        <w:br/>
      </w:r>
      <w:r>
        <w:t>The proposed TrustTrace platform combines Machine Learning, Computer Vision, and Temporal Biometric Tracking into a unified, secure platform. The system extracts HOG descriptors from signature scans, processes them using a Soft-Voting Ensemble model, performs micro-tremor analysis using Canny edge detection, captures dynamic rhythms using LSTMs, and compensates for handwriting drift using online Prototypical Centroid updates. The final decision is fused with transaction context (e.g., amount, location, history) to compute a comprehensive transaction risk score, protecting banking infrastructures from document fraud.</w:t>
      </w:r>
    </w:p>
    <w:p>
      <w:pPr>
        <w:spacing w:before="240" w:after="120"/>
      </w:pPr>
      <w:r>
        <w:rPr>
          <w:b/>
          <w:sz w:val="28"/>
        </w:rPr>
        <w:t>1.2 Problem Definition</w:t>
      </w:r>
    </w:p>
    <w:p>
      <w:pPr>
        <w:spacing w:line="276" w:lineRule="auto"/>
        <w:jc w:val="both"/>
      </w:pPr>
      <w:r>
        <w:t>Financial institutions process millions of cheques daily, exposing their operations to signature fraud. Traditional check verification systems rely on manual checks or basic, static pixel-matching algorithms. These methods suffer from several critical vulnerabilities:</w:t>
        <w:br/>
      </w:r>
    </w:p>
    <w:p>
      <w:pPr>
        <w:pStyle w:val="ListBullet"/>
      </w:pPr>
      <w:r>
        <w:t>Ineffective Traced Forgery Detection: Sophisticated forgers trace signatures using transparent overlays. This copies the overall geometric structure, tricking standard shape-matching models.</w:t>
      </w:r>
    </w:p>
    <w:p>
      <w:pPr>
        <w:pStyle w:val="ListBullet"/>
      </w:pPr>
      <w:r>
        <w:t>Subjective Manual Inspection: Manual verification by tellers lacks objectivity and is highly vulnerable to fatigue, resulting in inconsistent fraud detection.</w:t>
      </w:r>
    </w:p>
    <w:p>
      <w:pPr>
        <w:pStyle w:val="ListBullet"/>
      </w:pPr>
      <w:r>
        <w:t>No Support for User Signature Drift: Normal changes in a customer's signature lead to high false rejection rates (FRR) or force banks to keep loose tolerances, which increases false acceptance rates (FAR).</w:t>
      </w:r>
    </w:p>
    <w:p>
      <w:pPr>
        <w:pStyle w:val="ListBullet"/>
      </w:pPr>
      <w:r>
        <w:t>Lack of Explainability: Most signature ML models act as 'black boxes.' They provide only binary verdicts, leaving bank tellers with no visual evidence to explain why a signature was marked as suspicious.</w:t>
      </w:r>
    </w:p>
    <w:p>
      <w:pPr>
        <w:pStyle w:val="ListBullet"/>
      </w:pPr>
      <w:r>
        <w:t>No Context Integration: Verification algorithms operate in isolation from the transaction. A suspicious signature on a Rs. 10,000 cheque is treated the same as one on a Rs. 1,000,000 cheque, which is inefficient.</w:t>
      </w:r>
    </w:p>
    <w:p>
      <w:pPr>
        <w:spacing w:before="240" w:after="120"/>
      </w:pPr>
      <w:r>
        <w:rPr>
          <w:b/>
          <w:sz w:val="28"/>
        </w:rPr>
        <w:t>1.3 Objectives</w:t>
      </w:r>
    </w:p>
    <w:p>
      <w:pPr>
        <w:spacing w:line="276" w:lineRule="auto"/>
        <w:jc w:val="both"/>
      </w:pPr>
      <w:r>
        <w:t>The primary goal of this project is to develop TrustTrace, an intelligent, banking-grade signature verification platform. The specific objectives are:</w:t>
      </w:r>
    </w:p>
    <w:p>
      <w:pPr>
        <w:pStyle w:val="ListBullet"/>
      </w:pPr>
      <w:r>
        <w:t>To construct a Soft-Voting Ensemble Model combining five classifiers (SVM, RF, Gradient Boosting, Logistic Regression, KNN) to identify signature shape structures.</w:t>
      </w:r>
    </w:p>
    <w:p>
      <w:pPr>
        <w:pStyle w:val="ListBullet"/>
      </w:pPr>
      <w:r>
        <w:t>To develop computer vision modules to calculate Edge Jitter and Ink Blot metrics.</w:t>
      </w:r>
    </w:p>
    <w:p>
      <w:pPr>
        <w:pStyle w:val="ListBullet"/>
      </w:pPr>
      <w:r>
        <w:t>To create an Explainable AI heatmap generator using OpenCV Distance Transforms and colormaps, helping tellers visually inspect stroke thickness anomalies.</w:t>
      </w:r>
    </w:p>
    <w:p>
      <w:pPr>
        <w:pStyle w:val="ListBullet"/>
      </w:pPr>
      <w:r>
        <w:t>To build a temporal tracking module using stroke sequence coordinates to verify drawing velocity variance.</w:t>
      </w:r>
    </w:p>
    <w:p>
      <w:pPr>
        <w:pStyle w:val="ListBullet"/>
      </w:pPr>
      <w:r>
        <w:t>To implement a Few-Shot Adaptive Learning model based on prototypical centroids, compensating for signature drift over time.</w:t>
      </w:r>
    </w:p>
    <w:p>
      <w:pPr>
        <w:pStyle w:val="ListBullet"/>
      </w:pPr>
      <w:r>
        <w:t>To design a Multimodal Financial Risk Engine that fuses visual signature scores with transaction variables (amount, location, history flags) using a Bayesian risk model.</w:t>
      </w:r>
    </w:p>
    <w:p>
      <w:pPr>
        <w:pStyle w:val="ListBullet"/>
      </w:pPr>
      <w:r>
        <w:t>To deploy a responsive, high-performance web dashboard connecting to a backend FastAPI service for real-time inference.</w:t>
      </w:r>
    </w:p>
    <w:p>
      <w:pPr>
        <w:spacing w:before="240" w:after="120"/>
      </w:pPr>
      <w:r>
        <w:rPr>
          <w:b/>
          <w:sz w:val="28"/>
        </w:rPr>
        <w:t>1.4 Scope of the Project</w:t>
      </w:r>
    </w:p>
    <w:p>
      <w:pPr>
        <w:spacing w:line="276" w:lineRule="auto"/>
        <w:jc w:val="both"/>
      </w:pPr>
      <w:r>
        <w:t>The scope of the project spans the full development cycle of the TrustTrace platform, including:</w:t>
      </w:r>
    </w:p>
    <w:p>
      <w:pPr>
        <w:pStyle w:val="ListBullet"/>
      </w:pPr>
      <w:r>
        <w:t>Model Training &amp; Extraction: Preprocessing signature scans, extracting HOG descriptors, and training the ensemble using Scikit-Learn.</w:t>
      </w:r>
    </w:p>
    <w:p>
      <w:pPr>
        <w:pStyle w:val="ListBullet"/>
      </w:pPr>
      <w:r>
        <w:t>Computer Vision Pipeline: Implementing Canny edge filters, Gaussian smoothing, and contour area algorithms to extract micro-tremor statistics.</w:t>
      </w:r>
    </w:p>
    <w:p>
      <w:pPr>
        <w:pStyle w:val="ListBullet"/>
      </w:pPr>
      <w:r>
        <w:t>Biometric Rhythm Analysis: Calculating velocity profiles and pen-lift patterns from dynamic drawing data.</w:t>
      </w:r>
    </w:p>
    <w:p>
      <w:pPr>
        <w:pStyle w:val="ListBullet"/>
      </w:pPr>
      <w:r>
        <w:t>Adaptive Centroid Manager: Building latent-space profile tracking using Euclidean distances.</w:t>
      </w:r>
    </w:p>
    <w:p>
      <w:pPr>
        <w:pStyle w:val="ListBullet"/>
      </w:pPr>
      <w:r>
        <w:t>Bayesian Context Integration: Fusing transaction metadata with signature authenticity scores.</w:t>
      </w:r>
    </w:p>
    <w:p>
      <w:pPr>
        <w:pStyle w:val="ListBullet"/>
      </w:pPr>
      <w:r>
        <w:t>Frontend Deployment: Creating an interactive interface with real-time canvas pads, 3D particle animations, and verification analytics.</w:t>
      </w:r>
    </w:p>
    <w:p>
      <w:pPr>
        <w:spacing w:line="276" w:lineRule="auto" w:before="120"/>
        <w:jc w:val="both"/>
      </w:pPr>
      <w:r>
        <w:t>The backend system is implemented in Python using libraries such as Pandas, NumPy, Scikit-Learn, OpenCV, and FastAPI, while the user-facing web interface is developed using HTML5 Canvas, Vanilla CSS, and JavaScript.</w:t>
      </w:r>
    </w:p>
    <w:p>
      <w:r>
        <w:br w:type="page"/>
      </w:r>
    </w:p>
    <w:p>
      <w:pPr>
        <w:spacing w:after="360"/>
        <w:jc w:val="center"/>
      </w:pPr>
      <w:r>
        <w:rPr>
          <w:b/>
          <w:sz w:val="32"/>
        </w:rPr>
        <w:t>CHAPTER 2</w:t>
        <w:br/>
        <w:t>REVIEW OF LITERATURE</w:t>
      </w:r>
    </w:p>
    <w:p>
      <w:r>
        <w:rPr>
          <w:b/>
          <w:sz w:val="28"/>
        </w:rPr>
        <w:t>2.1 System Study</w:t>
      </w:r>
    </w:p>
    <w:p>
      <w:pPr>
        <w:spacing w:line="276" w:lineRule="auto"/>
        <w:jc w:val="both"/>
      </w:pPr>
      <w:r>
        <w:t>Automated Signature Verification (ASV) systems are divided into two main categories: Static (Off-line) and Dynamic (On-line).</w:t>
        <w:br/>
        <w:br/>
      </w:r>
      <w:r>
        <w:t>Off-line ASV: Processes scanned images of signatures. Since dynamic signing variables (speed, pressure, writing angle) are missing, off-line systems must extract robust spatial descriptors. Modern systems use Histogram of Oriented Gradients (HOG) and Local Binary Patterns (LBP) to capture stroke orientations and textures. However, these models struggle to detect tracing because the static shape of a traced forgery closely matches the original.</w:t>
        <w:br/>
        <w:br/>
      </w:r>
      <w:r>
        <w:t>On-line ASV: Collects signals in real-time using digitizers or tablets. The system tracks coordinates, speed, and pressure profiles. This makes it highly resistant to tracing because copying someone's signing rhythm is extremely difficult. However, on-line ASV requires dedicated writing tablets, which are not available for paper cheques or historic paper documents.</w:t>
      </w:r>
    </w:p>
    <w:p>
      <w:r>
        <w:rPr>
          <w:b/>
          <w:sz w:val="28"/>
        </w:rPr>
        <w:t>2.2 Overview of Existing Work</w:t>
      </w:r>
    </w:p>
    <w:p>
      <w:pPr>
        <w:spacing w:line="276" w:lineRule="auto"/>
        <w:jc w:val="both"/>
      </w:pPr>
      <w:r>
        <w:t>Researchers have proposed various techniques to solve signature verification challenges:</w:t>
      </w:r>
    </w:p>
    <w:p>
      <w:pPr>
        <w:pStyle w:val="ListBullet"/>
      </w:pPr>
      <w:r>
        <w:t>Single-Classifier Systems: Traditional systems use a single classifier, such as Support Vector Machines (SVM) or Neural Networks. While efficient, they are sensitive to changes in dataset quality and struggle to generalize across different writing styles.</w:t>
      </w:r>
    </w:p>
    <w:p>
      <w:pPr>
        <w:pStyle w:val="ListBullet"/>
      </w:pPr>
      <w:r>
        <w:t>Deep Learning Frameworks: Deep CNN architectures (like SigNet) achieve high accuracy by learning features directly from images. However, they require large training datasets and expensive GPUs. This makes them difficult to run on standard, local bank teller computers.</w:t>
      </w:r>
    </w:p>
    <w:p>
      <w:pPr>
        <w:pStyle w:val="ListBullet"/>
      </w:pPr>
      <w:r>
        <w:t>Fuzzy and Syntactic Analysis: Structural analysis methods compare signature skeletons using graph matching. These systems are flexible but can be slow and sensitive to background noise on scanned paper documents.</w:t>
      </w:r>
    </w:p>
    <w:p>
      <w:pPr>
        <w:pStyle w:val="ListBullet"/>
      </w:pPr>
      <w:r>
        <w:t>Biometric Dynamics: Systems using recurrent neural networks (RNNs or LSTMs) track hand speed and pen pressure over time. These models are highly secure but cannot be used for static, offline cheque scans.</w:t>
      </w:r>
    </w:p>
    <w:p>
      <w:r>
        <w:rPr>
          <w:b/>
          <w:sz w:val="28"/>
        </w:rPr>
        <w:t>2.3 Research Gaps</w:t>
      </w:r>
    </w:p>
    <w:p>
      <w:pPr>
        <w:spacing w:line="276" w:lineRule="auto"/>
        <w:jc w:val="both"/>
      </w:pPr>
      <w:r>
        <w:t>Despite substantial literature, key challenges remain unaddressed:</w:t>
      </w:r>
    </w:p>
    <w:p>
      <w:pPr>
        <w:pStyle w:val="ListBullet"/>
      </w:pPr>
      <w:r>
        <w:t>Lack of Integrated Frameworks: Most systems treat static scans and dynamic stylus inputs as completely isolated challenges. Platforms that combine shape-matching, tremor metrics, dynamic trajectory tracking, and transaction risk fusion are rare.</w:t>
      </w:r>
    </w:p>
    <w:p>
      <w:pPr>
        <w:pStyle w:val="ListBullet"/>
      </w:pPr>
      <w:r>
        <w:t>High False Rejections due to Signature Drift: Traditional systems rely on a single, static reference template. Natural updates over years lead to false declines.</w:t>
      </w:r>
    </w:p>
    <w:p>
      <w:pPr>
        <w:pStyle w:val="ListBullet"/>
      </w:pPr>
      <w:r>
        <w:t>Lack of Explainability: Deep learning networks operate as black boxes, preventing the bank teller from seeing why a signature is marked as a forgery.</w:t>
      </w:r>
    </w:p>
    <w:p>
      <w:pPr>
        <w:pStyle w:val="ListBullet"/>
      </w:pPr>
      <w:r>
        <w:t>Resource Barriers: Heavy deep learning models require GPU hardware, which is not standard in bank tellers' desktop configurations.</w:t>
      </w:r>
    </w:p>
    <w:p>
      <w:r>
        <w:rPr>
          <w:b/>
          <w:sz w:val="28"/>
        </w:rPr>
        <w:t>2.4 Proposed Work</w:t>
      </w:r>
    </w:p>
    <w:p>
      <w:pPr>
        <w:spacing w:line="276" w:lineRule="auto"/>
        <w:jc w:val="both"/>
      </w:pPr>
      <w:r>
        <w:t>The proposed project develops TrustTrace, an integrated machine learning and computer vision framework for signature intelligence. The system includes:</w:t>
        <w:br/>
      </w:r>
      <w:r>
        <w:t>- Soft-Voting Ensemble Model: A combined model of SVM, RF, Gradient Boosting, LR, and KNN.</w:t>
        <w:br/>
      </w:r>
      <w:r>
        <w:t>- OpenCV Micro-Tremor Engine: Extracts Edge Jitter and Ink Blot metrics.</w:t>
        <w:br/>
      </w:r>
      <w:r>
        <w:t>- LSTM Biometric Rhythm Tracker: Analyzes velocity profile variance over time.</w:t>
        <w:br/>
      </w:r>
      <w:r>
        <w:t>- Prototypical Adaptive Learning: Updates the centroid template online to adapt to natural drift.</w:t>
        <w:br/>
      </w:r>
      <w:r>
        <w:t>- Multimodal Risk Engine: Computes a transaction-level risk score combining visual verification and metadata.</w:t>
        <w:br/>
      </w:r>
      <w:r>
        <w:t>- Explainable heatmaps: Generated via distance transform overlays.</w:t>
      </w:r>
    </w:p>
    <w:p>
      <w:r>
        <w:br w:type="page"/>
      </w:r>
    </w:p>
    <w:p>
      <w:pPr>
        <w:spacing w:after="360"/>
        <w:jc w:val="center"/>
      </w:pPr>
      <w:r>
        <w:rPr>
          <w:b/>
          <w:sz w:val="32"/>
        </w:rPr>
        <w:t>CHAPTER 3</w:t>
        <w:br/>
        <w:t>IMPLEMENTATION DETAILS</w:t>
      </w:r>
    </w:p>
    <w:p>
      <w:r>
        <w:rPr>
          <w:b/>
          <w:sz w:val="28"/>
        </w:rPr>
        <w:t>3.1 Introduction</w:t>
      </w:r>
    </w:p>
    <w:p>
      <w:pPr>
        <w:spacing w:line="276" w:lineRule="auto"/>
        <w:jc w:val="both"/>
      </w:pPr>
      <w:r>
        <w:t>The implementation details describe the development setup and programmatic workflows of TrustTrace. The application is divided into a FastAPI Python backend and a lightweight HTML/CSS/JS frontend dashboard.</w:t>
      </w:r>
    </w:p>
    <w:p>
      <w:r>
        <w:rPr>
          <w:b/>
          <w:sz w:val="28"/>
        </w:rPr>
        <w:t>3.2 Development Environment</w:t>
      </w:r>
    </w:p>
    <w:tbl>
      <w:tblPr>
        <w:tblStyle w:val="LightShading-Accent1"/>
        <w:tblW w:type="auto" w:w="0"/>
        <w:tblLook w:firstColumn="1" w:firstRow="1" w:lastColumn="0" w:lastRow="0" w:noHBand="0" w:noVBand="1" w:val="04A0"/>
      </w:tblPr>
      <w:tblGrid>
        <w:gridCol w:w="4680"/>
        <w:gridCol w:w="4680"/>
      </w:tblGrid>
      <w:tr>
        <w:tc>
          <w:tcPr>
            <w:tcW w:type="dxa" w:w="4680"/>
          </w:tcPr>
          <w:p>
            <w:r>
              <w:t>Tool / Technology</w:t>
            </w:r>
          </w:p>
        </w:tc>
        <w:tc>
          <w:tcPr>
            <w:tcW w:type="dxa" w:w="4680"/>
          </w:tcPr>
          <w:p>
            <w:r>
              <w:t>Purpose</w:t>
            </w:r>
          </w:p>
        </w:tc>
      </w:tr>
      <w:tr>
        <w:tc>
          <w:tcPr>
            <w:tcW w:type="dxa" w:w="4680"/>
            <w:tcMar>
              <w:top w:w="100" w:type="dxa"/>
              <w:bottom w:w="100" w:type="dxa"/>
              <w:left w:w="150" w:type="dxa"/>
              <w:right w:w="150" w:type="dxa"/>
            </w:tcMar>
          </w:tcPr>
          <w:p>
            <w:r>
              <w:t>Python</w:t>
            </w:r>
          </w:p>
        </w:tc>
        <w:tc>
          <w:tcPr>
            <w:tcW w:type="dxa" w:w="4680"/>
            <w:tcMar>
              <w:top w:w="100" w:type="dxa"/>
              <w:bottom w:w="100" w:type="dxa"/>
              <w:left w:w="150" w:type="dxa"/>
              <w:right w:w="150" w:type="dxa"/>
            </w:tcMar>
          </w:tcPr>
          <w:p>
            <w:r>
              <w:t>Primary development language for backend services</w:t>
            </w:r>
          </w:p>
        </w:tc>
      </w:tr>
      <w:tr>
        <w:tc>
          <w:tcPr>
            <w:tcW w:type="dxa" w:w="4680"/>
            <w:tcMar>
              <w:top w:w="100" w:type="dxa"/>
              <w:bottom w:w="100" w:type="dxa"/>
              <w:left w:w="150" w:type="dxa"/>
              <w:right w:w="150" w:type="dxa"/>
            </w:tcMar>
          </w:tcPr>
          <w:p>
            <w:r>
              <w:t>FastAPI</w:t>
            </w:r>
          </w:p>
        </w:tc>
        <w:tc>
          <w:tcPr>
            <w:tcW w:type="dxa" w:w="4680"/>
            <w:tcMar>
              <w:top w:w="100" w:type="dxa"/>
              <w:bottom w:w="100" w:type="dxa"/>
              <w:left w:w="150" w:type="dxa"/>
              <w:right w:w="150" w:type="dxa"/>
            </w:tcMar>
          </w:tcPr>
          <w:p>
            <w:r>
              <w:t>High-performance ASGI web framework for endpoints</w:t>
            </w:r>
          </w:p>
        </w:tc>
      </w:tr>
      <w:tr>
        <w:tc>
          <w:tcPr>
            <w:tcW w:type="dxa" w:w="4680"/>
            <w:tcMar>
              <w:top w:w="100" w:type="dxa"/>
              <w:bottom w:w="100" w:type="dxa"/>
              <w:left w:w="150" w:type="dxa"/>
              <w:right w:w="150" w:type="dxa"/>
            </w:tcMar>
          </w:tcPr>
          <w:p>
            <w:r>
              <w:t>Uvicorn</w:t>
            </w:r>
          </w:p>
        </w:tc>
        <w:tc>
          <w:tcPr>
            <w:tcW w:type="dxa" w:w="4680"/>
            <w:tcMar>
              <w:top w:w="100" w:type="dxa"/>
              <w:bottom w:w="100" w:type="dxa"/>
              <w:left w:w="150" w:type="dxa"/>
              <w:right w:w="150" w:type="dxa"/>
            </w:tcMar>
          </w:tcPr>
          <w:p>
            <w:r>
              <w:t>ASGI web server to run the backend application</w:t>
            </w:r>
          </w:p>
        </w:tc>
      </w:tr>
      <w:tr>
        <w:tc>
          <w:tcPr>
            <w:tcW w:type="dxa" w:w="4680"/>
            <w:tcMar>
              <w:top w:w="100" w:type="dxa"/>
              <w:bottom w:w="100" w:type="dxa"/>
              <w:left w:w="150" w:type="dxa"/>
              <w:right w:w="150" w:type="dxa"/>
            </w:tcMar>
          </w:tcPr>
          <w:p>
            <w:r>
              <w:t>OpenCV</w:t>
            </w:r>
          </w:p>
        </w:tc>
        <w:tc>
          <w:tcPr>
            <w:tcW w:type="dxa" w:w="4680"/>
            <w:tcMar>
              <w:top w:w="100" w:type="dxa"/>
              <w:bottom w:w="100" w:type="dxa"/>
              <w:left w:w="150" w:type="dxa"/>
              <w:right w:w="150" w:type="dxa"/>
            </w:tcMar>
          </w:tcPr>
          <w:p>
            <w:r>
              <w:t>Image processing, contour analysis, and heatmap generation</w:t>
            </w:r>
          </w:p>
        </w:tc>
      </w:tr>
      <w:tr>
        <w:tc>
          <w:tcPr>
            <w:tcW w:type="dxa" w:w="4680"/>
            <w:tcMar>
              <w:top w:w="100" w:type="dxa"/>
              <w:bottom w:w="100" w:type="dxa"/>
              <w:left w:w="150" w:type="dxa"/>
              <w:right w:w="150" w:type="dxa"/>
            </w:tcMar>
          </w:tcPr>
          <w:p>
            <w:r>
              <w:t>Scikit-Learn</w:t>
            </w:r>
          </w:p>
        </w:tc>
        <w:tc>
          <w:tcPr>
            <w:tcW w:type="dxa" w:w="4680"/>
            <w:tcMar>
              <w:top w:w="100" w:type="dxa"/>
              <w:bottom w:w="100" w:type="dxa"/>
              <w:left w:w="150" w:type="dxa"/>
              <w:right w:w="150" w:type="dxa"/>
            </w:tcMar>
          </w:tcPr>
          <w:p>
            <w:r>
              <w:t>Machine learning model training and soft-voting classification</w:t>
            </w:r>
          </w:p>
        </w:tc>
      </w:tr>
      <w:tr>
        <w:tc>
          <w:tcPr>
            <w:tcW w:type="dxa" w:w="4680"/>
            <w:tcMar>
              <w:top w:w="100" w:type="dxa"/>
              <w:bottom w:w="100" w:type="dxa"/>
              <w:left w:w="150" w:type="dxa"/>
              <w:right w:w="150" w:type="dxa"/>
            </w:tcMar>
          </w:tcPr>
          <w:p>
            <w:r>
              <w:t>scikit-image</w:t>
            </w:r>
          </w:p>
        </w:tc>
        <w:tc>
          <w:tcPr>
            <w:tcW w:type="dxa" w:w="4680"/>
            <w:tcMar>
              <w:top w:w="100" w:type="dxa"/>
              <w:bottom w:w="100" w:type="dxa"/>
              <w:left w:w="150" w:type="dxa"/>
              <w:right w:w="150" w:type="dxa"/>
            </w:tcMar>
          </w:tcPr>
          <w:p>
            <w:r>
              <w:t>Histogram of Oriented Gradients (HOG) extraction</w:t>
            </w:r>
          </w:p>
        </w:tc>
      </w:tr>
      <w:tr>
        <w:tc>
          <w:tcPr>
            <w:tcW w:type="dxa" w:w="4680"/>
            <w:tcMar>
              <w:top w:w="100" w:type="dxa"/>
              <w:bottom w:w="100" w:type="dxa"/>
              <w:left w:w="150" w:type="dxa"/>
              <w:right w:w="150" w:type="dxa"/>
            </w:tcMar>
          </w:tcPr>
          <w:p>
            <w:r>
              <w:t>Joblib</w:t>
            </w:r>
          </w:p>
        </w:tc>
        <w:tc>
          <w:tcPr>
            <w:tcW w:type="dxa" w:w="4680"/>
            <w:tcMar>
              <w:top w:w="100" w:type="dxa"/>
              <w:bottom w:w="100" w:type="dxa"/>
              <w:left w:w="150" w:type="dxa"/>
              <w:right w:w="150" w:type="dxa"/>
            </w:tcMar>
          </w:tcPr>
          <w:p>
            <w:r>
              <w:t>Serializing and loading the trained ensemble model</w:t>
            </w:r>
          </w:p>
        </w:tc>
      </w:tr>
      <w:tr>
        <w:tc>
          <w:tcPr>
            <w:tcW w:type="dxa" w:w="4680"/>
            <w:tcMar>
              <w:top w:w="100" w:type="dxa"/>
              <w:bottom w:w="100" w:type="dxa"/>
              <w:left w:w="150" w:type="dxa"/>
              <w:right w:w="150" w:type="dxa"/>
            </w:tcMar>
          </w:tcPr>
          <w:p>
            <w:r>
              <w:t>Three.js</w:t>
            </w:r>
          </w:p>
        </w:tc>
        <w:tc>
          <w:tcPr>
            <w:tcW w:type="dxa" w:w="4680"/>
            <w:tcMar>
              <w:top w:w="100" w:type="dxa"/>
              <w:bottom w:w="100" w:type="dxa"/>
              <w:left w:w="150" w:type="dxa"/>
              <w:right w:w="150" w:type="dxa"/>
            </w:tcMar>
          </w:tcPr>
          <w:p>
            <w:r>
              <w:t>WebGL 3D particle system in the hero landing panel</w:t>
            </w:r>
          </w:p>
        </w:tc>
      </w:tr>
      <w:tr>
        <w:tc>
          <w:tcPr>
            <w:tcW w:type="dxa" w:w="4680"/>
            <w:tcMar>
              <w:top w:w="100" w:type="dxa"/>
              <w:bottom w:w="100" w:type="dxa"/>
              <w:left w:w="150" w:type="dxa"/>
              <w:right w:w="150" w:type="dxa"/>
            </w:tcMar>
          </w:tcPr>
          <w:p>
            <w:r>
              <w:t>Vanilla CSS</w:t>
            </w:r>
          </w:p>
        </w:tc>
        <w:tc>
          <w:tcPr>
            <w:tcW w:type="dxa" w:w="4680"/>
            <w:tcMar>
              <w:top w:w="100" w:type="dxa"/>
              <w:bottom w:w="100" w:type="dxa"/>
              <w:left w:w="150" w:type="dxa"/>
              <w:right w:w="150" w:type="dxa"/>
            </w:tcMar>
          </w:tcPr>
          <w:p>
            <w:r>
              <w:t>Custom styling, glassmorphism UI cards, responsive layouts</w:t>
            </w:r>
          </w:p>
        </w:tc>
      </w:tr>
      <w:tr>
        <w:tc>
          <w:tcPr>
            <w:tcW w:type="dxa" w:w="4680"/>
            <w:tcMar>
              <w:top w:w="100" w:type="dxa"/>
              <w:bottom w:w="100" w:type="dxa"/>
              <w:left w:w="150" w:type="dxa"/>
              <w:right w:w="150" w:type="dxa"/>
            </w:tcMar>
          </w:tcPr>
          <w:p>
            <w:r>
              <w:t>Vanilla JS</w:t>
            </w:r>
          </w:p>
        </w:tc>
        <w:tc>
          <w:tcPr>
            <w:tcW w:type="dxa" w:w="4680"/>
            <w:tcMar>
              <w:top w:w="100" w:type="dxa"/>
              <w:bottom w:w="100" w:type="dxa"/>
              <w:left w:w="150" w:type="dxa"/>
              <w:right w:w="150" w:type="dxa"/>
            </w:tcMar>
          </w:tcPr>
          <w:p>
            <w:r>
              <w:t>DOM manipulation, Canvas signatures, and Fetch API</w:t>
            </w:r>
          </w:p>
        </w:tc>
      </w:tr>
    </w:tbl>
    <w:p>
      <w:r>
        <w:br/>
      </w:r>
    </w:p>
    <w:p>
      <w:r>
        <w:rPr>
          <w:b/>
          <w:sz w:val="28"/>
        </w:rPr>
        <w:t>3.3 Dataset Description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Feature Name</w:t>
            </w:r>
          </w:p>
        </w:tc>
        <w:tc>
          <w:tcPr>
            <w:tcW w:type="dxa" w:w="2340"/>
          </w:tcPr>
          <w:p>
            <w:r>
              <w:t>Type</w:t>
            </w:r>
          </w:p>
        </w:tc>
        <w:tc>
          <w:tcPr>
            <w:tcW w:type="dxa" w:w="2340"/>
          </w:tcPr>
          <w:p>
            <w:r>
              <w:t>Source / Calculation Method</w:t>
            </w:r>
          </w:p>
        </w:tc>
        <w:tc>
          <w:tcPr>
            <w:tcW w:type="dxa" w:w="2340"/>
          </w:tcPr>
          <w:p>
            <w:r>
              <w:t>Purpose</w:t>
            </w:r>
          </w:p>
        </w:tc>
      </w:tr>
      <w:tr>
        <w:tc>
          <w:tcPr>
            <w:tcW w:type="dxa" w:w="2340"/>
            <w:tcMar>
              <w:top w:w="100" w:type="dxa"/>
              <w:bottom w:w="100" w:type="dxa"/>
              <w:left w:w="150" w:type="dxa"/>
              <w:right w:w="150" w:type="dxa"/>
            </w:tcMar>
          </w:tcPr>
          <w:p>
            <w:r>
              <w:t>Pixel Intensity</w:t>
            </w:r>
          </w:p>
        </w:tc>
        <w:tc>
          <w:tcPr>
            <w:tcW w:type="dxa" w:w="2340"/>
            <w:tcMar>
              <w:top w:w="100" w:type="dxa"/>
              <w:bottom w:w="100" w:type="dxa"/>
              <w:left w:w="150" w:type="dxa"/>
              <w:right w:w="150" w:type="dxa"/>
            </w:tcMar>
          </w:tcPr>
          <w:p>
            <w:r>
              <w:t>Matrix</w:t>
            </w:r>
          </w:p>
        </w:tc>
        <w:tc>
          <w:tcPr>
            <w:tcW w:type="dxa" w:w="2340"/>
            <w:tcMar>
              <w:top w:w="100" w:type="dxa"/>
              <w:bottom w:w="100" w:type="dxa"/>
              <w:left w:w="150" w:type="dxa"/>
              <w:right w:w="150" w:type="dxa"/>
            </w:tcMar>
          </w:tcPr>
          <w:p>
            <w:r>
              <w:t>Grayscale conversion of scanned images</w:t>
            </w:r>
          </w:p>
        </w:tc>
        <w:tc>
          <w:tcPr>
            <w:tcW w:type="dxa" w:w="2340"/>
            <w:tcMar>
              <w:top w:w="100" w:type="dxa"/>
              <w:bottom w:w="100" w:type="dxa"/>
              <w:left w:w="150" w:type="dxa"/>
              <w:right w:w="150" w:type="dxa"/>
            </w:tcMar>
          </w:tcPr>
          <w:p>
            <w:r>
              <w:t>Raw input data for preprocessing</w:t>
            </w:r>
          </w:p>
        </w:tc>
      </w:tr>
      <w:tr>
        <w:tc>
          <w:tcPr>
            <w:tcW w:type="dxa" w:w="2340"/>
            <w:tcMar>
              <w:top w:w="100" w:type="dxa"/>
              <w:bottom w:w="100" w:type="dxa"/>
              <w:left w:w="150" w:type="dxa"/>
              <w:right w:w="150" w:type="dxa"/>
            </w:tcMar>
          </w:tcPr>
          <w:p>
            <w:r>
              <w:t>HOG Descriptor</w:t>
            </w:r>
          </w:p>
        </w:tc>
        <w:tc>
          <w:tcPr>
            <w:tcW w:type="dxa" w:w="2340"/>
            <w:tcMar>
              <w:top w:w="100" w:type="dxa"/>
              <w:bottom w:w="100" w:type="dxa"/>
              <w:left w:w="150" w:type="dxa"/>
              <w:right w:w="150" w:type="dxa"/>
            </w:tcMar>
          </w:tcPr>
          <w:p>
            <w:r>
              <w:t>Vector</w:t>
            </w:r>
          </w:p>
        </w:tc>
        <w:tc>
          <w:tcPr>
            <w:tcW w:type="dxa" w:w="2340"/>
            <w:tcMar>
              <w:top w:w="100" w:type="dxa"/>
              <w:bottom w:w="100" w:type="dxa"/>
              <w:left w:w="150" w:type="dxa"/>
              <w:right w:w="150" w:type="dxa"/>
            </w:tcMar>
          </w:tcPr>
          <w:p>
            <w:r>
              <w:t>HOG calculation (9 orientations, 8x8 cells)</w:t>
            </w:r>
          </w:p>
        </w:tc>
        <w:tc>
          <w:tcPr>
            <w:tcW w:type="dxa" w:w="2340"/>
            <w:tcMar>
              <w:top w:w="100" w:type="dxa"/>
              <w:bottom w:w="100" w:type="dxa"/>
              <w:left w:w="150" w:type="dxa"/>
              <w:right w:w="150" w:type="dxa"/>
            </w:tcMar>
          </w:tcPr>
          <w:p>
            <w:r>
              <w:t>Core shape feature vector for ML</w:t>
            </w:r>
          </w:p>
        </w:tc>
      </w:tr>
      <w:tr>
        <w:tc>
          <w:tcPr>
            <w:tcW w:type="dxa" w:w="2340"/>
            <w:tcMar>
              <w:top w:w="100" w:type="dxa"/>
              <w:bottom w:w="100" w:type="dxa"/>
              <w:left w:w="150" w:type="dxa"/>
              <w:right w:w="150" w:type="dxa"/>
            </w:tcMar>
          </w:tcPr>
          <w:p>
            <w:r>
              <w:t>Edge Jitter Ratio</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Difference between raw and smoothed Canny edges</w:t>
            </w:r>
          </w:p>
        </w:tc>
        <w:tc>
          <w:tcPr>
            <w:tcW w:type="dxa" w:w="2340"/>
            <w:tcMar>
              <w:top w:w="100" w:type="dxa"/>
              <w:bottom w:w="100" w:type="dxa"/>
              <w:left w:w="150" w:type="dxa"/>
              <w:right w:w="150" w:type="dxa"/>
            </w:tcMar>
          </w:tcPr>
          <w:p>
            <w:r>
              <w:t>Tremor indicator (tracing detection)</w:t>
            </w:r>
          </w:p>
        </w:tc>
      </w:tr>
      <w:tr>
        <w:tc>
          <w:tcPr>
            <w:tcW w:type="dxa" w:w="2340"/>
            <w:tcMar>
              <w:top w:w="100" w:type="dxa"/>
              <w:bottom w:w="100" w:type="dxa"/>
              <w:left w:w="150" w:type="dxa"/>
              <w:right w:w="150" w:type="dxa"/>
            </w:tcMar>
          </w:tcPr>
          <w:p>
            <w:r>
              <w:t>Ink Blot Ratio</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Contour area of pools relative to total stroke area</w:t>
            </w:r>
          </w:p>
        </w:tc>
        <w:tc>
          <w:tcPr>
            <w:tcW w:type="dxa" w:w="2340"/>
            <w:tcMar>
              <w:top w:w="100" w:type="dxa"/>
              <w:bottom w:w="100" w:type="dxa"/>
              <w:left w:w="150" w:type="dxa"/>
              <w:right w:w="150" w:type="dxa"/>
            </w:tcMar>
          </w:tcPr>
          <w:p>
            <w:r>
              <w:t>Hesitation indicator (pause detection)</w:t>
            </w:r>
          </w:p>
        </w:tc>
      </w:tr>
      <w:tr>
        <w:tc>
          <w:tcPr>
            <w:tcW w:type="dxa" w:w="2340"/>
            <w:tcMar>
              <w:top w:w="100" w:type="dxa"/>
              <w:bottom w:w="100" w:type="dxa"/>
              <w:left w:w="150" w:type="dxa"/>
              <w:right w:w="150" w:type="dxa"/>
            </w:tcMar>
          </w:tcPr>
          <w:p>
            <w:r>
              <w:t>Velocity Variance</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Variance of stroke drawing speed</w:t>
            </w:r>
          </w:p>
        </w:tc>
        <w:tc>
          <w:tcPr>
            <w:tcW w:type="dxa" w:w="2340"/>
            <w:tcMar>
              <w:top w:w="100" w:type="dxa"/>
              <w:bottom w:w="100" w:type="dxa"/>
              <w:left w:w="150" w:type="dxa"/>
              <w:right w:w="150" w:type="dxa"/>
            </w:tcMar>
          </w:tcPr>
          <w:p>
            <w:r>
              <w:t>Biometric rhythm verification metric</w:t>
            </w:r>
          </w:p>
        </w:tc>
      </w:tr>
      <w:tr>
        <w:tc>
          <w:tcPr>
            <w:tcW w:type="dxa" w:w="2340"/>
            <w:tcMar>
              <w:top w:w="100" w:type="dxa"/>
              <w:bottom w:w="100" w:type="dxa"/>
              <w:left w:w="150" w:type="dxa"/>
              <w:right w:w="150" w:type="dxa"/>
            </w:tcMar>
          </w:tcPr>
          <w:p>
            <w:r>
              <w:t>Centroid Distance</w:t>
            </w:r>
          </w:p>
        </w:tc>
        <w:tc>
          <w:tcPr>
            <w:tcW w:type="dxa" w:w="2340"/>
            <w:tcMar>
              <w:top w:w="100" w:type="dxa"/>
              <w:bottom w:w="100" w:type="dxa"/>
              <w:left w:w="150" w:type="dxa"/>
              <w:right w:w="150" w:type="dxa"/>
            </w:tcMar>
          </w:tcPr>
          <w:p>
            <w:r>
              <w:t>Float</w:t>
            </w:r>
          </w:p>
        </w:tc>
        <w:tc>
          <w:tcPr>
            <w:tcW w:type="dxa" w:w="2340"/>
            <w:tcMar>
              <w:top w:w="100" w:type="dxa"/>
              <w:bottom w:w="100" w:type="dxa"/>
              <w:left w:w="150" w:type="dxa"/>
              <w:right w:w="150" w:type="dxa"/>
            </w:tcMar>
          </w:tcPr>
          <w:p>
            <w:r>
              <w:t>Euclidean distance from HOG vector to centroid</w:t>
            </w:r>
          </w:p>
        </w:tc>
        <w:tc>
          <w:tcPr>
            <w:tcW w:type="dxa" w:w="2340"/>
            <w:tcMar>
              <w:top w:w="100" w:type="dxa"/>
              <w:bottom w:w="100" w:type="dxa"/>
              <w:left w:w="150" w:type="dxa"/>
              <w:right w:w="150" w:type="dxa"/>
            </w:tcMar>
          </w:tcPr>
          <w:p>
            <w:r>
              <w:t>User drift evaluation</w:t>
            </w:r>
          </w:p>
        </w:tc>
      </w:tr>
    </w:tbl>
    <w:p>
      <w:r>
        <w:br/>
      </w:r>
    </w:p>
    <w:p>
      <w:r>
        <w:rPr>
          <w:b/>
          <w:sz w:val="28"/>
        </w:rPr>
        <w:t>3.4 Data Preprocessing</w:t>
      </w:r>
    </w:p>
    <w:p>
      <w:pPr>
        <w:spacing w:line="276" w:lineRule="auto"/>
        <w:jc w:val="both"/>
      </w:pPr>
      <w:r>
        <w:t xml:space="preserve">Scanned cheques often contain background noise, grids, and varying dimensions. Preprocessing normalizes the raw image data: </w:t>
        <w:br/>
        <w:br/>
      </w:r>
      <w:r>
        <w:t>1. Grayscale Conversion: Scanned color images are converted to grayscale to become invariant to the ink color.</w:t>
        <w:br/>
      </w:r>
      <w:r>
        <w:t>2. Otsu Binarization: Standard thresholding (cv2.threshold) creates a binary image separating ink strokes from paper.</w:t>
        <w:br/>
      </w:r>
      <w:r>
        <w:t>3. Resizing: Signature binary matrices are resized to 256x128 pixels, ensuring identical input length for HOG features.</w:t>
      </w:r>
    </w:p>
    <w:p>
      <w:r>
        <w:br w:type="page"/>
      </w:r>
    </w:p>
    <w:p>
      <w:pPr>
        <w:spacing w:after="360"/>
        <w:jc w:val="center"/>
      </w:pPr>
      <w:r>
        <w:rPr>
          <w:b/>
          <w:sz w:val="32"/>
        </w:rPr>
        <w:t>CHAPTER 4</w:t>
        <w:br/>
        <w:t>RESULTS AND ANALYSIS</w:t>
      </w:r>
    </w:p>
    <w:p>
      <w:r>
        <w:rPr>
          <w:b/>
          <w:sz w:val="28"/>
        </w:rPr>
        <w:t>4.1 Experimental Setup</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Technology</w:t>
            </w:r>
          </w:p>
        </w:tc>
        <w:tc>
          <w:tcPr>
            <w:tcW w:type="dxa" w:w="3120"/>
          </w:tcPr>
          <w:p>
            <w:r>
              <w:t>Description</w:t>
            </w:r>
          </w:p>
        </w:tc>
      </w:tr>
      <w:tr>
        <w:tc>
          <w:tcPr>
            <w:tcW w:type="dxa" w:w="3120"/>
            <w:tcMar>
              <w:top w:w="100" w:type="dxa"/>
              <w:bottom w:w="100" w:type="dxa"/>
              <w:left w:w="150" w:type="dxa"/>
              <w:right w:w="150" w:type="dxa"/>
            </w:tcMar>
          </w:tcPr>
          <w:p>
            <w:r>
              <w:t>Processor</w:t>
            </w:r>
          </w:p>
        </w:tc>
        <w:tc>
          <w:tcPr>
            <w:tcW w:type="dxa" w:w="3120"/>
            <w:tcMar>
              <w:top w:w="100" w:type="dxa"/>
              <w:bottom w:w="100" w:type="dxa"/>
              <w:left w:w="150" w:type="dxa"/>
              <w:right w:w="150" w:type="dxa"/>
            </w:tcMar>
          </w:tcPr>
          <w:p>
            <w:r>
              <w:t>Intel Core i7 / AMD Ryzen 5</w:t>
            </w:r>
          </w:p>
        </w:tc>
        <w:tc>
          <w:tcPr>
            <w:tcW w:type="dxa" w:w="3120"/>
            <w:tcMar>
              <w:top w:w="100" w:type="dxa"/>
              <w:bottom w:w="100" w:type="dxa"/>
              <w:left w:w="150" w:type="dxa"/>
              <w:right w:w="150" w:type="dxa"/>
            </w:tcMar>
          </w:tcPr>
          <w:p>
            <w:r>
              <w:t>Standard desktop CPU</w:t>
            </w:r>
          </w:p>
        </w:tc>
      </w:tr>
      <w:tr>
        <w:tc>
          <w:tcPr>
            <w:tcW w:type="dxa" w:w="3120"/>
            <w:tcMar>
              <w:top w:w="100" w:type="dxa"/>
              <w:bottom w:w="100" w:type="dxa"/>
              <w:left w:w="150" w:type="dxa"/>
              <w:right w:w="150" w:type="dxa"/>
            </w:tcMar>
          </w:tcPr>
          <w:p>
            <w:r>
              <w:t>RAM</w:t>
            </w:r>
          </w:p>
        </w:tc>
        <w:tc>
          <w:tcPr>
            <w:tcW w:type="dxa" w:w="3120"/>
            <w:tcMar>
              <w:top w:w="100" w:type="dxa"/>
              <w:bottom w:w="100" w:type="dxa"/>
              <w:left w:w="150" w:type="dxa"/>
              <w:right w:w="150" w:type="dxa"/>
            </w:tcMar>
          </w:tcPr>
          <w:p>
            <w:r>
              <w:t>8 GB DDR4</w:t>
            </w:r>
          </w:p>
        </w:tc>
        <w:tc>
          <w:tcPr>
            <w:tcW w:type="dxa" w:w="3120"/>
            <w:tcMar>
              <w:top w:w="100" w:type="dxa"/>
              <w:bottom w:w="100" w:type="dxa"/>
              <w:left w:w="150" w:type="dxa"/>
              <w:right w:w="150" w:type="dxa"/>
            </w:tcMar>
          </w:tcPr>
          <w:p>
            <w:r>
              <w:t>Standard system memory</w:t>
            </w:r>
          </w:p>
        </w:tc>
      </w:tr>
      <w:tr>
        <w:tc>
          <w:tcPr>
            <w:tcW w:type="dxa" w:w="3120"/>
            <w:tcMar>
              <w:top w:w="100" w:type="dxa"/>
              <w:bottom w:w="100" w:type="dxa"/>
              <w:left w:w="150" w:type="dxa"/>
              <w:right w:w="150" w:type="dxa"/>
            </w:tcMar>
          </w:tcPr>
          <w:p>
            <w:r>
              <w:t>OS</w:t>
            </w:r>
          </w:p>
        </w:tc>
        <w:tc>
          <w:tcPr>
            <w:tcW w:type="dxa" w:w="3120"/>
            <w:tcMar>
              <w:top w:w="100" w:type="dxa"/>
              <w:bottom w:w="100" w:type="dxa"/>
              <w:left w:w="150" w:type="dxa"/>
              <w:right w:w="150" w:type="dxa"/>
            </w:tcMar>
          </w:tcPr>
          <w:p>
            <w:r>
              <w:t>Windows 11</w:t>
            </w:r>
          </w:p>
        </w:tc>
        <w:tc>
          <w:tcPr>
            <w:tcW w:type="dxa" w:w="3120"/>
            <w:tcMar>
              <w:top w:w="100" w:type="dxa"/>
              <w:bottom w:w="100" w:type="dxa"/>
              <w:left w:w="150" w:type="dxa"/>
              <w:right w:w="150" w:type="dxa"/>
            </w:tcMar>
          </w:tcPr>
          <w:p>
            <w:r>
              <w:t>Client workstation environment</w:t>
            </w:r>
          </w:p>
        </w:tc>
      </w:tr>
      <w:tr>
        <w:tc>
          <w:tcPr>
            <w:tcW w:type="dxa" w:w="3120"/>
            <w:tcMar>
              <w:top w:w="100" w:type="dxa"/>
              <w:bottom w:w="100" w:type="dxa"/>
              <w:left w:w="150" w:type="dxa"/>
              <w:right w:w="150" w:type="dxa"/>
            </w:tcMar>
          </w:tcPr>
          <w:p>
            <w:r>
              <w:t>Python Libraries</w:t>
            </w:r>
          </w:p>
        </w:tc>
        <w:tc>
          <w:tcPr>
            <w:tcW w:type="dxa" w:w="3120"/>
            <w:tcMar>
              <w:top w:w="100" w:type="dxa"/>
              <w:bottom w:w="100" w:type="dxa"/>
              <w:left w:w="150" w:type="dxa"/>
              <w:right w:w="150" w:type="dxa"/>
            </w:tcMar>
          </w:tcPr>
          <w:p>
            <w:r>
              <w:t>Scikit-Learn, OpenCV, scikit-image</w:t>
            </w:r>
          </w:p>
        </w:tc>
        <w:tc>
          <w:tcPr>
            <w:tcW w:type="dxa" w:w="3120"/>
            <w:tcMar>
              <w:top w:w="100" w:type="dxa"/>
              <w:bottom w:w="100" w:type="dxa"/>
              <w:left w:w="150" w:type="dxa"/>
              <w:right w:w="150" w:type="dxa"/>
            </w:tcMar>
          </w:tcPr>
          <w:p>
            <w:r>
              <w:t>ML, image processing, and feature extraction</w:t>
            </w:r>
          </w:p>
        </w:tc>
      </w:tr>
      <w:tr>
        <w:tc>
          <w:tcPr>
            <w:tcW w:type="dxa" w:w="3120"/>
            <w:tcMar>
              <w:top w:w="100" w:type="dxa"/>
              <w:bottom w:w="100" w:type="dxa"/>
              <w:left w:w="150" w:type="dxa"/>
              <w:right w:w="150" w:type="dxa"/>
            </w:tcMar>
          </w:tcPr>
          <w:p>
            <w:r>
              <w:t>Client Interface</w:t>
            </w:r>
          </w:p>
        </w:tc>
        <w:tc>
          <w:tcPr>
            <w:tcW w:type="dxa" w:w="3120"/>
            <w:tcMar>
              <w:top w:w="100" w:type="dxa"/>
              <w:bottom w:w="100" w:type="dxa"/>
              <w:left w:w="150" w:type="dxa"/>
              <w:right w:w="150" w:type="dxa"/>
            </w:tcMar>
          </w:tcPr>
          <w:p>
            <w:r>
              <w:t>Google Chrome / Microsoft Edge</w:t>
            </w:r>
          </w:p>
        </w:tc>
        <w:tc>
          <w:tcPr>
            <w:tcW w:type="dxa" w:w="3120"/>
            <w:tcMar>
              <w:top w:w="100" w:type="dxa"/>
              <w:bottom w:w="100" w:type="dxa"/>
              <w:left w:w="150" w:type="dxa"/>
              <w:right w:w="150" w:type="dxa"/>
            </w:tcMar>
          </w:tcPr>
          <w:p>
            <w:r>
              <w:t>Modern browser with WebGL support</w:t>
            </w:r>
          </w:p>
        </w:tc>
      </w:tr>
    </w:tbl>
    <w:p>
      <w:r>
        <w:br/>
      </w:r>
    </w:p>
    <w:p>
      <w:r>
        <w:rPr>
          <w:b/>
          <w:sz w:val="28"/>
        </w:rPr>
        <w:t>4.2 Model Performance Analysis</w:t>
      </w:r>
    </w:p>
    <w:p>
      <w:pPr>
        <w:spacing w:line="276" w:lineRule="auto"/>
        <w:jc w:val="both"/>
      </w:pPr>
      <w:r>
        <w:t>The Soft-Voting Ensemble Classifier was trained on the HOG feature dataset. Performance was evaluated across several classifier models: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Classifier Model</w:t>
            </w:r>
          </w:p>
        </w:tc>
        <w:tc>
          <w:tcPr>
            <w:tcW w:type="dxa" w:w="1872"/>
          </w:tcPr>
          <w:p>
            <w:r>
              <w:t>Accuracy</w:t>
            </w:r>
          </w:p>
        </w:tc>
        <w:tc>
          <w:tcPr>
            <w:tcW w:type="dxa" w:w="1872"/>
          </w:tcPr>
          <w:p>
            <w:r>
              <w:t>Precision</w:t>
            </w:r>
          </w:p>
        </w:tc>
        <w:tc>
          <w:tcPr>
            <w:tcW w:type="dxa" w:w="1872"/>
          </w:tcPr>
          <w:p>
            <w:r>
              <w:t>Recall</w:t>
            </w:r>
          </w:p>
        </w:tc>
        <w:tc>
          <w:tcPr>
            <w:tcW w:type="dxa" w:w="1872"/>
          </w:tcPr>
          <w:p>
            <w:r>
              <w:t>F1-Score</w:t>
            </w:r>
          </w:p>
        </w:tc>
      </w:tr>
      <w:tr>
        <w:tc>
          <w:tcPr>
            <w:tcW w:type="dxa" w:w="1872"/>
            <w:tcMar>
              <w:top w:w="100" w:type="dxa"/>
              <w:bottom w:w="100" w:type="dxa"/>
              <w:left w:w="150" w:type="dxa"/>
              <w:right w:w="150" w:type="dxa"/>
            </w:tcMar>
          </w:tcPr>
          <w:p>
            <w:r>
              <w:t>Support Vector Machine (SVM)</w:t>
            </w:r>
          </w:p>
        </w:tc>
        <w:tc>
          <w:tcPr>
            <w:tcW w:type="dxa" w:w="1872"/>
            <w:tcMar>
              <w:top w:w="100" w:type="dxa"/>
              <w:bottom w:w="100" w:type="dxa"/>
              <w:left w:w="150" w:type="dxa"/>
              <w:right w:w="150" w:type="dxa"/>
            </w:tcMar>
          </w:tcPr>
          <w:p>
            <w:r>
              <w:t>94.2%</w:t>
            </w:r>
          </w:p>
        </w:tc>
        <w:tc>
          <w:tcPr>
            <w:tcW w:type="dxa" w:w="1872"/>
            <w:tcMar>
              <w:top w:w="100" w:type="dxa"/>
              <w:bottom w:w="100" w:type="dxa"/>
              <w:left w:w="150" w:type="dxa"/>
              <w:right w:w="150" w:type="dxa"/>
            </w:tcMar>
          </w:tcPr>
          <w:p>
            <w:r>
              <w:t>93.8%</w:t>
            </w:r>
          </w:p>
        </w:tc>
        <w:tc>
          <w:tcPr>
            <w:tcW w:type="dxa" w:w="1872"/>
            <w:tcMar>
              <w:top w:w="100" w:type="dxa"/>
              <w:bottom w:w="100" w:type="dxa"/>
              <w:left w:w="150" w:type="dxa"/>
              <w:right w:w="150" w:type="dxa"/>
            </w:tcMar>
          </w:tcPr>
          <w:p>
            <w:r>
              <w:t>94.5%</w:t>
            </w:r>
          </w:p>
        </w:tc>
        <w:tc>
          <w:tcPr>
            <w:tcW w:type="dxa" w:w="1872"/>
            <w:tcMar>
              <w:top w:w="100" w:type="dxa"/>
              <w:bottom w:w="100" w:type="dxa"/>
              <w:left w:w="150" w:type="dxa"/>
              <w:right w:w="150" w:type="dxa"/>
            </w:tcMar>
          </w:tcPr>
          <w:p>
            <w:r>
              <w:t>94.1%</w:t>
            </w:r>
          </w:p>
        </w:tc>
      </w:tr>
      <w:tr>
        <w:tc>
          <w:tcPr>
            <w:tcW w:type="dxa" w:w="1872"/>
            <w:tcMar>
              <w:top w:w="100" w:type="dxa"/>
              <w:bottom w:w="100" w:type="dxa"/>
              <w:left w:w="150" w:type="dxa"/>
              <w:right w:w="150" w:type="dxa"/>
            </w:tcMar>
          </w:tcPr>
          <w:p>
            <w:r>
              <w:t>Random Forest Classifier</w:t>
            </w:r>
          </w:p>
        </w:tc>
        <w:tc>
          <w:tcPr>
            <w:tcW w:type="dxa" w:w="1872"/>
            <w:tcMar>
              <w:top w:w="100" w:type="dxa"/>
              <w:bottom w:w="100" w:type="dxa"/>
              <w:left w:w="150" w:type="dxa"/>
              <w:right w:w="150" w:type="dxa"/>
            </w:tcMar>
          </w:tcPr>
          <w:p>
            <w:r>
              <w:t>93.5%</w:t>
            </w:r>
          </w:p>
        </w:tc>
        <w:tc>
          <w:tcPr>
            <w:tcW w:type="dxa" w:w="1872"/>
            <w:tcMar>
              <w:top w:w="100" w:type="dxa"/>
              <w:bottom w:w="100" w:type="dxa"/>
              <w:left w:w="150" w:type="dxa"/>
              <w:right w:w="150" w:type="dxa"/>
            </w:tcMar>
          </w:tcPr>
          <w:p>
            <w:r>
              <w:t>93.0%</w:t>
            </w:r>
          </w:p>
        </w:tc>
        <w:tc>
          <w:tcPr>
            <w:tcW w:type="dxa" w:w="1872"/>
            <w:tcMar>
              <w:top w:w="100" w:type="dxa"/>
              <w:bottom w:w="100" w:type="dxa"/>
              <w:left w:w="150" w:type="dxa"/>
              <w:right w:w="150" w:type="dxa"/>
            </w:tcMar>
          </w:tcPr>
          <w:p>
            <w:r>
              <w:t>94.0%</w:t>
            </w:r>
          </w:p>
        </w:tc>
        <w:tc>
          <w:tcPr>
            <w:tcW w:type="dxa" w:w="1872"/>
            <w:tcMar>
              <w:top w:w="100" w:type="dxa"/>
              <w:bottom w:w="100" w:type="dxa"/>
              <w:left w:w="150" w:type="dxa"/>
              <w:right w:w="150" w:type="dxa"/>
            </w:tcMar>
          </w:tcPr>
          <w:p>
            <w:r>
              <w:t>93.5%</w:t>
            </w:r>
          </w:p>
        </w:tc>
      </w:tr>
      <w:tr>
        <w:tc>
          <w:tcPr>
            <w:tcW w:type="dxa" w:w="1872"/>
            <w:tcMar>
              <w:top w:w="100" w:type="dxa"/>
              <w:bottom w:w="100" w:type="dxa"/>
              <w:left w:w="150" w:type="dxa"/>
              <w:right w:w="150" w:type="dxa"/>
            </w:tcMar>
          </w:tcPr>
          <w:p>
            <w:r>
              <w:t>Gradient Boosting</w:t>
            </w:r>
          </w:p>
        </w:tc>
        <w:tc>
          <w:tcPr>
            <w:tcW w:type="dxa" w:w="1872"/>
            <w:tcMar>
              <w:top w:w="100" w:type="dxa"/>
              <w:bottom w:w="100" w:type="dxa"/>
              <w:left w:w="150" w:type="dxa"/>
              <w:right w:w="150" w:type="dxa"/>
            </w:tcMar>
          </w:tcPr>
          <w:p>
            <w:r>
              <w:t>92.8%</w:t>
            </w:r>
          </w:p>
        </w:tc>
        <w:tc>
          <w:tcPr>
            <w:tcW w:type="dxa" w:w="1872"/>
            <w:tcMar>
              <w:top w:w="100" w:type="dxa"/>
              <w:bottom w:w="100" w:type="dxa"/>
              <w:left w:w="150" w:type="dxa"/>
              <w:right w:w="150" w:type="dxa"/>
            </w:tcMar>
          </w:tcPr>
          <w:p>
            <w:r>
              <w:t>92.4%</w:t>
            </w:r>
          </w:p>
        </w:tc>
        <w:tc>
          <w:tcPr>
            <w:tcW w:type="dxa" w:w="1872"/>
            <w:tcMar>
              <w:top w:w="100" w:type="dxa"/>
              <w:bottom w:w="100" w:type="dxa"/>
              <w:left w:w="150" w:type="dxa"/>
              <w:right w:w="150" w:type="dxa"/>
            </w:tcMar>
          </w:tcPr>
          <w:p>
            <w:r>
              <w:t>93.1%</w:t>
            </w:r>
          </w:p>
        </w:tc>
        <w:tc>
          <w:tcPr>
            <w:tcW w:type="dxa" w:w="1872"/>
            <w:tcMar>
              <w:top w:w="100" w:type="dxa"/>
              <w:bottom w:w="100" w:type="dxa"/>
              <w:left w:w="150" w:type="dxa"/>
              <w:right w:w="150" w:type="dxa"/>
            </w:tcMar>
          </w:tcPr>
          <w:p>
            <w:r>
              <w:t>92.7%</w:t>
            </w:r>
          </w:p>
        </w:tc>
      </w:tr>
      <w:tr>
        <w:tc>
          <w:tcPr>
            <w:tcW w:type="dxa" w:w="1872"/>
            <w:tcMar>
              <w:top w:w="100" w:type="dxa"/>
              <w:bottom w:w="100" w:type="dxa"/>
              <w:left w:w="150" w:type="dxa"/>
              <w:right w:w="150" w:type="dxa"/>
            </w:tcMar>
          </w:tcPr>
          <w:p>
            <w:r>
              <w:t>Logistic Regression</w:t>
            </w:r>
          </w:p>
        </w:tc>
        <w:tc>
          <w:tcPr>
            <w:tcW w:type="dxa" w:w="1872"/>
            <w:tcMar>
              <w:top w:w="100" w:type="dxa"/>
              <w:bottom w:w="100" w:type="dxa"/>
              <w:left w:w="150" w:type="dxa"/>
              <w:right w:w="150" w:type="dxa"/>
            </w:tcMar>
          </w:tcPr>
          <w:p>
            <w:r>
              <w:t>89.5%</w:t>
            </w:r>
          </w:p>
        </w:tc>
        <w:tc>
          <w:tcPr>
            <w:tcW w:type="dxa" w:w="1872"/>
            <w:tcMar>
              <w:top w:w="100" w:type="dxa"/>
              <w:bottom w:w="100" w:type="dxa"/>
              <w:left w:w="150" w:type="dxa"/>
              <w:right w:w="150" w:type="dxa"/>
            </w:tcMar>
          </w:tcPr>
          <w:p>
            <w:r>
              <w:t>88.9%</w:t>
            </w:r>
          </w:p>
        </w:tc>
        <w:tc>
          <w:tcPr>
            <w:tcW w:type="dxa" w:w="1872"/>
            <w:tcMar>
              <w:top w:w="100" w:type="dxa"/>
              <w:bottom w:w="100" w:type="dxa"/>
              <w:left w:w="150" w:type="dxa"/>
              <w:right w:w="150" w:type="dxa"/>
            </w:tcMar>
          </w:tcPr>
          <w:p>
            <w:r>
              <w:t>90.1%</w:t>
            </w:r>
          </w:p>
        </w:tc>
        <w:tc>
          <w:tcPr>
            <w:tcW w:type="dxa" w:w="1872"/>
            <w:tcMar>
              <w:top w:w="100" w:type="dxa"/>
              <w:bottom w:w="100" w:type="dxa"/>
              <w:left w:w="150" w:type="dxa"/>
              <w:right w:w="150" w:type="dxa"/>
            </w:tcMar>
          </w:tcPr>
          <w:p>
            <w:r>
              <w:t>89.5%</w:t>
            </w:r>
          </w:p>
        </w:tc>
      </w:tr>
      <w:tr>
        <w:tc>
          <w:tcPr>
            <w:tcW w:type="dxa" w:w="1872"/>
            <w:tcMar>
              <w:top w:w="100" w:type="dxa"/>
              <w:bottom w:w="100" w:type="dxa"/>
              <w:left w:w="150" w:type="dxa"/>
              <w:right w:w="150" w:type="dxa"/>
            </w:tcMar>
          </w:tcPr>
          <w:p>
            <w:r>
              <w:t>K-Nearest Neighbors (KNN)</w:t>
            </w:r>
          </w:p>
        </w:tc>
        <w:tc>
          <w:tcPr>
            <w:tcW w:type="dxa" w:w="1872"/>
            <w:tcMar>
              <w:top w:w="100" w:type="dxa"/>
              <w:bottom w:w="100" w:type="dxa"/>
              <w:left w:w="150" w:type="dxa"/>
              <w:right w:w="150" w:type="dxa"/>
            </w:tcMar>
          </w:tcPr>
          <w:p>
            <w:r>
              <w:t>91.2%</w:t>
            </w:r>
          </w:p>
        </w:tc>
        <w:tc>
          <w:tcPr>
            <w:tcW w:type="dxa" w:w="1872"/>
            <w:tcMar>
              <w:top w:w="100" w:type="dxa"/>
              <w:bottom w:w="100" w:type="dxa"/>
              <w:left w:w="150" w:type="dxa"/>
              <w:right w:w="150" w:type="dxa"/>
            </w:tcMar>
          </w:tcPr>
          <w:p>
            <w:r>
              <w:t>90.8%</w:t>
            </w:r>
          </w:p>
        </w:tc>
        <w:tc>
          <w:tcPr>
            <w:tcW w:type="dxa" w:w="1872"/>
            <w:tcMar>
              <w:top w:w="100" w:type="dxa"/>
              <w:bottom w:w="100" w:type="dxa"/>
              <w:left w:w="150" w:type="dxa"/>
              <w:right w:w="150" w:type="dxa"/>
            </w:tcMar>
          </w:tcPr>
          <w:p>
            <w:r>
              <w:t>91.5%</w:t>
            </w:r>
          </w:p>
        </w:tc>
        <w:tc>
          <w:tcPr>
            <w:tcW w:type="dxa" w:w="1872"/>
            <w:tcMar>
              <w:top w:w="100" w:type="dxa"/>
              <w:bottom w:w="100" w:type="dxa"/>
              <w:left w:w="150" w:type="dxa"/>
              <w:right w:w="150" w:type="dxa"/>
            </w:tcMar>
          </w:tcPr>
          <w:p>
            <w:r>
              <w:t>91.1%</w:t>
            </w:r>
          </w:p>
        </w:tc>
      </w:tr>
      <w:tr>
        <w:tc>
          <w:tcPr>
            <w:tcW w:type="dxa" w:w="1872"/>
            <w:tcMar>
              <w:top w:w="100" w:type="dxa"/>
              <w:bottom w:w="100" w:type="dxa"/>
              <w:left w:w="150" w:type="dxa"/>
              <w:right w:w="150" w:type="dxa"/>
            </w:tcMar>
          </w:tcPr>
          <w:p>
            <w:r>
              <w:t>Soft-Voting Ensemble (Combined)</w:t>
            </w:r>
          </w:p>
        </w:tc>
        <w:tc>
          <w:tcPr>
            <w:tcW w:type="dxa" w:w="1872"/>
            <w:tcMar>
              <w:top w:w="100" w:type="dxa"/>
              <w:bottom w:w="100" w:type="dxa"/>
              <w:left w:w="150" w:type="dxa"/>
              <w:right w:w="150" w:type="dxa"/>
            </w:tcMar>
          </w:tcPr>
          <w:p>
            <w:r>
              <w:t>97.8%</w:t>
            </w:r>
          </w:p>
        </w:tc>
        <w:tc>
          <w:tcPr>
            <w:tcW w:type="dxa" w:w="1872"/>
            <w:tcMar>
              <w:top w:w="100" w:type="dxa"/>
              <w:bottom w:w="100" w:type="dxa"/>
              <w:left w:w="150" w:type="dxa"/>
              <w:right w:w="150" w:type="dxa"/>
            </w:tcMar>
          </w:tcPr>
          <w:p>
            <w:r>
              <w:t>97.5%</w:t>
            </w:r>
          </w:p>
        </w:tc>
        <w:tc>
          <w:tcPr>
            <w:tcW w:type="dxa" w:w="1872"/>
            <w:tcMar>
              <w:top w:w="100" w:type="dxa"/>
              <w:bottom w:w="100" w:type="dxa"/>
              <w:left w:w="150" w:type="dxa"/>
              <w:right w:w="150" w:type="dxa"/>
            </w:tcMar>
          </w:tcPr>
          <w:p>
            <w:r>
              <w:t>98.0%</w:t>
            </w:r>
          </w:p>
        </w:tc>
        <w:tc>
          <w:tcPr>
            <w:tcW w:type="dxa" w:w="1872"/>
            <w:tcMar>
              <w:top w:w="100" w:type="dxa"/>
              <w:bottom w:w="100" w:type="dxa"/>
              <w:left w:w="150" w:type="dxa"/>
              <w:right w:w="150" w:type="dxa"/>
            </w:tcMar>
          </w:tcPr>
          <w:p>
            <w:r>
              <w:t>97.7%</w:t>
            </w:r>
          </w:p>
        </w:tc>
      </w:tr>
    </w:tbl>
    <w:p>
      <w:r>
        <w:br/>
      </w:r>
    </w:p>
    <w:p>
      <w:pPr>
        <w:spacing w:line="276" w:lineRule="auto"/>
        <w:jc w:val="both"/>
      </w:pPr>
      <w:r>
        <w:t>The combined Soft-Voting Ensemble achieves an overall shape classification accuracy of 97.8%, which is a significant improvement over individual classifiers. The model helps reduce individual classification bias, leading to more robust decision boundaries.</w:t>
      </w:r>
    </w:p>
    <w:p>
      <w:r>
        <w:br w:type="page"/>
      </w:r>
    </w:p>
    <w:p>
      <w:pPr>
        <w:spacing w:after="360"/>
        <w:jc w:val="center"/>
      </w:pPr>
      <w:r>
        <w:rPr>
          <w:b/>
          <w:sz w:val="32"/>
        </w:rPr>
        <w:t>CHAPTER 5</w:t>
        <w:br/>
        <w:t>CONCLUSION &amp; FUTURE SCOPE</w:t>
      </w:r>
    </w:p>
    <w:p>
      <w:r>
        <w:rPr>
          <w:b/>
          <w:sz w:val="28"/>
        </w:rPr>
        <w:t>5.1 Conclusion</w:t>
      </w:r>
    </w:p>
    <w:p>
      <w:pPr>
        <w:spacing w:line="276" w:lineRule="auto"/>
        <w:jc w:val="both"/>
      </w:pPr>
      <w:r>
        <w:t>The TrustTrace project successfully implements an intelligent, banking-grade signature verification platform. By combining machine learning classifiers, computer vision filters, dynamic rhythm tracking, and transaction risk fusion, the system provides a robust solution for document authentication.</w:t>
        <w:br/>
        <w:br/>
      </w:r>
      <w:r>
        <w:t>The soft-voting ensemble model combines the strengths of five classifiers, achieving a 97.8% shape verification accuracy. The computer vision modules analyze ink blots and edge jitter to detect traced signatures, which often bypass standard shape-matching models. Dynamic velocity tracking adds an extra layer of biometric security, while prototypical networks adapt to natural signature drift over time. The multimodal risk engine ensures that verification results are evaluated in the context of the transaction, helping tellers process low-risk transfers quickly.</w:t>
        <w:br/>
        <w:br/>
      </w:r>
      <w:r>
        <w:t>Overall, TrustTrace demonstrates that combining machine learning, computer vision, and context-based risk modeling can significantly improve signature verification accuracy, explainability, and security for modern banking operations.</w:t>
      </w:r>
    </w:p>
    <w:p>
      <w:r>
        <w:br/>
        <w:br/>
      </w:r>
    </w:p>
    <w:p>
      <w:r>
        <w:rPr>
          <w:b/>
          <w:sz w:val="28"/>
        </w:rPr>
        <w:t>REFERENCES</w:t>
      </w:r>
    </w:p>
    <w:p>
      <w:pPr>
        <w:pStyle w:val="ListBullet"/>
      </w:pPr>
      <w:r>
        <w:t>D. Dua and C. Graff, "UCI Machine Learning Repository," School of Information and Computer Science, University of California, Irvine, 2019.</w:t>
      </w:r>
    </w:p>
    <w:p>
      <w:pPr>
        <w:pStyle w:val="ListBullet"/>
      </w:pPr>
      <w:r>
        <w:t>L. Breiman, "Random Forests," Machine Learning, vol. 45, no. 1, pp. 5–32, 2001.</w:t>
      </w:r>
    </w:p>
    <w:p>
      <w:pPr>
        <w:pStyle w:val="ListBullet"/>
      </w:pPr>
      <w:r>
        <w:t>F. Pedregosa et al., "Scikit-learn: Machine Learning in Python," Journal of Machine Learning Research, vol. 12, pp. 2825–2830, 2011.</w:t>
      </w:r>
    </w:p>
    <w:p>
      <w:pPr>
        <w:pStyle w:val="ListBullet"/>
      </w:pPr>
      <w:r>
        <w:t>T. Oliphant, "Guide to NumPy," USA: Trelgol Publishing, 2006.</w:t>
      </w:r>
    </w:p>
    <w:p>
      <w:pPr>
        <w:pStyle w:val="ListBullet"/>
      </w:pPr>
      <w:r>
        <w:t>W. McKinney, "Data Structures for Statistical Computing in Python," Proceedings of the 9th Python in Science Conference, pp. 51–56, 2010.</w:t>
      </w:r>
    </w:p>
    <w:p>
      <w:pPr>
        <w:pStyle w:val="ListBullet"/>
      </w:pPr>
      <w:r>
        <w:t>A. Mueller and S. Guido, "Introduction to Machine Learning with Python," O’Reilly Media, 2016.</w:t>
      </w:r>
    </w:p>
    <w:p>
      <w:pPr>
        <w:pStyle w:val="ListBullet"/>
      </w:pPr>
      <w:r>
        <w:t>G. Bradski, "The OpenCV Library," Dr. Dobb's Journal of Software Tools, 2000.</w:t>
      </w:r>
    </w:p>
    <w:p>
      <w:pPr>
        <w:pStyle w:val="ListBullet"/>
      </w:pPr>
      <w:r>
        <w:t>N. Dalal and B. Triggs, "Histograms of Oriented Gradients for Human Detection," IEEE Computer Society Conference on Computer Vision and Pattern Recognition, vol. 1, pp. 886-893, 2005.</w:t>
      </w:r>
    </w:p>
    <w:p>
      <w:pPr>
        <w:pStyle w:val="ListBullet"/>
      </w:pPr>
      <w:r>
        <w:t>C. M. Bishop, "Pattern Recognition and Machine Learning," Springer, 2006.</w:t>
      </w:r>
    </w:p>
    <w:p>
      <w:pPr>
        <w:pStyle w:val="ListBullet"/>
      </w:pPr>
      <w:r>
        <w:t>Streamlit Inc., "Streamlit: The Fastest Way to Build Data Applications," Available: https://streamlit.io.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