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D805BC6" w14:paraId="2C078E63" wp14:textId="692D343D">
      <w:pPr>
        <w:rPr>
          <w:rFonts w:ascii="Arial" w:hAnsi="Arial" w:eastAsia="Arial" w:cs="Arial"/>
          <w:sz w:val="32"/>
          <w:szCs w:val="32"/>
        </w:rPr>
      </w:pPr>
      <w:bookmarkStart w:name="_GoBack" w:id="0"/>
      <w:bookmarkEnd w:id="0"/>
      <w:r w:rsidRPr="3D805BC6" w:rsidR="558BB204">
        <w:rPr>
          <w:rFonts w:ascii="Arial" w:hAnsi="Arial" w:eastAsia="Arial" w:cs="Arial"/>
          <w:sz w:val="32"/>
          <w:szCs w:val="32"/>
        </w:rPr>
        <w:t>California Housing Dataset</w:t>
      </w:r>
    </w:p>
    <w:p w:rsidR="558BB204" w:rsidP="3D805BC6" w:rsidRDefault="558BB204" w14:paraId="67584F92" w14:textId="5AE4D340">
      <w:pPr>
        <w:pStyle w:val="Normal"/>
      </w:pPr>
      <w:r w:rsidR="558BB204">
        <w:drawing>
          <wp:inline wp14:editId="7E1914B3" wp14:anchorId="0FDB1F5A">
            <wp:extent cx="2457450" cy="2457450"/>
            <wp:effectExtent l="0" t="0" r="0" b="0"/>
            <wp:docPr id="657111869" name="" title=""/>
            <wp:cNvGraphicFramePr>
              <a:graphicFrameLocks noChangeAspect="1"/>
            </wp:cNvGraphicFramePr>
            <a:graphic>
              <a:graphicData uri="http://schemas.openxmlformats.org/drawingml/2006/picture">
                <pic:pic>
                  <pic:nvPicPr>
                    <pic:cNvPr id="0" name=""/>
                    <pic:cNvPicPr/>
                  </pic:nvPicPr>
                  <pic:blipFill>
                    <a:blip r:embed="Raee8f469d2e1499e">
                      <a:extLst>
                        <a:ext xmlns:a="http://schemas.openxmlformats.org/drawingml/2006/main" uri="{28A0092B-C50C-407E-A947-70E740481C1C}">
                          <a14:useLocalDpi val="0"/>
                        </a:ext>
                      </a:extLst>
                    </a:blip>
                    <a:stretch>
                      <a:fillRect/>
                    </a:stretch>
                  </pic:blipFill>
                  <pic:spPr>
                    <a:xfrm>
                      <a:off x="0" y="0"/>
                      <a:ext cx="2457450" cy="2457450"/>
                    </a:xfrm>
                    <a:prstGeom prst="rect">
                      <a:avLst/>
                    </a:prstGeom>
                  </pic:spPr>
                </pic:pic>
              </a:graphicData>
            </a:graphic>
          </wp:inline>
        </w:drawing>
      </w:r>
    </w:p>
    <w:p w:rsidR="3D805BC6" w:rsidP="3D805BC6" w:rsidRDefault="3D805BC6" w14:paraId="66DC6F9D" w14:textId="0CC483C4">
      <w:pPr>
        <w:pStyle w:val="Normal"/>
      </w:pPr>
    </w:p>
    <w:p w:rsidR="558BB204" w:rsidP="3D805BC6" w:rsidRDefault="558BB204" w14:paraId="2B1CFBDE" w14:textId="3E4007A0">
      <w:pPr>
        <w:pStyle w:val="Normal"/>
        <w:rPr>
          <w:rFonts w:ascii="Arial" w:hAnsi="Arial" w:eastAsia="Arial" w:cs="Arial"/>
          <w:sz w:val="24"/>
          <w:szCs w:val="24"/>
        </w:rPr>
      </w:pPr>
      <w:r w:rsidRPr="3D805BC6" w:rsidR="558BB204">
        <w:rPr>
          <w:rFonts w:ascii="Arial" w:hAnsi="Arial" w:eastAsia="Arial" w:cs="Arial"/>
          <w:sz w:val="24"/>
          <w:szCs w:val="24"/>
        </w:rPr>
        <w:t>PROJECT TITLE:</w:t>
      </w:r>
    </w:p>
    <w:p w:rsidR="558BB204" w:rsidP="3D805BC6" w:rsidRDefault="558BB204" w14:paraId="3F5178DD" w14:textId="7E57D0E7">
      <w:pPr>
        <w:pStyle w:val="Normal"/>
        <w:rPr>
          <w:sz w:val="24"/>
          <w:szCs w:val="24"/>
        </w:rPr>
      </w:pPr>
      <w:r w:rsidRPr="3D805BC6" w:rsidR="558BB204">
        <w:rPr>
          <w:sz w:val="24"/>
          <w:szCs w:val="24"/>
        </w:rPr>
        <w:t>California Housing Prices derived from 1990 census data.</w:t>
      </w:r>
    </w:p>
    <w:p w:rsidR="3D805BC6" w:rsidP="3D805BC6" w:rsidRDefault="3D805BC6" w14:paraId="242CB96B" w14:textId="6B98AA75">
      <w:pPr>
        <w:pStyle w:val="Normal"/>
        <w:rPr>
          <w:sz w:val="24"/>
          <w:szCs w:val="24"/>
        </w:rPr>
      </w:pPr>
    </w:p>
    <w:p w:rsidR="2DA9A9EB" w:rsidP="3D805BC6" w:rsidRDefault="2DA9A9EB" w14:paraId="7F55B88D" w14:textId="3E1CC4D4">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n-US"/>
        </w:rPr>
      </w:pPr>
      <w:r w:rsidRPr="3D805BC6" w:rsidR="2DA9A9EB">
        <w:rPr>
          <w:rFonts w:ascii="Arial" w:hAnsi="Arial" w:eastAsia="Arial" w:cs="Arial"/>
          <w:b w:val="0"/>
          <w:bCs w:val="0"/>
          <w:i w:val="0"/>
          <w:iCs w:val="0"/>
          <w:caps w:val="0"/>
          <w:smallCaps w:val="0"/>
          <w:noProof w:val="0"/>
          <w:color w:val="000000" w:themeColor="text1" w:themeTint="FF" w:themeShade="FF"/>
          <w:sz w:val="24"/>
          <w:szCs w:val="24"/>
          <w:lang w:val="en-US"/>
        </w:rPr>
        <w:t>PROBLEM STATEMENT</w:t>
      </w:r>
    </w:p>
    <w:p w:rsidR="2DA9A9EB" w:rsidP="3D805BC6" w:rsidRDefault="2DA9A9EB" w14:paraId="2C1DD726" w14:textId="7DE909C6">
      <w:pPr>
        <w:spacing w:after="160" w:line="259" w:lineRule="auto"/>
        <w:rPr>
          <w:rFonts w:ascii="Arial" w:hAnsi="Arial" w:eastAsia="Arial" w:cs="Arial"/>
          <w:b w:val="0"/>
          <w:bCs w:val="0"/>
          <w:i w:val="0"/>
          <w:iCs w:val="0"/>
          <w:caps w:val="0"/>
          <w:smallCaps w:val="0"/>
          <w:noProof w:val="0"/>
          <w:color w:val="494E52"/>
          <w:sz w:val="24"/>
          <w:szCs w:val="24"/>
          <w:lang w:val="en-US"/>
        </w:rPr>
      </w:pPr>
      <w:r w:rsidRPr="3D805BC6" w:rsidR="2DA9A9EB">
        <w:rPr>
          <w:rFonts w:ascii="Arial" w:hAnsi="Arial" w:eastAsia="Arial" w:cs="Arial"/>
          <w:b w:val="0"/>
          <w:bCs w:val="0"/>
          <w:i w:val="0"/>
          <w:iCs w:val="0"/>
          <w:caps w:val="0"/>
          <w:smallCaps w:val="0"/>
          <w:noProof w:val="0"/>
          <w:color w:val="494E52"/>
          <w:sz w:val="24"/>
          <w:szCs w:val="24"/>
          <w:lang w:val="en-US"/>
        </w:rPr>
        <w:t xml:space="preserve">The project aims at building a model of housing prices to predict median house values in California using the provided dataset. This model should learn from the data and be able to predict the median housing price in any district, given all the other </w:t>
      </w:r>
      <w:r w:rsidRPr="3D805BC6" w:rsidR="2DA9A9EB">
        <w:rPr>
          <w:rFonts w:ascii="Arial" w:hAnsi="Arial" w:eastAsia="Arial" w:cs="Arial"/>
          <w:b w:val="0"/>
          <w:bCs w:val="0"/>
          <w:i w:val="0"/>
          <w:iCs w:val="0"/>
          <w:caps w:val="0"/>
          <w:smallCaps w:val="0"/>
          <w:noProof w:val="0"/>
          <w:color w:val="494E52"/>
          <w:sz w:val="24"/>
          <w:szCs w:val="24"/>
          <w:lang w:val="en-US"/>
        </w:rPr>
        <w:t>metrics. This</w:t>
      </w:r>
      <w:r w:rsidRPr="3D805BC6" w:rsidR="2DA9A9EB">
        <w:rPr>
          <w:rFonts w:ascii="Arial" w:hAnsi="Arial" w:eastAsia="Arial" w:cs="Arial"/>
          <w:b w:val="0"/>
          <w:bCs w:val="0"/>
          <w:i w:val="0"/>
          <w:iCs w:val="0"/>
          <w:caps w:val="0"/>
          <w:smallCaps w:val="0"/>
          <w:noProof w:val="0"/>
          <w:color w:val="494E52"/>
          <w:sz w:val="24"/>
          <w:szCs w:val="24"/>
          <w:lang w:val="en-US"/>
        </w:rPr>
        <w:t xml:space="preserve"> dataset comes under finance and housing sector.</w:t>
      </w:r>
    </w:p>
    <w:p w:rsidR="2DA9A9EB" w:rsidP="3D805BC6" w:rsidRDefault="2DA9A9EB" w14:paraId="00F13C2F" w14:textId="1008525E">
      <w:pPr>
        <w:spacing w:after="160" w:line="259" w:lineRule="auto"/>
        <w:rPr>
          <w:rFonts w:ascii="Arial" w:hAnsi="Arial" w:eastAsia="Arial" w:cs="Arial"/>
          <w:b w:val="0"/>
          <w:bCs w:val="0"/>
          <w:i w:val="0"/>
          <w:iCs w:val="0"/>
          <w:caps w:val="0"/>
          <w:smallCaps w:val="0"/>
          <w:noProof w:val="0"/>
          <w:color w:val="494E52"/>
          <w:sz w:val="24"/>
          <w:szCs w:val="24"/>
          <w:lang w:val="en-US"/>
        </w:rPr>
      </w:pPr>
      <w:r w:rsidRPr="3D805BC6" w:rsidR="2DA9A9EB">
        <w:rPr>
          <w:rFonts w:ascii="Arial" w:hAnsi="Arial" w:eastAsia="Arial" w:cs="Arial"/>
          <w:b w:val="0"/>
          <w:bCs w:val="0"/>
          <w:i w:val="0"/>
          <w:iCs w:val="0"/>
          <w:caps w:val="0"/>
          <w:smallCaps w:val="0"/>
          <w:noProof w:val="0"/>
          <w:color w:val="494E52"/>
          <w:sz w:val="24"/>
          <w:szCs w:val="24"/>
          <w:lang w:val="en-US"/>
        </w:rPr>
        <w:t xml:space="preserve">Districts or block groups are the smallest geographical units for which the US Census Bureau publishes sample data (a block group typically has a population of 600 to 3,000 people). There are 20,640 districts in the project dataset. </w:t>
      </w:r>
    </w:p>
    <w:p w:rsidR="2DA9A9EB" w:rsidP="3D805BC6" w:rsidRDefault="2DA9A9EB" w14:paraId="161CA735" w14:textId="3C428A28">
      <w:pPr>
        <w:spacing w:after="160" w:line="259" w:lineRule="auto"/>
        <w:rPr>
          <w:rFonts w:ascii="Arial" w:hAnsi="Arial" w:eastAsia="Arial" w:cs="Arial"/>
          <w:b w:val="0"/>
          <w:bCs w:val="0"/>
          <w:i w:val="0"/>
          <w:iCs w:val="0"/>
          <w:caps w:val="0"/>
          <w:smallCaps w:val="0"/>
          <w:noProof w:val="0"/>
          <w:color w:val="494E52"/>
          <w:sz w:val="24"/>
          <w:szCs w:val="24"/>
          <w:lang w:val="en-US"/>
        </w:rPr>
      </w:pPr>
      <w:r w:rsidRPr="3D805BC6" w:rsidR="2DA9A9EB">
        <w:rPr>
          <w:rFonts w:ascii="Arial" w:hAnsi="Arial" w:eastAsia="Arial" w:cs="Arial"/>
          <w:b w:val="0"/>
          <w:bCs w:val="0"/>
          <w:i w:val="0"/>
          <w:iCs w:val="0"/>
          <w:caps w:val="0"/>
          <w:smallCaps w:val="0"/>
          <w:noProof w:val="0"/>
          <w:color w:val="494E52"/>
          <w:sz w:val="24"/>
          <w:szCs w:val="24"/>
          <w:lang w:val="en-US"/>
        </w:rPr>
        <w:t>The data pertains to the houses found in each California district and some summary stats about them based on the 1990 census data. The columns are. Longitude, latitude, housing median age, total rooms, total bedrooms, population, households', median income, median house value, ocean proximity</w:t>
      </w:r>
    </w:p>
    <w:p w:rsidR="3D805BC6" w:rsidP="3D805BC6" w:rsidRDefault="3D805BC6" w14:paraId="513E305C" w14:textId="09BB9901">
      <w:pPr>
        <w:pStyle w:val="Normal"/>
        <w:spacing w:after="160" w:line="259" w:lineRule="auto"/>
        <w:rPr>
          <w:rFonts w:ascii="Arial" w:hAnsi="Arial" w:eastAsia="Arial" w:cs="Arial"/>
          <w:b w:val="0"/>
          <w:bCs w:val="0"/>
          <w:i w:val="0"/>
          <w:iCs w:val="0"/>
          <w:caps w:val="0"/>
          <w:smallCaps w:val="0"/>
          <w:noProof w:val="0"/>
          <w:color w:val="494E52"/>
          <w:sz w:val="24"/>
          <w:szCs w:val="24"/>
          <w:lang w:val="en-US"/>
        </w:rPr>
      </w:pPr>
    </w:p>
    <w:p w:rsidR="3D805BC6" w:rsidP="3D805BC6" w:rsidRDefault="3D805BC6" w14:paraId="44976411" w14:textId="583A01D4">
      <w:pPr>
        <w:spacing w:after="160" w:line="259" w:lineRule="auto"/>
        <w:rPr>
          <w:rFonts w:ascii="Arial" w:hAnsi="Arial" w:eastAsia="Arial" w:cs="Arial"/>
          <w:b w:val="0"/>
          <w:bCs w:val="0"/>
          <w:i w:val="0"/>
          <w:iCs w:val="0"/>
          <w:caps w:val="0"/>
          <w:smallCaps w:val="0"/>
          <w:noProof w:val="0"/>
          <w:color w:val="494E52"/>
          <w:sz w:val="24"/>
          <w:szCs w:val="24"/>
          <w:lang w:val="en-US"/>
        </w:rPr>
      </w:pPr>
    </w:p>
    <w:p w:rsidR="2DA9A9EB" w:rsidP="3D805BC6" w:rsidRDefault="2DA9A9EB" w14:paraId="0CCD35CB" w14:textId="32CCC67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D805BC6" w:rsidR="2DA9A9EB">
        <w:rPr>
          <w:rFonts w:ascii="Arial" w:hAnsi="Arial" w:eastAsia="Arial" w:cs="Arial"/>
          <w:b w:val="0"/>
          <w:bCs w:val="0"/>
          <w:i w:val="0"/>
          <w:iCs w:val="0"/>
          <w:caps w:val="0"/>
          <w:smallCaps w:val="0"/>
          <w:noProof w:val="0"/>
          <w:color w:val="000000" w:themeColor="text1" w:themeTint="FF" w:themeShade="FF"/>
          <w:sz w:val="24"/>
          <w:szCs w:val="24"/>
          <w:lang w:val="en-US"/>
        </w:rPr>
        <w:t>Synopsis of the dataset:</w:t>
      </w:r>
      <w:r>
        <w:br/>
      </w:r>
      <w:hyperlink r:id="R64d3708eb1b04210">
        <w:r w:rsidRPr="3D805BC6" w:rsidR="2DA9A9EB">
          <w:rPr>
            <w:rStyle w:val="Hyperlink"/>
            <w:rFonts w:ascii="Arial" w:hAnsi="Arial" w:eastAsia="Arial" w:cs="Arial"/>
            <w:b w:val="0"/>
            <w:bCs w:val="0"/>
            <w:i w:val="0"/>
            <w:iCs w:val="0"/>
            <w:caps w:val="0"/>
            <w:smallCaps w:val="0"/>
            <w:noProof w:val="0"/>
            <w:sz w:val="24"/>
            <w:szCs w:val="24"/>
            <w:lang w:val="en-US"/>
          </w:rPr>
          <w:t>https://www.kaggle.com/camnugent/california-housing-prices</w:t>
        </w:r>
      </w:hyperlink>
    </w:p>
    <w:p w:rsidR="3D805BC6" w:rsidP="3D805BC6" w:rsidRDefault="3D805BC6" w14:paraId="0D74CC6A" w14:textId="0F1257BA">
      <w:pPr>
        <w:pStyle w:val="Normal"/>
        <w:rPr>
          <w:sz w:val="24"/>
          <w:szCs w:val="24"/>
        </w:rPr>
      </w:pPr>
    </w:p>
    <w:p w:rsidR="3D805BC6" w:rsidP="3D805BC6" w:rsidRDefault="3D805BC6" w14:paraId="6EC90DAC" w14:textId="5988F74F">
      <w:pPr>
        <w:pStyle w:val="Normal"/>
        <w:rPr>
          <w:sz w:val="24"/>
          <w:szCs w:val="24"/>
        </w:rPr>
      </w:pPr>
    </w:p>
    <w:p w:rsidR="3D805BC6" w:rsidP="3D805BC6" w:rsidRDefault="3D805BC6" w14:paraId="2C990DF8" w14:textId="66538B8B">
      <w:pPr>
        <w:pStyle w:val="Normal"/>
        <w:rPr>
          <w:sz w:val="24"/>
          <w:szCs w:val="24"/>
        </w:rPr>
      </w:pPr>
    </w:p>
    <w:p w:rsidR="3D805BC6" w:rsidP="3D805BC6" w:rsidRDefault="3D805BC6" w14:paraId="1D50D6E4" w14:textId="02688407">
      <w:pPr>
        <w:pStyle w:val="Normal"/>
        <w:rPr>
          <w:sz w:val="24"/>
          <w:szCs w:val="24"/>
        </w:rPr>
      </w:pPr>
    </w:p>
    <w:p w:rsidR="5B932CC4" w:rsidP="3D805BC6" w:rsidRDefault="5B932CC4" w14:paraId="56A29A03" w14:textId="4F7CCB9B">
      <w:pPr>
        <w:pStyle w:val="Normal"/>
        <w:rPr>
          <w:rFonts w:ascii="Arial" w:hAnsi="Arial" w:eastAsia="Arial" w:cs="Arial"/>
          <w:sz w:val="24"/>
          <w:szCs w:val="24"/>
        </w:rPr>
      </w:pPr>
      <w:r w:rsidRPr="3D805BC6" w:rsidR="5B932CC4">
        <w:rPr>
          <w:rFonts w:ascii="Arial" w:hAnsi="Arial" w:eastAsia="Arial" w:cs="Arial"/>
          <w:sz w:val="24"/>
          <w:szCs w:val="24"/>
        </w:rPr>
        <w:t xml:space="preserve">Expected </w:t>
      </w:r>
      <w:r w:rsidRPr="3D805BC6" w:rsidR="5B932CC4">
        <w:rPr>
          <w:rFonts w:ascii="Arial" w:hAnsi="Arial" w:eastAsia="Arial" w:cs="Arial"/>
          <w:sz w:val="24"/>
          <w:szCs w:val="24"/>
        </w:rPr>
        <w:t>Visualizations</w:t>
      </w:r>
      <w:r w:rsidRPr="3D805BC6" w:rsidR="5B932CC4">
        <w:rPr>
          <w:rFonts w:ascii="Arial" w:hAnsi="Arial" w:eastAsia="Arial" w:cs="Arial"/>
          <w:sz w:val="24"/>
          <w:szCs w:val="24"/>
        </w:rPr>
        <w:t xml:space="preserve"> and outcomes:</w:t>
      </w:r>
    </w:p>
    <w:p w:rsidR="27350864" w:rsidP="3D805BC6" w:rsidRDefault="27350864" w14:paraId="29FE0EED" w14:textId="6112DC92">
      <w:pPr>
        <w:pStyle w:val="ListParagraph"/>
        <w:numPr>
          <w:ilvl w:val="0"/>
          <w:numId w:val="1"/>
        </w:numPr>
        <w:rPr>
          <w:rFonts w:ascii="Arial" w:hAnsi="Arial" w:eastAsia="Arial" w:cs="Arial"/>
          <w:sz w:val="24"/>
          <w:szCs w:val="24"/>
        </w:rPr>
      </w:pPr>
      <w:r w:rsidRPr="3D805BC6" w:rsidR="27350864">
        <w:rPr>
          <w:rFonts w:ascii="Arial" w:hAnsi="Arial" w:eastAsia="Arial" w:cs="Arial"/>
          <w:sz w:val="24"/>
          <w:szCs w:val="24"/>
        </w:rPr>
        <w:t xml:space="preserve">Our project aims to find out the attributes that really matter on deciding </w:t>
      </w:r>
      <w:r w:rsidRPr="3D805BC6" w:rsidR="6C6609C8">
        <w:rPr>
          <w:rFonts w:ascii="Arial" w:hAnsi="Arial" w:eastAsia="Arial" w:cs="Arial"/>
          <w:sz w:val="24"/>
          <w:szCs w:val="24"/>
        </w:rPr>
        <w:t xml:space="preserve">the housing prices in the state of </w:t>
      </w:r>
      <w:r w:rsidRPr="3D805BC6" w:rsidR="6C6609C8">
        <w:rPr>
          <w:rFonts w:ascii="Arial" w:hAnsi="Arial" w:eastAsia="Arial" w:cs="Arial"/>
          <w:sz w:val="24"/>
          <w:szCs w:val="24"/>
        </w:rPr>
        <w:t>California</w:t>
      </w:r>
      <w:r w:rsidRPr="3D805BC6" w:rsidR="6C6609C8">
        <w:rPr>
          <w:rFonts w:ascii="Arial" w:hAnsi="Arial" w:eastAsia="Arial" w:cs="Arial"/>
          <w:sz w:val="24"/>
          <w:szCs w:val="24"/>
        </w:rPr>
        <w:t>.</w:t>
      </w:r>
    </w:p>
    <w:p w:rsidR="7DB6CA06" w:rsidP="3D805BC6" w:rsidRDefault="7DB6CA06" w14:paraId="300A38D2" w14:textId="531C1121">
      <w:pPr>
        <w:pStyle w:val="ListParagraph"/>
        <w:numPr>
          <w:ilvl w:val="0"/>
          <w:numId w:val="1"/>
        </w:numPr>
        <w:rPr>
          <w:rFonts w:ascii="Arial" w:hAnsi="Arial" w:eastAsia="Arial" w:cs="Arial"/>
          <w:sz w:val="24"/>
          <w:szCs w:val="24"/>
        </w:rPr>
      </w:pPr>
      <w:r w:rsidRPr="3D805BC6" w:rsidR="7DB6CA06">
        <w:rPr>
          <w:rFonts w:ascii="Arial" w:hAnsi="Arial" w:eastAsia="Arial" w:cs="Arial"/>
          <w:sz w:val="24"/>
          <w:szCs w:val="24"/>
        </w:rPr>
        <w:t>Seaborn</w:t>
      </w:r>
      <w:r w:rsidRPr="3D805BC6" w:rsidR="03FB78F6">
        <w:rPr>
          <w:rFonts w:ascii="Arial" w:hAnsi="Arial" w:eastAsia="Arial" w:cs="Arial"/>
          <w:sz w:val="24"/>
          <w:szCs w:val="24"/>
        </w:rPr>
        <w:t xml:space="preserve"> graphs</w:t>
      </w:r>
      <w:r w:rsidRPr="3D805BC6" w:rsidR="7DB6CA06">
        <w:rPr>
          <w:rFonts w:ascii="Arial" w:hAnsi="Arial" w:eastAsia="Arial" w:cs="Arial"/>
          <w:sz w:val="24"/>
          <w:szCs w:val="24"/>
        </w:rPr>
        <w:t xml:space="preserve"> of </w:t>
      </w:r>
      <w:r w:rsidRPr="3D805BC6" w:rsidR="1A4EC8EB">
        <w:rPr>
          <w:rFonts w:ascii="Arial" w:hAnsi="Arial" w:eastAsia="Arial" w:cs="Arial"/>
          <w:sz w:val="24"/>
          <w:szCs w:val="24"/>
        </w:rPr>
        <w:t>prices</w:t>
      </w:r>
      <w:r w:rsidRPr="3D805BC6" w:rsidR="2972F7AA">
        <w:rPr>
          <w:rFonts w:ascii="Arial" w:hAnsi="Arial" w:eastAsia="Arial" w:cs="Arial"/>
          <w:sz w:val="24"/>
          <w:szCs w:val="24"/>
        </w:rPr>
        <w:t xml:space="preserve"> across the state </w:t>
      </w:r>
      <w:r w:rsidRPr="3D805BC6" w:rsidR="1B5B6149">
        <w:rPr>
          <w:rFonts w:ascii="Arial" w:hAnsi="Arial" w:eastAsia="Arial" w:cs="Arial"/>
          <w:sz w:val="24"/>
          <w:szCs w:val="24"/>
        </w:rPr>
        <w:t>to determine the price structure in the given neighborhood.</w:t>
      </w:r>
    </w:p>
    <w:p w:rsidR="5AEF8E73" w:rsidP="3D805BC6" w:rsidRDefault="5AEF8E73" w14:paraId="19B0CB12" w14:textId="3834EA54">
      <w:pPr>
        <w:pStyle w:val="ListParagraph"/>
        <w:numPr>
          <w:ilvl w:val="0"/>
          <w:numId w:val="1"/>
        </w:numPr>
        <w:rPr>
          <w:rFonts w:ascii="Arial" w:hAnsi="Arial" w:eastAsia="Arial" w:cs="Arial"/>
          <w:sz w:val="24"/>
          <w:szCs w:val="24"/>
        </w:rPr>
      </w:pPr>
      <w:r w:rsidRPr="3D805BC6" w:rsidR="5AEF8E73">
        <w:rPr>
          <w:rFonts w:ascii="Arial" w:hAnsi="Arial" w:eastAsia="Arial" w:cs="Arial"/>
          <w:sz w:val="24"/>
          <w:szCs w:val="24"/>
        </w:rPr>
        <w:t xml:space="preserve">Other important geospatial Visualizations </w:t>
      </w:r>
      <w:r w:rsidRPr="3D805BC6" w:rsidR="29797507">
        <w:rPr>
          <w:rFonts w:ascii="Arial" w:hAnsi="Arial" w:eastAsia="Arial" w:cs="Arial"/>
          <w:sz w:val="24"/>
          <w:szCs w:val="24"/>
        </w:rPr>
        <w:t xml:space="preserve">like distance b/w </w:t>
      </w:r>
      <w:r w:rsidRPr="3D805BC6" w:rsidR="2A1CA1F5">
        <w:rPr>
          <w:rFonts w:ascii="Arial" w:hAnsi="Arial" w:eastAsia="Arial" w:cs="Arial"/>
          <w:sz w:val="24"/>
          <w:szCs w:val="24"/>
        </w:rPr>
        <w:t xml:space="preserve">big cities, distance from the coastal proximity </w:t>
      </w:r>
      <w:r w:rsidRPr="3D805BC6" w:rsidR="6021BCE9">
        <w:rPr>
          <w:rFonts w:ascii="Arial" w:hAnsi="Arial" w:eastAsia="Arial" w:cs="Arial"/>
          <w:sz w:val="24"/>
          <w:szCs w:val="24"/>
        </w:rPr>
        <w:t>to a house to predict the price of that house etc.</w:t>
      </w:r>
    </w:p>
    <w:p w:rsidR="6021BCE9" w:rsidP="3D805BC6" w:rsidRDefault="6021BCE9" w14:paraId="789EA121" w14:textId="49B034FB">
      <w:pPr>
        <w:pStyle w:val="ListParagraph"/>
        <w:numPr>
          <w:ilvl w:val="0"/>
          <w:numId w:val="1"/>
        </w:numPr>
        <w:rPr>
          <w:rFonts w:ascii="Arial" w:hAnsi="Arial" w:eastAsia="Arial" w:cs="Arial"/>
          <w:sz w:val="24"/>
          <w:szCs w:val="24"/>
        </w:rPr>
      </w:pPr>
      <w:r w:rsidRPr="3D805BC6" w:rsidR="6021BCE9">
        <w:rPr>
          <w:rFonts w:ascii="Arial" w:hAnsi="Arial" w:eastAsia="Arial" w:cs="Arial"/>
          <w:sz w:val="24"/>
          <w:szCs w:val="24"/>
        </w:rPr>
        <w:t>Seaborn heatmaps for the check of correlation.</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62EA69A"/>
    <w:rsid w:val="0131DE02"/>
    <w:rsid w:val="01CDF1C3"/>
    <w:rsid w:val="03FB78F6"/>
    <w:rsid w:val="11EBD042"/>
    <w:rsid w:val="17BF30D6"/>
    <w:rsid w:val="18EA7824"/>
    <w:rsid w:val="1A4EC8EB"/>
    <w:rsid w:val="1B5B6149"/>
    <w:rsid w:val="2298C6A3"/>
    <w:rsid w:val="25348675"/>
    <w:rsid w:val="270004D1"/>
    <w:rsid w:val="27350864"/>
    <w:rsid w:val="28162BBC"/>
    <w:rsid w:val="2972F7AA"/>
    <w:rsid w:val="29797507"/>
    <w:rsid w:val="2A1CA1F5"/>
    <w:rsid w:val="2A37D864"/>
    <w:rsid w:val="2A3FEC2D"/>
    <w:rsid w:val="2C9F5039"/>
    <w:rsid w:val="2DA9A9EB"/>
    <w:rsid w:val="3D805BC6"/>
    <w:rsid w:val="3F013E5D"/>
    <w:rsid w:val="45DCBD6E"/>
    <w:rsid w:val="490C3ED4"/>
    <w:rsid w:val="4D9E6D16"/>
    <w:rsid w:val="4DC0F8EF"/>
    <w:rsid w:val="558BB204"/>
    <w:rsid w:val="5AEF8E73"/>
    <w:rsid w:val="5B932CC4"/>
    <w:rsid w:val="5C6A1042"/>
    <w:rsid w:val="5DDA8BE8"/>
    <w:rsid w:val="6021BCE9"/>
    <w:rsid w:val="662EA69A"/>
    <w:rsid w:val="66D2FC39"/>
    <w:rsid w:val="68589995"/>
    <w:rsid w:val="6890DDA1"/>
    <w:rsid w:val="6C6609C8"/>
    <w:rsid w:val="7D7DA382"/>
    <w:rsid w:val="7DB6CA06"/>
    <w:rsid w:val="7E961E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EA69A"/>
  <w15:chartTrackingRefBased/>
  <w15:docId w15:val="{010443D2-EF7A-4137-83BD-8768DAA85FD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aee8f469d2e1499e" /><Relationship Type="http://schemas.openxmlformats.org/officeDocument/2006/relationships/hyperlink" Target="https://www.kaggle.com/camnugent/california-housing-prices" TargetMode="External" Id="R64d3708eb1b04210" /><Relationship Type="http://schemas.openxmlformats.org/officeDocument/2006/relationships/numbering" Target="/word/numbering.xml" Id="R09e3508e7c0f428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2021-10-03T21:30:22.6751230Z</dcterms:created>
  <dcterms:modified xsi:type="dcterms:W3CDTF">2021-10-03T23:31:37.4004056Z</dcterms:modified>
  <dc:creator>AnudeepGoud Rampur</dc:creator>
  <lastModifiedBy>AnudeepGoud Rampur</lastModifiedBy>
</coreProperties>
</file>