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pacing w:val="200"/>
          <w:sz w:val="24"/>
          <w:szCs w:val="24"/>
        </w:rPr>
        <w:t xml:space="preserve">ARCHITECTURE DECISION RECORD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Event-Driven Multi-Tenant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Apache Kafka-Based Architecture for Concurrent,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Multi-Channel Request Processing &amp; Rapid Deployment</w:t>
      </w:r>
    </w:p>
    <w:p>
      <w:pPr>
        <w:pBdr>
          <w:bottom w:val="single" w:color="1B4F72" w:sz="6" w:space="1"/>
        </w:pBdr>
        <w:spacing w:after="400"/>
        <w:jc w:val="center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Status: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Date: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March 17, 2026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Author: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Adi Raju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Version: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Client-Facing</w:t>
            </w:r>
          </w:p>
        </w:tc>
      </w:tr>
    </w:tbl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presents the architecture for a new event-driven, multi-tenant platform built on Apache Kafka. The system is designed to handle concurrent requests across multiple channels (web dashboards, APIs, mobile, third-party integrations) while maintaining strict tenant data isolation, horizontal scalability, and a deployment pipeline that takes changes from prototype to production in minutes.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architecture replaces traditional synchronous HTTP polling with an event-streaming backbone, enabling real-time processing, fault tolerance, and the ability to scale each component independently.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Key Outcome for Clients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users get real-time updates, your data stays isolated per tenant, and your team can ship changes to production with a single merge — no downtime, no manual steps.</w:t>
            </w:r>
          </w:p>
        </w:tc>
      </w:tr>
    </w:tbl>
    <w:p>
      <w:pPr>
        <w:pStyle w:val="Heading1"/>
      </w:pPr>
      <w:r>
        <w:t xml:space="preserve">2. Context and Problem Statement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Modern SaaS platforms face three compounding challenges as they scale: managing data for multiple tenants without leakage, processing thousands of concurrent requests across different channels (web UI, REST APIs, webhooks, mobile), and deploying changes rapidly without disrupting live traffic.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Traditional architectures that rely on synchronous HTTP request-response patterns and polling-based updates hit hard limits in all three areas. Polling wastes server resources, synchronous processing creates bottlenecks under load, and tightly coupled deployments mean a change to one component can require redeploying everything.</w:t>
      </w:r>
    </w:p>
    <w:p>
      <w:pPr>
        <w:spacing w:after="60"/>
      </w:pPr>
    </w:p>
    <w:p>
      <w:pPr>
        <w:pStyle w:val="Heading2"/>
      </w:pPr>
      <w:r>
        <w:t xml:space="preserve">2.1 What We Need to Solve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data isolation at scale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of data leakage between clients as system grows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multi-channel requests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Dropped or delayed requests during peak load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processing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waiting seconds for status updates via polling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Rapid, safe deployment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Hours-long deploy cycles; risk of downtime during rollout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scalability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add capacity without re-architecting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tolerance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service failure cascades across the platform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Decision: Apache Kafka as the Event Backbone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 propose building the platform on Apache Kafka as the central event-streaming layer. Every request, action, and state change flows through Kafka topics, enabling asynchronous processing, replay capability, and natural decoupling between services.</w:t>
      </w:r>
    </w:p>
    <w:p>
      <w:pPr>
        <w:spacing w:after="60"/>
      </w:pPr>
    </w:p>
    <w:p>
      <w:pPr>
        <w:pStyle w:val="Heading2"/>
      </w:pPr>
      <w:r>
        <w:t xml:space="preserve">3.1 Why Kafka Over Alternatives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1800"/>
        <w:gridCol w:w="18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Amazon SQS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RabbitMQ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Streams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Millions of msgs/sec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Thousands/sec per queue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 of thousands/sec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Hundreds of thousands/sec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retention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indefinite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 max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consumed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Configurable, memory-bound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capability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replay from any offset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replay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replay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replay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Multi-consumer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consumer groups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consumer per msg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Competing consumers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Ordering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Per-partition guaranteed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Best-effort (FIFO extra cost)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Per-queue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Per-stream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+ partition strategy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queues per tenant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hosts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Key-based streams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options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 Cloud, MSK, Aiven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native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CloudAMQP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Cloud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Connect, Streams, ksqlDB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cost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(pay per msg)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Why Kafka Wins for This Use Case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Kafka’s combination of high throughput, message replay (critical for debugging and recovery), native multi-consumer support, and per-partition ordering makes it the strongest fit for a multi-tenant platform handling concurrent requests across channels. SQS is simpler but lacks replay and multi-consumer. RabbitMQ is great for task queues but doesn’t scale horizontally as cleanly.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Architecture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platform is structured into four layers, each independently scalable and deployable. Kafka sits at the center, connecting all layers through well-defined event topics.</w:t>
      </w:r>
    </w:p>
    <w:p>
      <w:pPr>
        <w:spacing w:after="60"/>
      </w:pPr>
    </w:p>
    <w:p>
      <w:pPr>
        <w:pStyle w:val="Heading2"/>
      </w:pPr>
      <w:r>
        <w:t xml:space="preserve">4.1 The Four Layers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Scales By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/ Ingress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requests from any channel (HTTP, WebSocket, gRPC, webhooks)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+ Kafka Producers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gateway replicas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Backbone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Route, buffer, and distribute events across services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(managed)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brokers + partitions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/ Services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AI agents, data transformations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(Kafka Consumers)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consumer instances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/ Dashboards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UI for clients and server-side admin panels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WebSocket push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+ horizontal pods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Request Flow: End to End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Here is what happens when a user submits a request — whether from the web dashboard, a mobile app, or an API call: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Ingress: </w:t>
      </w:r>
      <w:r>
        <w:rPr>
          <w:rFonts w:ascii="Arial" w:cs="Arial" w:eastAsia="Arial" w:hAnsi="Arial"/>
          <w:sz w:val="22"/>
          <w:szCs w:val="22"/>
        </w:rPr>
        <w:t xml:space="preserve">The request hits the API Gateway. The gateway authenticates the request, identifies the tenant, and attaches tenant metadata.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Produce: </w:t>
      </w:r>
      <w:r>
        <w:rPr>
          <w:rFonts w:ascii="Arial" w:cs="Arial" w:eastAsia="Arial" w:hAnsi="Arial"/>
          <w:sz w:val="22"/>
          <w:szCs w:val="22"/>
        </w:rPr>
        <w:t xml:space="preserve">The gateway publishes an event to the appropriate Kafka topic (e.g., tenant.requests, ai.jobs, deploy.triggers). The tenant ID is used as the partition key, guaranteeing ordering per tenant.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Process: </w:t>
      </w:r>
      <w:r>
        <w:rPr>
          <w:rFonts w:ascii="Arial" w:cs="Arial" w:eastAsia="Arial" w:hAnsi="Arial"/>
          <w:sz w:val="22"/>
          <w:szCs w:val="22"/>
        </w:rPr>
        <w:t xml:space="preserve">Consumer services pick up the event. Each service belongs to a consumer group, so Kafka automatically load-balances across instances. The service processes the request and publishes result events.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Notify: </w:t>
      </w:r>
      <w:r>
        <w:rPr>
          <w:rFonts w:ascii="Arial" w:cs="Arial" w:eastAsia="Arial" w:hAnsi="Arial"/>
          <w:sz w:val="22"/>
          <w:szCs w:val="22"/>
        </w:rPr>
        <w:t xml:space="preserve">A WebSocket service consumes result events and pushes real-time updates to the client’s dashboard. No polling required.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Persist: </w:t>
      </w:r>
      <w:r>
        <w:rPr>
          <w:rFonts w:ascii="Arial" w:cs="Arial" w:eastAsia="Arial" w:hAnsi="Arial"/>
          <w:sz w:val="22"/>
          <w:szCs w:val="22"/>
        </w:rPr>
        <w:t xml:space="preserve">A persistence service consumes events and writes final state to the database. Kafka retains events for replay, so the database can be rebuilt from the event log if needed.</w:t>
      </w:r>
    </w:p>
    <w:p>
      <w:r>
        <w:br w:type="page"/>
      </w:r>
    </w:p>
    <w:p>
      <w:pPr>
        <w:pStyle w:val="Heading1"/>
      </w:pPr>
      <w:r>
        <w:t xml:space="preserve">5. Multi-Tenancy: Data Isolation and Security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Multi-tenancy is enforced at every layer of the stack. There is no single point of failure for tenant isolation — if one layer is misconfigured, the others still prevent data leakage.</w:t>
      </w:r>
    </w:p>
    <w:p>
      <w:pPr>
        <w:spacing w:after="60"/>
      </w:pPr>
    </w:p>
    <w:p>
      <w:pPr>
        <w:pStyle w:val="Heading2"/>
      </w:pPr>
      <w:r>
        <w:t xml:space="preserve">5.1 Isolation Strategy by Layer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Method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Tenant Context Injection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request is authenticated. The gateway extracts the tenant ID from the JWT token and injects it as a header. Downstream services trust this header, not the raw request.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Topics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Tenant-Prefixed Topics + ACLs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tenant’s events flow through dedicated topic partitions. Kafka ACLs prevent cross-tenant reads. Partition key = tenant ID ensures ordering.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Services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Consumer Groups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filters events by tenant context. Business logic never queries across tenant boundaries.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(RLS)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RLS policies enforce that every query is automatically scoped to the authenticated tenant. Even a bug in application code cannot leak data.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Session-Bound Tenant Scoping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UI session is bound to a single tenant. All API calls from the dashboard include the tenant scope, and the backend re-validates it.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Defense in Depth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multi-tenancy model follows a defense-in-depth principle. Even if an attacker compromises one layer, the remaining layers enforce isolation independently: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Gateway compromise: </w:t>
      </w:r>
      <w:r>
        <w:rPr>
          <w:rFonts w:ascii="Arial" w:cs="Arial" w:eastAsia="Arial" w:hAnsi="Arial"/>
          <w:sz w:val="22"/>
          <w:szCs w:val="22"/>
        </w:rPr>
        <w:t xml:space="preserve">Database RLS still prevents cross-tenant queries.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bug: </w:t>
      </w:r>
      <w:r>
        <w:rPr>
          <w:rFonts w:ascii="Arial" w:cs="Arial" w:eastAsia="Arial" w:hAnsi="Arial"/>
          <w:sz w:val="22"/>
          <w:szCs w:val="22"/>
        </w:rPr>
        <w:t xml:space="preserve">Kafka ACLs prevent the service from consuming another tenant’s events.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misconfiguration: </w:t>
      </w:r>
      <w:r>
        <w:rPr>
          <w:rFonts w:ascii="Arial" w:cs="Arial" w:eastAsia="Arial" w:hAnsi="Arial"/>
          <w:sz w:val="22"/>
          <w:szCs w:val="22"/>
        </w:rPr>
        <w:t xml:space="preserve">Gateway-level tenant scoping limits what data is ever requested.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audit trail: </w:t>
      </w:r>
      <w:r>
        <w:rPr>
          <w:rFonts w:ascii="Arial" w:cs="Arial" w:eastAsia="Arial" w:hAnsi="Arial"/>
          <w:sz w:val="22"/>
          <w:szCs w:val="22"/>
        </w:rPr>
        <w:t xml:space="preserve">Every event in Kafka is immutable and timestamped, enabling forensic analysis.</w:t>
      </w:r>
    </w:p>
    <w:p>
      <w:r>
        <w:br w:type="page"/>
      </w:r>
    </w:p>
    <w:p>
      <w:pPr>
        <w:pStyle w:val="Heading1"/>
      </w:pPr>
      <w:r>
        <w:t xml:space="preserve">6. Handling Concurrent Requests Across Channels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platform accepts requests from multiple channels simultaneously: web dashboards, REST APIs, mobile applications, webhooks from third-party services, and internal system events. Kafka unifies all of these into a single processing pipeline.</w:t>
      </w:r>
    </w:p>
    <w:p>
      <w:pPr>
        <w:spacing w:after="60"/>
      </w:pPr>
    </w:p>
    <w:p>
      <w:pPr>
        <w:pStyle w:val="Heading2"/>
      </w:pPr>
      <w:r>
        <w:t xml:space="preserve">6.1 Channel Architecture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Ingress Handler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 Topic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+ WebSocket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web.requests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(Kong/Envoy)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api.requests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+ gRPC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Gateway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mobile.requests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(inbound)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Receiver Service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webhook.events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Events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native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Kafka Producer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system.events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+ WebSocket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admin.commands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How Kafka Handles the Concurrency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Kafka naturally handles concurrent load through its partition-based architecture: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Partitions = Parallelism. </w:t>
      </w:r>
      <w:r>
        <w:rPr>
          <w:rFonts w:ascii="Arial" w:cs="Arial" w:eastAsia="Arial" w:hAnsi="Arial"/>
          <w:sz w:val="22"/>
          <w:szCs w:val="22"/>
        </w:rPr>
        <w:t xml:space="preserve">Each topic is split into partitions. More partitions means more consumers can process in parallel. We can scale from 10 to 1,000 partitions without code changes.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Consumer Groups = Auto Load-Balancing. </w:t>
      </w:r>
      <w:r>
        <w:rPr>
          <w:rFonts w:ascii="Arial" w:cs="Arial" w:eastAsia="Arial" w:hAnsi="Arial"/>
          <w:sz w:val="22"/>
          <w:szCs w:val="22"/>
        </w:rPr>
        <w:t xml:space="preserve">When we add a new processing instance, Kafka automatically redistributes partitions across all instances in the consumer group. No manual configuration.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Backpressure = Natural Buffering. </w:t>
      </w:r>
      <w:r>
        <w:rPr>
          <w:rFonts w:ascii="Arial" w:cs="Arial" w:eastAsia="Arial" w:hAnsi="Arial"/>
          <w:sz w:val="22"/>
          <w:szCs w:val="22"/>
        </w:rPr>
        <w:t xml:space="preserve">If a spike of requests comes in faster than services can process, Kafka buffers them on disk. No messages are lost, and services process at their own pace.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Per-Tenant Ordering. </w:t>
      </w:r>
      <w:r>
        <w:rPr>
          <w:rFonts w:ascii="Arial" w:cs="Arial" w:eastAsia="Arial" w:hAnsi="Arial"/>
          <w:sz w:val="22"/>
          <w:szCs w:val="22"/>
        </w:rPr>
        <w:t xml:space="preserve">Using tenant ID as the partition key guarantees that all events for one tenant are processed in order, even while processing thousands of tenants concurrently.</w:t>
      </w:r>
    </w:p>
    <w:p>
      <w:r>
        <w:br w:type="page"/>
      </w:r>
    </w:p>
    <w:p>
      <w:pPr>
        <w:pStyle w:val="Heading1"/>
      </w:pPr>
      <w:r>
        <w:t xml:space="preserve">7. Rapid Protocol Prototyping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One of the strongest advantages of the Kafka-based architecture is how fast new protocols and integrations can be added. Because all communication flows through Kafka topics, adding a new channel only requires building a thin adapter — the core processing pipeline stays untouched.</w:t>
      </w:r>
    </w:p>
    <w:p>
      <w:pPr>
        <w:spacing w:after="60"/>
      </w:pPr>
    </w:p>
    <w:p>
      <w:pPr>
        <w:pStyle w:val="Heading2"/>
      </w:pPr>
      <w:r>
        <w:t xml:space="preserve">7.1 Adding a New Channel: Step by Step</w:t>
      </w:r>
    </w:p>
    <w:p>
      <w:pPr>
        <w:spacing w:after="40"/>
      </w:pP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a new Kafka topic </w:t>
      </w:r>
      <w:r>
        <w:rPr>
          <w:rFonts w:ascii="Arial" w:cs="Arial" w:eastAsia="Arial" w:hAnsi="Arial"/>
          <w:sz w:val="22"/>
          <w:szCs w:val="22"/>
        </w:rPr>
        <w:t xml:space="preserve">for the channel (e.g., sms.inbound for an SMS integration).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 lightweight adapter </w:t>
      </w:r>
      <w:r>
        <w:rPr>
          <w:rFonts w:ascii="Arial" w:cs="Arial" w:eastAsia="Arial" w:hAnsi="Arial"/>
          <w:sz w:val="22"/>
          <w:szCs w:val="22"/>
        </w:rPr>
        <w:t xml:space="preserve">that receives protocol-specific input (e.g., Twilio webhook for SMS) and converts it to the platform’s standard event schema.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 to Kafka. </w:t>
      </w:r>
      <w:r>
        <w:rPr>
          <w:rFonts w:ascii="Arial" w:cs="Arial" w:eastAsia="Arial" w:hAnsi="Arial"/>
          <w:sz w:val="22"/>
          <w:szCs w:val="22"/>
        </w:rPr>
        <w:t xml:space="preserve">The adapter produces events onto the topic. From this point, all existing services can already process the new channel’s events.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independently. </w:t>
      </w:r>
      <w:r>
        <w:rPr>
          <w:rFonts w:ascii="Arial" w:cs="Arial" w:eastAsia="Arial" w:hAnsi="Arial"/>
          <w:sz w:val="22"/>
          <w:szCs w:val="22"/>
        </w:rPr>
        <w:t xml:space="preserve">The adapter runs as its own container. No changes to existing services. No redeployment of the core platform.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Prototyping Speed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new channel adapter can be built and deployed in 1–2 days. Because Kafka decouples the ingress from processing, the adapter only needs to translate the external protocol into a standard event. All downstream processing, storage, and UI updates happen automatically.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Client-Side and Server-Side Dashboards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platform provides real-time dashboards for both end-users (client-side) and platform operators (server-side admin). Both are powered by the same event stream.</w:t>
      </w:r>
    </w:p>
    <w:p>
      <w:pPr>
        <w:spacing w:after="60"/>
      </w:pPr>
    </w:p>
    <w:p>
      <w:pPr>
        <w:pStyle w:val="Heading2"/>
      </w:pPr>
      <w:r>
        <w:t xml:space="preserve">8.1 Client Dashboard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tenant gets a fully isolated dashboard showing their data in real time. The dashboard connects via WebSocket to a notification service that consumes Kafka events filtered to the tenant’s scope.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Method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status tracking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state machine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push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and metrics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Pre-aggregated from event stream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Refreshes on new events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timeline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event log per tenant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Appended in real-time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changes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config.update events to Kafka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effect via consumer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triggers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deploy.trigger events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starts within seconds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Server-Side Admin Dashboard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admin dashboard provides a cross-tenant operational view for the platform team. It consumes aggregate events and provides system health monitoring, per-tenant resource usage, Kafka consumer lag monitoring (alerts if processing falls behind), deployment pipeline status across all tenants, and audit log access for compliance.</w:t>
      </w:r>
    </w:p>
    <w:p>
      <w:r>
        <w:br w:type="page"/>
      </w:r>
    </w:p>
    <w:p>
      <w:pPr>
        <w:pStyle w:val="Heading1"/>
      </w:pPr>
      <w:r>
        <w:t xml:space="preserve">9. Deployment Pipeline: From Change to Production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deployment pipeline is designed so that clients can apply configuration or code changes and see them reflected in production within minutes. The pipeline is fully automated and uses a progressive rollout strategy to minimize risk.</w:t>
      </w:r>
    </w:p>
    <w:p>
      <w:pPr>
        <w:spacing w:after="60"/>
      </w:pPr>
    </w:p>
    <w:p>
      <w:pPr>
        <w:pStyle w:val="Heading2"/>
      </w:pPr>
      <w:r>
        <w:t xml:space="preserve">9.1 Pipeline Stages</w:t>
      </w:r>
    </w:p>
    <w:p>
      <w:pPr>
        <w:spacing w:after="40"/>
      </w:pP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Submitted: </w:t>
      </w:r>
      <w:r>
        <w:rPr>
          <w:rFonts w:ascii="Arial" w:cs="Arial" w:eastAsia="Arial" w:hAnsi="Arial"/>
          <w:sz w:val="22"/>
          <w:szCs w:val="22"/>
        </w:rPr>
        <w:t xml:space="preserve">Client applies a change via the dashboard (configuration, protocol adapter, or code merge). This produces a deploy.trigger event on Kafka.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The deployment service consumes the trigger, runs automated tests (lint, unit tests, integration tests), and validates the change against the tenant’s configuration schema.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Build: </w:t>
      </w:r>
      <w:r>
        <w:rPr>
          <w:rFonts w:ascii="Arial" w:cs="Arial" w:eastAsia="Arial" w:hAnsi="Arial"/>
          <w:sz w:val="22"/>
          <w:szCs w:val="22"/>
        </w:rPr>
        <w:t xml:space="preserve">Container images are built, scanned for vulnerabilities, and pushed to the artifact registry.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Canary Deployment: </w:t>
      </w:r>
      <w:r>
        <w:rPr>
          <w:rFonts w:ascii="Arial" w:cs="Arial" w:eastAsia="Arial" w:hAnsi="Arial"/>
          <w:sz w:val="22"/>
          <w:szCs w:val="22"/>
        </w:rPr>
        <w:t xml:space="preserve">The new version is deployed to a small percentage of traffic (5%). Health metrics are monitored automatically. If error rates spike, the rollout is halted.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Progressive Rollout: </w:t>
      </w:r>
      <w:r>
        <w:rPr>
          <w:rFonts w:ascii="Arial" w:cs="Arial" w:eastAsia="Arial" w:hAnsi="Arial"/>
          <w:sz w:val="22"/>
          <w:szCs w:val="22"/>
        </w:rPr>
        <w:t xml:space="preserve">Traffic gradually shifts: 5% → 25% → 50% → 100%. Each step waits for health confirmation before proceeding.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Live: </w:t>
      </w:r>
      <w:r>
        <w:rPr>
          <w:rFonts w:ascii="Arial" w:cs="Arial" w:eastAsia="Arial" w:hAnsi="Arial"/>
          <w:sz w:val="22"/>
          <w:szCs w:val="22"/>
        </w:rPr>
        <w:t xml:space="preserve">The change is fully deployed. A deploy.complete event is published, and the client’s dashboard updates in real-time.</w:t>
      </w:r>
    </w:p>
    <w:p>
      <w:pPr>
        <w:spacing w:after="60"/>
      </w:pPr>
    </w:p>
    <w:p>
      <w:pPr>
        <w:pStyle w:val="Heading2"/>
      </w:pPr>
      <w:r>
        <w:t xml:space="preserve">9.2 Rollback Strategy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any stage fails, the pipeline automatically rolls back to the last known-good version. Because Kafka retains all events, no data is lost during a rollback — the new version simply picks up processing from where it left off. Rollbacks complete in under 60 seconds.</w:t>
      </w:r>
    </w:p>
    <w:p>
      <w:r>
        <w:br w:type="page"/>
      </w:r>
    </w:p>
    <w:p>
      <w:pPr>
        <w:pStyle w:val="Heading1"/>
      </w:pPr>
      <w:r>
        <w:t xml:space="preserve">10. Technology Stack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Backbone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(Confluent Cloud)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for event streaming; managed service reduces ops burden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Kong or Envoy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High-performance routing, JWT validation, rate limiting, multi-protocol support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Services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(FastAPI) + Node.js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for AI/ML workloads; Node.js for real-time WebSocket services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(React 19)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rendering, App Router, excellent developer experience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with RLS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Battle-tested, row-level security for tenant isolation, JSON support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(Cluster mode)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storage, real-time counters, WebSocket pub/sub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(GKE) or Cloud Run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Auto-scaling, rolling deployments, health checks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GitOps workflow; merge to production = deploy to production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+ Sentry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dashboards, error tracking, alerting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Registry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 Schema Registry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Enforces event schema contracts between services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Consequences and Trade-Offs</w:t>
      </w:r>
    </w:p>
    <w:p>
      <w:pPr>
        <w:spacing w:after="40"/>
      </w:pPr>
    </w:p>
    <w:p>
      <w:pPr>
        <w:pStyle w:val="Heading2"/>
      </w:pPr>
      <w:r>
        <w:t xml:space="preserve">11.1 What Becomes Easier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Adding new channels and protocols: just build a thin adapter, no core changes needed.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Scaling under load: add more Kafka partitions and consumer instances; Kafka handles redistribution.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Debugging production issues: replay Kafka events to reproduce exact sequences.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Tenant onboarding: provision a new tenant by creating topic partitions and database schema; minutes, not days.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Real-time UX: WebSocket push replaces polling; users see updates instantly.</w:t>
      </w:r>
    </w:p>
    <w:p>
      <w:pPr>
        <w:spacing w:after="60"/>
      </w:pPr>
    </w:p>
    <w:p>
      <w:pPr>
        <w:pStyle w:val="Heading2"/>
      </w:pPr>
      <w:r>
        <w:t xml:space="preserve">11.2 What Becomes Harder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Operational complexity increases: Kafka clusters require monitoring, partition management, and occasional rebalancing.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Team learning curve: engineers need to understand event-driven patterns, consumer groups, and idempotent processing.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Initial cost is higher: managed Kafka (Confluent Cloud) is more expensive than a simple message queue, but scales more cost-effectively.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Eventual consistency: some operations that were previously synchronous become eventually consistent. UI design must account for this.</w:t>
      </w:r>
    </w:p>
    <w:p>
      <w:pPr>
        <w:spacing w:after="60"/>
      </w:pPr>
    </w:p>
    <w:p>
      <w:pPr>
        <w:pStyle w:val="Heading2"/>
      </w:pPr>
      <w:r>
        <w:t xml:space="preserve">11.3 What We Need to Revisit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Topic partitioning strategy as tenant count grows beyond 500.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Schema evolution strategy when event formats change.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Cost optimization as throughput scales (evaluate tiered storage, topic compaction).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Disaster recovery and multi-region replication when clients require geographic redundancy.</w:t>
      </w:r>
    </w:p>
    <w:p>
      <w:pPr>
        <w:pStyle w:val="Heading1"/>
      </w:pPr>
      <w:r>
        <w:t xml:space="preserve">12. Action Items and Next Steps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800"/>
        <w:gridCol w:w="216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Kafka cluster (Confluent Cloud) in staging environment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event schema contracts and register in Schema Registry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API Gateway with tenant context injection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2–4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PostgreSQL RLS policies for tenant isolation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Team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WebSocket notification service consuming Kafka events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first channel adapter (REST API ingress)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3–5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CI/CD pipeline with canary deployment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4–6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testing: validate 10K concurrent requests per tenant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Platform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6–7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dashboard integration testing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QA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rollout with first pilot tenant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9–10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Conclusion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architecture provides the foundation for a platform that is secure by default (defense-in-depth tenant isolation), scalable by design (Kafka partitions + consumer groups), real-time by nature (event streaming replaces polling), and fast to iterate (new channels in days, deployment in minutes).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Apache Kafka is the right choice for this system because it provides the throughput, durability, and multi-consumer capabilities that the platform requires. The trade-off of increased operational complexity is offset by using a managed Kafka service (Confluent Cloud or AWS MSK), and the team investment in learning event-driven patterns pays dividends as the platform scales.</w:t>
      </w:r>
    </w:p>
    <w:p>
      <w:pPr>
        <w:spacing w:after="60"/>
      </w:pPr>
    </w:p>
    <w:p>
      <w:pPr>
        <w:pBdr>
          <w:bottom w:val="single" w:color="1B4F72" w:sz="2" w:space="4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Arial" w:cs="Arial" w:eastAsia="Arial" w:hAnsi="Arial"/>
        <w:color w:val="95A5A6"/>
        <w:sz w:val="16"/>
        <w:szCs w:val="16"/>
      </w:rPr>
      <w:t xml:space="preserve">ADR: Event-Driven Multi-Tenant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2026-03-17T22:52:19.827Z</dcterms:created>
  <dcterms:modified xsi:type="dcterms:W3CDTF">2026-03-17T22:52:19.828Z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