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F85FC6" w14:textId="3934F867" w:rsidR="00D7522C" w:rsidRPr="00126511" w:rsidRDefault="00000000" w:rsidP="00126511">
      <w:pPr>
        <w:pStyle w:val="papertitle"/>
        <w:spacing w:before="5pt" w:beforeAutospacing="1" w:after="5pt" w:afterAutospacing="1"/>
        <w:rPr>
          <w:b/>
          <w:bCs/>
          <w:kern w:val="48"/>
        </w:rPr>
      </w:pPr>
      <w:r w:rsidRPr="00126511">
        <w:rPr>
          <w:b/>
          <w:bCs/>
          <w:kern w:val="48"/>
        </w:rPr>
        <w:t xml:space="preserve">Sales &amp; Demand Forecasting System </w:t>
      </w:r>
    </w:p>
    <w:p w14:paraId="677EFFED" w14:textId="77777777" w:rsidR="00D7522C" w:rsidRPr="00CA4392" w:rsidRDefault="00D7522C" w:rsidP="00126511">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430A82B" w14:textId="77777777" w:rsidR="009F1D79" w:rsidRDefault="009F1D79" w:rsidP="00126511">
      <w:pPr>
        <w:jc w:val="both"/>
        <w:sectPr w:rsidR="009F1D79" w:rsidSect="003B4E04">
          <w:type w:val="continuous"/>
          <w:pgSz w:w="595.30pt" w:h="841.90pt" w:code="9"/>
          <w:pgMar w:top="22.50pt" w:right="44.65pt" w:bottom="72pt" w:left="44.65pt" w:header="36pt" w:footer="36pt" w:gutter="0pt"/>
          <w:cols w:num="3" w:space="36pt"/>
          <w:docGrid w:linePitch="360"/>
        </w:sectPr>
      </w:pPr>
    </w:p>
    <w:p w14:paraId="29B0350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5047119" w14:textId="77777777" w:rsidR="00126511" w:rsidRDefault="00000000">
      <w:pPr>
        <w:pStyle w:val="Abstract"/>
        <w:rPr>
          <w:sz w:val="28"/>
          <w:szCs w:val="28"/>
        </w:rPr>
      </w:pPr>
      <w:r w:rsidRPr="00126511">
        <w:rPr>
          <w:i/>
          <w:iCs/>
          <w:sz w:val="28"/>
          <w:szCs w:val="28"/>
        </w:rPr>
        <w:t>Abstract</w:t>
      </w:r>
      <w:r w:rsidRPr="00126511">
        <w:rPr>
          <w:sz w:val="28"/>
          <w:szCs w:val="28"/>
        </w:rPr>
        <w:t>—</w:t>
      </w:r>
    </w:p>
    <w:p w14:paraId="67EF9C0B" w14:textId="11C29C4E" w:rsidR="003A0955" w:rsidRPr="00126511" w:rsidRDefault="00000000" w:rsidP="00126511">
      <w:pPr>
        <w:pStyle w:val="Abstract"/>
        <w:spacing w:line="18pt" w:lineRule="auto"/>
        <w:rPr>
          <w:rFonts w:asciiTheme="majorHAnsi" w:hAnsiTheme="majorHAnsi" w:cstheme="majorHAnsi"/>
          <w:b w:val="0"/>
          <w:bCs w:val="0"/>
          <w:i/>
          <w:iCs/>
          <w:sz w:val="28"/>
          <w:szCs w:val="28"/>
        </w:rPr>
      </w:pPr>
      <w:r w:rsidRPr="00126511">
        <w:rPr>
          <w:rFonts w:asciiTheme="majorHAnsi" w:hAnsiTheme="majorHAnsi" w:cstheme="majorHAnsi"/>
          <w:b w:val="0"/>
          <w:bCs w:val="0"/>
          <w:sz w:val="28"/>
          <w:szCs w:val="28"/>
        </w:rPr>
        <w:t>Accurate short-term sales forecasting is essential for effective inventory planning, staffing, and promotional decision-ma</w:t>
      </w:r>
      <w:r w:rsidR="00EB46F3">
        <w:rPr>
          <w:rFonts w:asciiTheme="majorHAnsi" w:hAnsiTheme="majorHAnsi" w:cstheme="majorHAnsi"/>
          <w:b w:val="0"/>
          <w:bCs w:val="0"/>
          <w:sz w:val="28"/>
          <w:szCs w:val="28"/>
        </w:rPr>
        <w:tab/>
      </w:r>
      <w:r w:rsidRPr="00126511">
        <w:rPr>
          <w:rFonts w:asciiTheme="majorHAnsi" w:hAnsiTheme="majorHAnsi" w:cstheme="majorHAnsi"/>
          <w:b w:val="0"/>
          <w:bCs w:val="0"/>
          <w:sz w:val="28"/>
          <w:szCs w:val="28"/>
        </w:rPr>
        <w:t>king in retail. However, raw sales data is frequently incomplete, duplicated, or noisy, and simple forecasting methods fail to capture seasonality, holiday effects, and sudden demand anomalies. This paper presents an end-to-end Sales &amp; Demand Forecasting System that combines automated data cleaning and quality scoring, fuzzy duplicate detection (RapidFuzz), and anomaly detection with two complementary time-series forecasting models — ARIMA and Prophet — evaluated on the real-world Walmart Sales Dataset. Model performance is compared using Mean Absolute Error (MAE), Root Mean Squared Error (RMSE), and Mean Absolute Percentage Error (MAPE), and the better-performing model is automatically selected per series. Results are surfaced through an interactive Streamlit dashboard that presents sales trends, data quality scores, detected anomalies, and forecast outputs in a form accessible to non-technical business stakeholders. The proposed system demonstrates that combining rigorous data preparation with dual-model forecasting and an interpretable dashboard can produce more reliable, actionable demand forecasts than single-model, notebook-only approaches.</w:t>
      </w:r>
    </w:p>
    <w:p w14:paraId="6E4242E9" w14:textId="77777777" w:rsidR="003A0955" w:rsidRPr="005711E4" w:rsidRDefault="00000000">
      <w:pPr>
        <w:pStyle w:val="Keywords"/>
        <w:rPr>
          <w:rFonts w:asciiTheme="majorHAnsi" w:hAnsiTheme="majorHAnsi" w:cstheme="majorHAnsi"/>
          <w:sz w:val="28"/>
          <w:szCs w:val="28"/>
        </w:rPr>
      </w:pPr>
      <w:r w:rsidRPr="005711E4">
        <w:rPr>
          <w:rFonts w:asciiTheme="majorHAnsi" w:hAnsiTheme="majorHAnsi" w:cstheme="majorHAnsi"/>
          <w:sz w:val="28"/>
          <w:szCs w:val="28"/>
        </w:rPr>
        <w:t>Keywords—sales forecasting, demand forecasting, ARIMA, Prophet, time-series analysis, data quality, anomaly detection, Streamlit dashboard</w:t>
      </w:r>
    </w:p>
    <w:p w14:paraId="7F0DDA94" w14:textId="77777777" w:rsidR="003A0955" w:rsidRDefault="00000000">
      <w:pPr>
        <w:pStyle w:val="Heading1"/>
        <w:rPr>
          <w:b/>
          <w:bCs/>
          <w:sz w:val="28"/>
          <w:szCs w:val="28"/>
        </w:rPr>
      </w:pPr>
      <w:r w:rsidRPr="005711E4">
        <w:rPr>
          <w:b/>
          <w:bCs/>
          <w:sz w:val="28"/>
          <w:szCs w:val="28"/>
        </w:rPr>
        <w:t>Introduction</w:t>
      </w:r>
    </w:p>
    <w:p w14:paraId="55AB6BD0" w14:textId="77777777" w:rsidR="005711E4" w:rsidRPr="005711E4" w:rsidRDefault="005711E4" w:rsidP="005711E4"/>
    <w:p w14:paraId="51875C5F"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Retail and e-commerce businesses depend on accurate short-term sales forecasts to plan inventory, staffing, and promotional campaigns. Overestimating demand ties up capital in unsold stock, while underestimating it leads to stockouts and lost sales. In practice, most organizations rely on manual spreadsheets or a single forecasting model applied uniformly across all products and stores, without first verifying whether the underlying sales data is complete, duplicate-free, and free of anomalies.</w:t>
      </w:r>
    </w:p>
    <w:p w14:paraId="50EF850C"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lastRenderedPageBreak/>
        <w:t>This gap motivates the present work: a system that treats data quality as a first-class concern, detects unusual sales spikes or drops before they distort model training, and compares two complementary forecasting techniques — the classical statistical ARIMA model and the additive, seasonality-aware Prophet model — rather than committing to a single approach in advance.</w:t>
      </w:r>
    </w:p>
    <w:p w14:paraId="0FD003B7"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The remainder of this paper is organized as follows. Section II reviews existing forecasting approaches and identifies the gap this work addresses. Section III describes the proposed methodology, including data cleaning, anomaly detection, and the forecasting pipeline. Section IV outlines the system architecture. Section V discusses expected results and the evaluation plan, and Section VI concludes the paper with directions for future work.</w:t>
      </w:r>
    </w:p>
    <w:p w14:paraId="3A2B3B9A" w14:textId="77777777" w:rsidR="003A0955" w:rsidRDefault="00000000">
      <w:pPr>
        <w:pStyle w:val="Heading1"/>
        <w:rPr>
          <w:b/>
          <w:bCs/>
          <w:sz w:val="28"/>
          <w:szCs w:val="28"/>
        </w:rPr>
      </w:pPr>
      <w:r w:rsidRPr="005711E4">
        <w:rPr>
          <w:b/>
          <w:bCs/>
          <w:sz w:val="28"/>
          <w:szCs w:val="28"/>
        </w:rPr>
        <w:t>Literature Survey</w:t>
      </w:r>
    </w:p>
    <w:p w14:paraId="2B1D41B1" w14:textId="77777777" w:rsidR="005711E4" w:rsidRPr="005711E4" w:rsidRDefault="005711E4" w:rsidP="005711E4"/>
    <w:p w14:paraId="279A5EA9"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A range of prior work addresses time-series forecasting individually, but few studies combine data quality assurance with multi-model comparison in a single deployable system.</w:t>
      </w:r>
    </w:p>
    <w:p w14:paraId="682E3975" w14:textId="77777777" w:rsidR="003A0955" w:rsidRPr="00126511" w:rsidRDefault="00000000" w:rsidP="00126511">
      <w:pPr>
        <w:pStyle w:val="bulletlist"/>
        <w:spacing w:line="18pt" w:lineRule="auto"/>
        <w:rPr>
          <w:rFonts w:asciiTheme="majorHAnsi" w:hAnsiTheme="majorHAnsi" w:cstheme="majorHAnsi"/>
          <w:sz w:val="28"/>
          <w:szCs w:val="28"/>
        </w:rPr>
      </w:pPr>
      <w:r w:rsidRPr="00126511">
        <w:rPr>
          <w:rFonts w:asciiTheme="majorHAnsi" w:hAnsiTheme="majorHAnsi" w:cstheme="majorHAnsi"/>
          <w:sz w:val="28"/>
          <w:szCs w:val="28"/>
        </w:rPr>
        <w:t>Taylor and Letham [1] introduced Prophet, an additive regression model combining trend, weekly and yearly seasonality, and holiday effects, designed for automatic fitting with minimal manual tuning. It performs well on business time series with strong seasonality, but is less precise on series with complex short-term autocorrelation.</w:t>
      </w:r>
    </w:p>
    <w:p w14:paraId="505F22F5" w14:textId="77777777" w:rsidR="003A0955" w:rsidRPr="00126511" w:rsidRDefault="00000000" w:rsidP="00126511">
      <w:pPr>
        <w:pStyle w:val="bulletlist"/>
        <w:spacing w:line="18pt" w:lineRule="auto"/>
        <w:rPr>
          <w:rFonts w:asciiTheme="majorHAnsi" w:hAnsiTheme="majorHAnsi" w:cstheme="majorHAnsi"/>
          <w:sz w:val="28"/>
          <w:szCs w:val="28"/>
        </w:rPr>
      </w:pPr>
      <w:r w:rsidRPr="00126511">
        <w:rPr>
          <w:rFonts w:asciiTheme="majorHAnsi" w:hAnsiTheme="majorHAnsi" w:cstheme="majorHAnsi"/>
          <w:sz w:val="28"/>
          <w:szCs w:val="28"/>
        </w:rPr>
        <w:t>Box and Jenkins [2] established the ARIMA methodology, using differencing and autocorrelation analysis to model stationary time series. ARIMA remains strong on well-behaved, short-horizon series but requires manual parameter tuning and struggles with multiple overlapping seasonalities.</w:t>
      </w:r>
    </w:p>
    <w:p w14:paraId="6CCCE898" w14:textId="77777777" w:rsidR="003A0955" w:rsidRPr="00126511" w:rsidRDefault="00000000" w:rsidP="00126511">
      <w:pPr>
        <w:pStyle w:val="bulletlist"/>
        <w:spacing w:line="18pt" w:lineRule="auto"/>
        <w:rPr>
          <w:rFonts w:asciiTheme="majorHAnsi" w:hAnsiTheme="majorHAnsi" w:cstheme="majorHAnsi"/>
          <w:sz w:val="28"/>
          <w:szCs w:val="28"/>
        </w:rPr>
      </w:pPr>
      <w:r w:rsidRPr="00126511">
        <w:rPr>
          <w:rFonts w:asciiTheme="majorHAnsi" w:hAnsiTheme="majorHAnsi" w:cstheme="majorHAnsi"/>
          <w:sz w:val="28"/>
          <w:szCs w:val="28"/>
        </w:rPr>
        <w:t>Comparative studies [3] benchmarking ARIMA against Prophet on retail sales data generally find that neither model dominates universally: Prophet tends to outperform on series with strong seasonality and holiday effects, while ARIMA can outperform on short, stable series.</w:t>
      </w:r>
    </w:p>
    <w:p w14:paraId="0C03F606"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lastRenderedPageBreak/>
        <w:t>Across this literature, model comparison is typically the end point of the study. Data-quality verification, duplicate detection, and anomaly detection are rarely treated as part of the forecasting pipeline itself, and results are usually reported in a static notebook rather than an interactive decision-support tool that a non-technical stakeholder could use directly. The system proposed in this paper is designed to close that gap.</w:t>
      </w:r>
    </w:p>
    <w:p w14:paraId="0F01FFC0" w14:textId="77777777" w:rsidR="003A0955" w:rsidRDefault="00000000">
      <w:pPr>
        <w:pStyle w:val="Heading1"/>
        <w:rPr>
          <w:b/>
          <w:bCs/>
          <w:sz w:val="28"/>
          <w:szCs w:val="28"/>
        </w:rPr>
      </w:pPr>
      <w:r w:rsidRPr="005711E4">
        <w:rPr>
          <w:b/>
          <w:bCs/>
          <w:sz w:val="28"/>
          <w:szCs w:val="28"/>
        </w:rPr>
        <w:t>Proposed Methodology</w:t>
      </w:r>
    </w:p>
    <w:p w14:paraId="41DD2807" w14:textId="77777777" w:rsidR="005711E4" w:rsidRPr="005711E4" w:rsidRDefault="005711E4" w:rsidP="005711E4"/>
    <w:p w14:paraId="5ABD2BBC"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t>Data Collection</w:t>
      </w:r>
    </w:p>
    <w:p w14:paraId="2643B3F9"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The system is developed and validated using the Walmart Sales Dataset (Kaggle) [4], which provides weekly, store-level retail sales data along with a holiday indicator flag. The system accepts sales data in CSV or Excel format, allowing it to generalize beyond this dataset to other retail sources.</w:t>
      </w:r>
    </w:p>
    <w:p w14:paraId="0E5C27C9"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t>Data Cleaning and Quality Scoring</w:t>
      </w:r>
    </w:p>
    <w:p w14:paraId="006EF2B6"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Raw sales data is first passed through a cleaning pipeline built on Pandas and NumPy that detects missing values, invalid entries (e.g., negative sales or impossible dates), and duplicate records. Duplicate detection uses RapidFuzz to catch near-duplicate text fields (such as inconsistently formatted store or product names) that exact-match comparison would miss. The pipeline produces a composite data quality score — combining completeness, validity, and duplicate rate — so that data issues are visible before they affect forecasting.</w:t>
      </w:r>
    </w:p>
    <w:p w14:paraId="3B61D56F"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t>Anomaly Detection</w:t>
      </w:r>
    </w:p>
    <w:p w14:paraId="3345C856"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Before model training, the cleaned series is scanned for anomalous sales spikes or drops that could otherwise distort the fitted models. Detected anomalies are flagged and surfaced to the user rather than silently removed, so that genuine demand events (e.g., a promotion) are not confused with data errors.</w:t>
      </w:r>
    </w:p>
    <w:p w14:paraId="17235559"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lastRenderedPageBreak/>
        <w:t>Forecasting Models</w:t>
      </w:r>
    </w:p>
    <w:p w14:paraId="418E0376"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Two forecasting models are trained on each cleaned, anomaly-flagged series: ARIMA, implemented via Statsmodels, and Prophet. ARIMA is fitted using standard Box-Jenkins order selection on the differenced series, while Prophet is configured with weekly and yearly seasonality and the dataset's holiday flag as a regressor.</w:t>
      </w:r>
    </w:p>
    <w:p w14:paraId="00278E54"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t>Model Evaluation and Selection</w:t>
      </w:r>
    </w:p>
    <w:p w14:paraId="088BD26F"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Both models are evaluated on a held-out time window using Mean Absolute Error (MAE), Root Mean Squared Error (RMSE), and Mean Absolute Percentage Error (MAPE), computed with Scikit-learn. The better-performing model per series is selected automatically, and the evaluation metrics behind that choice are retained for transparency.</w:t>
      </w:r>
    </w:p>
    <w:p w14:paraId="77149C5A" w14:textId="77777777" w:rsidR="003A0955" w:rsidRPr="00126511" w:rsidRDefault="00000000" w:rsidP="00126511">
      <w:pPr>
        <w:pStyle w:val="Heading2"/>
        <w:spacing w:line="18pt" w:lineRule="auto"/>
        <w:rPr>
          <w:rFonts w:asciiTheme="majorHAnsi" w:hAnsiTheme="majorHAnsi" w:cstheme="majorHAnsi"/>
          <w:sz w:val="28"/>
          <w:szCs w:val="28"/>
        </w:rPr>
      </w:pPr>
      <w:r w:rsidRPr="00126511">
        <w:rPr>
          <w:rFonts w:asciiTheme="majorHAnsi" w:hAnsiTheme="majorHAnsi" w:cstheme="majorHAnsi"/>
          <w:sz w:val="28"/>
          <w:szCs w:val="28"/>
        </w:rPr>
        <w:t>Interactive Dashboard</w:t>
      </w:r>
    </w:p>
    <w:p w14:paraId="6CBF2178"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All outputs — sales trends, the data quality score, detected anomalies, and forecast results from both models — are presented through an interactive Streamlit dashboard, using Plotly and Matplotlib for visualization, so that business stakeholders without a technical background can explore the results directly.</w:t>
      </w:r>
    </w:p>
    <w:p w14:paraId="7B73E22A" w14:textId="77777777" w:rsidR="003A0955" w:rsidRDefault="00000000">
      <w:pPr>
        <w:pStyle w:val="Heading1"/>
        <w:rPr>
          <w:b/>
          <w:bCs/>
          <w:sz w:val="28"/>
          <w:szCs w:val="28"/>
        </w:rPr>
      </w:pPr>
      <w:r w:rsidRPr="005711E4">
        <w:rPr>
          <w:b/>
          <w:bCs/>
          <w:sz w:val="28"/>
          <w:szCs w:val="28"/>
        </w:rPr>
        <w:t>System Architecture</w:t>
      </w:r>
    </w:p>
    <w:p w14:paraId="53AF4053" w14:textId="77777777" w:rsidR="005711E4" w:rsidRPr="005711E4" w:rsidRDefault="005711E4" w:rsidP="005711E4"/>
    <w:p w14:paraId="27B862EA" w14:textId="77777777" w:rsidR="003A0955" w:rsidRPr="00126511" w:rsidRDefault="00000000" w:rsidP="00126511">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The system follows a linear pipeline: raw CSV/Excel data is ingested, passed through the cleaning and quality-scoring stage, then through anomaly detection, then through the dual-model forecasting and evaluation stage, and finally rendered on the Streamlit dashboard. Each stage exposes its intermediate output (cleaned data, quality score, anomaly flags, forecasts, and evaluation metrics) so that the dashboard can present the full pipeline, not just the final forecast, to the end user.</w:t>
      </w:r>
    </w:p>
    <w:p w14:paraId="67B77602" w14:textId="77777777" w:rsidR="003A0955" w:rsidRDefault="00000000">
      <w:pPr>
        <w:pStyle w:val="Heading1"/>
        <w:rPr>
          <w:b/>
          <w:bCs/>
          <w:sz w:val="28"/>
          <w:szCs w:val="28"/>
        </w:rPr>
      </w:pPr>
      <w:r w:rsidRPr="005711E4">
        <w:rPr>
          <w:b/>
          <w:bCs/>
          <w:sz w:val="28"/>
          <w:szCs w:val="28"/>
        </w:rPr>
        <w:t>Expected Results and Evaluation Plan</w:t>
      </w:r>
    </w:p>
    <w:p w14:paraId="0DFD0553" w14:textId="77777777" w:rsidR="005711E4" w:rsidRPr="005711E4" w:rsidRDefault="005711E4" w:rsidP="005711E4"/>
    <w:p w14:paraId="0437241D" w14:textId="77777777" w:rsidR="003A0955" w:rsidRPr="00126511" w:rsidRDefault="00000000" w:rsidP="005711E4">
      <w:pPr>
        <w:pStyle w:val="BodyText"/>
        <w:spacing w:line="18pt" w:lineRule="auto"/>
        <w:rPr>
          <w:rFonts w:asciiTheme="majorHAnsi" w:hAnsiTheme="majorHAnsi" w:cstheme="majorHAnsi"/>
          <w:sz w:val="28"/>
          <w:szCs w:val="28"/>
        </w:rPr>
      </w:pPr>
      <w:r w:rsidRPr="00126511">
        <w:rPr>
          <w:rFonts w:asciiTheme="majorHAnsi" w:hAnsiTheme="majorHAnsi" w:cstheme="majorHAnsi"/>
          <w:sz w:val="28"/>
          <w:szCs w:val="28"/>
        </w:rPr>
        <w:t xml:space="preserve">As this system is under active development, this section outlines the evaluation plan rather than final results. The cleaning pipeline will be evaluated by the proportion of missing, duplicate, and invalid records it correctly identifies on a held-out labeled sample. </w:t>
      </w:r>
      <w:r w:rsidRPr="00126511">
        <w:rPr>
          <w:rFonts w:asciiTheme="majorHAnsi" w:hAnsiTheme="majorHAnsi" w:cstheme="majorHAnsi"/>
          <w:sz w:val="28"/>
          <w:szCs w:val="28"/>
        </w:rPr>
        <w:lastRenderedPageBreak/>
        <w:t>Forecasting performance will be reported per store/department series using MAE, RMSE, and MAPE for both ARIMA and Prophet, with the automatically selected model's error rate compared against a naive baseline (e.g., a seasonal moving average). The target is a MAPE low enough to support practical inventory-planning decisions, consistent with typical retail forecasting benchmarks reported in the literature reviewed in Section II.</w:t>
      </w:r>
    </w:p>
    <w:p w14:paraId="527129E7" w14:textId="77777777" w:rsidR="003A0955" w:rsidRDefault="00000000">
      <w:pPr>
        <w:pStyle w:val="Heading1"/>
        <w:rPr>
          <w:b/>
          <w:bCs/>
          <w:sz w:val="28"/>
          <w:szCs w:val="28"/>
        </w:rPr>
      </w:pPr>
      <w:r w:rsidRPr="005711E4">
        <w:rPr>
          <w:b/>
          <w:bCs/>
          <w:sz w:val="28"/>
          <w:szCs w:val="28"/>
        </w:rPr>
        <w:t>Conclusion and Future Work</w:t>
      </w:r>
    </w:p>
    <w:p w14:paraId="3228D248" w14:textId="77777777" w:rsidR="005711E4" w:rsidRPr="005711E4" w:rsidRDefault="005711E4" w:rsidP="005711E4"/>
    <w:p w14:paraId="5A6153B0" w14:textId="77777777" w:rsidR="003A0955" w:rsidRPr="005711E4" w:rsidRDefault="00000000" w:rsidP="005711E4">
      <w:pPr>
        <w:pStyle w:val="BodyText"/>
        <w:spacing w:line="18pt" w:lineRule="auto"/>
        <w:rPr>
          <w:rFonts w:asciiTheme="majorHAnsi" w:hAnsiTheme="majorHAnsi" w:cstheme="majorHAnsi"/>
          <w:sz w:val="28"/>
          <w:szCs w:val="28"/>
        </w:rPr>
      </w:pPr>
      <w:r w:rsidRPr="005711E4">
        <w:rPr>
          <w:rFonts w:asciiTheme="majorHAnsi" w:hAnsiTheme="majorHAnsi" w:cstheme="majorHAnsi"/>
          <w:sz w:val="28"/>
          <w:szCs w:val="28"/>
        </w:rPr>
        <w:t>This paper presented the design of an end-to-end Sales &amp; Demand Forecasting System that integrates data cleaning, quality scoring, anomaly detection, and dual-model (ARIMA and Prophet) forecasting behind an interactive dashboard. Unlike prior work that evaluates forecasting models in isolation, the proposed system treats data quality and model comparison as parts of a single pipeline, aimed at producing forecasts that are both accurate and trustworthy for business use. Future work includes extending the anomaly detection module with more advanced statistical methods, testing the system on additional retail datasets, and adding model explainability features to the dashboard so that stakeholders can understand why a particular forecast was produced.</w:t>
      </w:r>
    </w:p>
    <w:p w14:paraId="62D47FCC" w14:textId="77777777" w:rsidR="003A0955" w:rsidRPr="00126511" w:rsidRDefault="00000000" w:rsidP="005711E4">
      <w:pPr>
        <w:pStyle w:val="Heading5"/>
        <w:spacing w:line="18pt" w:lineRule="auto"/>
        <w:jc w:val="both"/>
        <w:rPr>
          <w:sz w:val="28"/>
          <w:szCs w:val="28"/>
        </w:rPr>
      </w:pPr>
      <w:r w:rsidRPr="00126511">
        <w:rPr>
          <w:sz w:val="28"/>
          <w:szCs w:val="28"/>
        </w:rPr>
        <w:t>Acknowledgment</w:t>
      </w:r>
    </w:p>
    <w:p w14:paraId="0D378E6D" w14:textId="77777777" w:rsidR="003A0955" w:rsidRPr="005711E4" w:rsidRDefault="00000000" w:rsidP="005711E4">
      <w:pPr>
        <w:pStyle w:val="BodyText"/>
        <w:spacing w:line="18pt" w:lineRule="auto"/>
        <w:rPr>
          <w:rFonts w:asciiTheme="majorHAnsi" w:hAnsiTheme="majorHAnsi" w:cstheme="majorHAnsi"/>
          <w:sz w:val="28"/>
          <w:szCs w:val="28"/>
        </w:rPr>
      </w:pPr>
      <w:r w:rsidRPr="005711E4">
        <w:rPr>
          <w:rFonts w:asciiTheme="majorHAnsi" w:hAnsiTheme="majorHAnsi" w:cstheme="majorHAnsi"/>
          <w:sz w:val="28"/>
          <w:szCs w:val="28"/>
        </w:rPr>
        <w:t>The authors thank Madhu Guda, Assistant Professor, Department of Computer Science and Engineering, KLH (Deemed to be University), Bowrampet Campus, for guidance and feedback throughout this project.</w:t>
      </w:r>
    </w:p>
    <w:p w14:paraId="275FB2DB" w14:textId="77777777" w:rsidR="009303D9" w:rsidRDefault="009303D9" w:rsidP="00A059B3">
      <w:pPr>
        <w:pStyle w:val="Heading5"/>
        <w:rPr>
          <w:b/>
          <w:bCs/>
          <w:sz w:val="28"/>
          <w:szCs w:val="28"/>
        </w:rPr>
      </w:pPr>
      <w:r w:rsidRPr="005711E4">
        <w:rPr>
          <w:b/>
          <w:bCs/>
          <w:sz w:val="28"/>
          <w:szCs w:val="28"/>
        </w:rPr>
        <w:t>References</w:t>
      </w:r>
    </w:p>
    <w:p w14:paraId="26B930D4" w14:textId="77777777" w:rsidR="005711E4" w:rsidRPr="005711E4" w:rsidRDefault="005711E4" w:rsidP="005711E4"/>
    <w:p w14:paraId="1D5D4B6F"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t>S. J. Taylor and B. Letham, “Forecasting at scale,” The American Statistician, vol. 72, no. 1, pp. 37–45, 2018.</w:t>
      </w:r>
    </w:p>
    <w:p w14:paraId="1F23ACEE"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t>G. E. P. Box and G. M. Jenkins, Time Series Analysis: Forecasting and Control. San Francisco: Holden-Day, 1970.</w:t>
      </w:r>
    </w:p>
    <w:p w14:paraId="36ADE481"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t>Comparative benchmarking studies of ARIMA and Prophet for retail and demand forecasting, various authors, 2020–2024.</w:t>
      </w:r>
    </w:p>
    <w:p w14:paraId="4823EBA0"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lastRenderedPageBreak/>
        <w:t>“Walmart Recruiting - Store Sales Forecasting,” Kaggle. [Online]. Available: https://www.kaggle.com/c/walmart-recruiting-store-sales-forecasting</w:t>
      </w:r>
    </w:p>
    <w:p w14:paraId="25132CE6"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t>RapidFuzz Documentation. [Online]. Available: https://rapidfuzz.github.io/RapidFuzz/</w:t>
      </w:r>
    </w:p>
    <w:p w14:paraId="6BAE29E0" w14:textId="77777777" w:rsidR="003A0955" w:rsidRPr="005711E4" w:rsidRDefault="00000000" w:rsidP="005711E4">
      <w:pPr>
        <w:pStyle w:val="references"/>
        <w:spacing w:line="18pt" w:lineRule="auto"/>
        <w:ind w:start="17.70pt" w:hanging="17.70pt"/>
        <w:rPr>
          <w:rFonts w:asciiTheme="majorHAnsi" w:hAnsiTheme="majorHAnsi" w:cstheme="majorHAnsi"/>
          <w:sz w:val="28"/>
          <w:szCs w:val="28"/>
        </w:rPr>
      </w:pPr>
      <w:r w:rsidRPr="005711E4">
        <w:rPr>
          <w:rFonts w:asciiTheme="majorHAnsi" w:hAnsiTheme="majorHAnsi" w:cstheme="majorHAnsi"/>
          <w:sz w:val="28"/>
          <w:szCs w:val="28"/>
        </w:rPr>
        <w:t>Streamlit Documentation. [Online]. Available: https://docs.streamlit.io</w:t>
      </w:r>
    </w:p>
    <w:sectPr w:rsidR="003A0955" w:rsidRPr="005711E4"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B3F4889" w14:textId="77777777" w:rsidR="0066642F" w:rsidRDefault="0066642F" w:rsidP="001A3B3D">
      <w:r>
        <w:separator/>
      </w:r>
    </w:p>
  </w:endnote>
  <w:endnote w:type="continuationSeparator" w:id="0">
    <w:p w14:paraId="707EEBF6" w14:textId="77777777" w:rsidR="0066642F" w:rsidRDefault="0066642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7D1B5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F91C970" w14:textId="77777777" w:rsidR="0066642F" w:rsidRDefault="0066642F" w:rsidP="001A3B3D">
      <w:r>
        <w:separator/>
      </w:r>
    </w:p>
  </w:footnote>
  <w:footnote w:type="continuationSeparator" w:id="0">
    <w:p w14:paraId="4854AB30" w14:textId="77777777" w:rsidR="0066642F" w:rsidRDefault="0066642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26511"/>
    <w:rsid w:val="001A2EFD"/>
    <w:rsid w:val="001A3B3D"/>
    <w:rsid w:val="001B67DC"/>
    <w:rsid w:val="002254A9"/>
    <w:rsid w:val="00233D97"/>
    <w:rsid w:val="002347A2"/>
    <w:rsid w:val="002850E3"/>
    <w:rsid w:val="00354FCF"/>
    <w:rsid w:val="003A0955"/>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11E4"/>
    <w:rsid w:val="00575BCA"/>
    <w:rsid w:val="005B0344"/>
    <w:rsid w:val="005B520E"/>
    <w:rsid w:val="005E2800"/>
    <w:rsid w:val="00605825"/>
    <w:rsid w:val="00645D22"/>
    <w:rsid w:val="00651A08"/>
    <w:rsid w:val="00654204"/>
    <w:rsid w:val="0066642F"/>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B46F3"/>
    <w:rsid w:val="00ED0149"/>
    <w:rsid w:val="00EF7DE3"/>
    <w:rsid w:val="00F03103"/>
    <w:rsid w:val="00F271DE"/>
    <w:rsid w:val="00F37EC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96A648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34</TotalTime>
  <Pages>1</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Anudeep Garlapati</cp:lastModifiedBy>
  <cp:revision>5</cp:revision>
  <dcterms:created xsi:type="dcterms:W3CDTF">2024-07-16T13:42:00Z</dcterms:created>
  <dcterms:modified xsi:type="dcterms:W3CDTF">2026-09-09T09:23:00Z</dcterms:modified>
</cp:coreProperties>
</file>