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Nykaa Marketing Campaign Performance Analysis</w:t>
      </w:r>
    </w:p>
    <w:p>
      <w:pPr>
        <w:spacing w:after="300"/>
      </w:pPr>
      <w:r>
        <w:rPr>
          <w:i/>
          <w:iCs/>
          <w:color w:val="555555"/>
          <w:sz w:val="24"/>
          <w:szCs w:val="24"/>
        </w:rPr>
        <w:t xml:space="preserve">Excel Dashboard Project — Pivot Table Based Analysis</w:t>
      </w:r>
    </w:p>
    <w:p>
      <w:pPr>
        <w:pStyle w:val="Heading1"/>
        <w:spacing w:after="150" w:before="300"/>
      </w:pPr>
      <w:r>
        <w:t xml:space="preserve">Background</w:t>
      </w:r>
    </w:p>
    <w:p>
      <w:pPr>
        <w:spacing w:after="150"/>
      </w:pPr>
      <w:hyperlink w:history="1" r:id="rIdrlus2g1v8eep32g-xlrvc">
        <w:r>
          <w:rPr>
            <w:rStyle w:val="Hyperlink"/>
          </w:rPr>
          <w:t xml:space="preserve">Nykaa</w:t>
        </w:r>
      </w:hyperlink>
      <w:r>
        <w:t xml:space="preserve"> is one of India's leading beauty, personal care, and fashion e-commerce platforms, running digital marketing campaigns across multiple channels — Social Media, Paid Ads, Influencer collaborations, Email, and SEO — to acquire and retain customers across diverse audience segments.</w:t>
      </w:r>
    </w:p>
    <w:p>
      <w:pPr>
        <w:spacing w:after="150"/>
      </w:pPr>
      <w:r>
        <w:t xml:space="preserve">The marketing team runs hundreds of campaigns every quarter, each targeting a specific audience (e.g., College Students, Working Women, Premium Shoppers) through a mix of platforms such as YouTube, Instagram, Facebook, WhatsApp, Google, and Email, and in multiple languages (Hindi, English, Tamil, Bengali). While the volume of campaigns has grown, the marketing budget has not grown proportionally, and leadership has raised concerns that spend is not being consistently directed toward the campaigns, channels, and audience segments that actually perform well.</w:t>
      </w:r>
    </w:p>
    <w:p>
      <w:pPr>
        <w:spacing w:after="150"/>
      </w:pPr>
      <w:r>
        <w:t xml:space="preserve">The performance marketing team has been asked to analyze historical campaign data to understand what “high performance” actually looks like across campaign types, channels, audiences, languages, and time — and to build a reusable reporting tool that the team can use every month to guide budget allocation decisions.</w:t>
      </w:r>
    </w:p>
    <w:p>
      <w:pPr>
        <w:pStyle w:val="Heading1"/>
        <w:spacing w:after="150" w:before="300"/>
      </w:pPr>
      <w:r>
        <w:t xml:space="preserve">Goal</w:t>
      </w:r>
    </w:p>
    <w:p>
      <w:pPr>
        <w:spacing w:after="150"/>
      </w:pPr>
      <w:r>
        <w:t xml:space="preserve">The main goal of this project is to analyze Nykaa's campaign performance dataset to identify high-performing campaigns and channels, evaluate return on investment (ROI) and cost efficiency, and understand which combinations of campaign type, channel, audience, and language deliver the best results. The final deliverable is an interactive Excel dashboard, built using pivot tables and pivot charts, that the marketing team can use to monitor performance and make data-driven budget decisions.</w:t>
      </w:r>
    </w:p>
    <w:p>
      <w:pPr>
        <w:pStyle w:val="Heading1"/>
        <w:spacing w:after="150" w:before="300"/>
      </w:pPr>
      <w:r>
        <w:t xml:space="preserve">Project Structure</w:t>
      </w:r>
    </w:p>
    <w:p>
      <w:pPr>
        <w:spacing w:after="150"/>
      </w:pPr>
      <w:r>
        <w:t xml:space="preserve">This project is divided into three checkpoints:</w:t>
      </w:r>
    </w:p>
    <w:p>
      <w:pPr>
        <w:pStyle w:val="Heading2"/>
        <w:spacing w:after="120" w:before="250"/>
      </w:pPr>
      <w:r>
        <w:t xml:space="preserve">Checkpoint 1: Understand the Business Context and Define Metrics</w:t>
      </w:r>
    </w:p>
    <w:p>
      <w:pPr>
        <w:pStyle w:val="ListParagraph"/>
        <w:numPr>
          <w:ilvl w:val="0"/>
          <w:numId w:val="2"/>
        </w:numPr>
        <w:spacing w:after="80"/>
      </w:pPr>
      <w:r>
        <w:rPr>
          <w:b/>
          <w:bCs/>
        </w:rPr>
        <w:t xml:space="preserve">Define the Metrics: </w:t>
      </w:r>
      <w:r>
        <w:t xml:space="preserve"/>
      </w:r>
    </w:p>
    <w:p>
      <w:pPr>
        <w:pStyle w:val="ListParagraph"/>
        <w:numPr>
          <w:ilvl w:val="1"/>
          <w:numId w:val="2"/>
        </w:numPr>
        <w:spacing w:after="80"/>
      </w:pPr>
      <w:r>
        <w:rPr>
          <w:b/>
          <w:bCs/>
        </w:rPr>
        <w:t xml:space="preserve">Identify Key Metrics: </w:t>
      </w:r>
      <w:r>
        <w:t xml:space="preserve">Determine which metrics best capture campaign performance, cost efficiency, and return on marketing spend. Consider funnel metrics (Impressions → Clicks → Leads → Conversions), efficiency metrics (CTR, Conversion Rate, Cost per Acquisition), and profitability metrics (ROI, Revenue per Rupee Spent).</w:t>
      </w:r>
    </w:p>
    <w:p>
      <w:pPr>
        <w:pStyle w:val="ListParagraph"/>
        <w:numPr>
          <w:ilvl w:val="1"/>
          <w:numId w:val="2"/>
        </w:numPr>
        <w:spacing w:after="80"/>
      </w:pPr>
      <w:r>
        <w:rPr>
          <w:b/>
          <w:bCs/>
        </w:rPr>
        <w:t xml:space="preserve">Metric Tree: </w:t>
      </w:r>
      <w:r>
        <w:t xml:space="preserve">Build a metric tree that connects granular, campaign-level metrics (e.g., CTR, Engagement Score) up through mid-level metrics (e.g., Conversion Rate, Cost per Acquisition) to the overall business goal of maximizing marketing ROI.</w:t>
      </w:r>
    </w:p>
    <w:p>
      <w:pPr>
        <w:pStyle w:val="ListParagraph"/>
        <w:numPr>
          <w:ilvl w:val="0"/>
          <w:numId w:val="2"/>
        </w:numPr>
        <w:spacing w:after="80"/>
      </w:pPr>
      <w:r>
        <w:rPr>
          <w:b/>
          <w:bCs/>
        </w:rPr>
        <w:t xml:space="preserve">Define Hypotheses: </w:t>
      </w:r>
      <w:r>
        <w:t xml:space="preserve"/>
      </w:r>
    </w:p>
    <w:p>
      <w:pPr>
        <w:pStyle w:val="ListParagraph"/>
        <w:numPr>
          <w:ilvl w:val="1"/>
          <w:numId w:val="2"/>
        </w:numPr>
        <w:spacing w:after="80"/>
      </w:pPr>
      <w:r>
        <w:rPr>
          <w:b/>
          <w:bCs/>
        </w:rPr>
        <w:t xml:space="preserve">Formulate Hypotheses: </w:t>
      </w:r>
      <w:r>
        <w:t xml:space="preserve">Based on the business context and the identified metrics, develop hypotheses that can be tested using the provided dataset.</w:t>
      </w:r>
    </w:p>
    <w:p>
      <w:pPr>
        <w:pStyle w:val="ListParagraph"/>
        <w:numPr>
          <w:ilvl w:val="1"/>
          <w:numId w:val="2"/>
        </w:numPr>
        <w:spacing w:after="80"/>
      </w:pPr>
      <w:r>
        <w:rPr>
          <w:b/>
          <w:bCs/>
        </w:rPr>
        <w:t xml:space="preserve">Example Hypotheses: </w:t>
      </w:r>
      <w:r>
        <w:t xml:space="preserve"/>
      </w:r>
    </w:p>
    <w:p>
      <w:pPr>
        <w:pStyle w:val="ListParagraph"/>
        <w:numPr>
          <w:ilvl w:val="2"/>
          <w:numId w:val="2"/>
        </w:numPr>
        <w:spacing w:after="80"/>
      </w:pPr>
      <w:r>
        <w:t xml:space="preserve">Certain channels (e.g., Influencer, Social Media) consistently deliver a higher ROI than others (e.g., Paid Ads, Email).</w:t>
      </w:r>
    </w:p>
    <w:p>
      <w:pPr>
        <w:pStyle w:val="ListParagraph"/>
        <w:numPr>
          <w:ilvl w:val="2"/>
          <w:numId w:val="2"/>
        </w:numPr>
        <w:spacing w:after="80"/>
      </w:pPr>
      <w:r>
        <w:t xml:space="preserve">Campaigns with a higher Engagement Score convert at a higher rate, regardless of channel.</w:t>
      </w:r>
    </w:p>
    <w:p>
      <w:pPr>
        <w:pStyle w:val="ListParagraph"/>
        <w:numPr>
          <w:ilvl w:val="2"/>
          <w:numId w:val="2"/>
        </w:numPr>
        <w:spacing w:after="80"/>
      </w:pPr>
      <w:r>
        <w:t xml:space="preserve">Campaigns run in regional languages (Hindi, Tamil, Bengali) perform better among Tier 2 City Customers than campaigns run in English.</w:t>
      </w:r>
    </w:p>
    <w:p>
      <w:pPr>
        <w:pStyle w:val="ListParagraph"/>
        <w:numPr>
          <w:ilvl w:val="2"/>
          <w:numId w:val="2"/>
        </w:numPr>
        <w:spacing w:after="80"/>
      </w:pPr>
      <w:r>
        <w:t xml:space="preserve">Longer campaign duration does not necessarily translate into a proportionally higher ROI, suggesting diminishing returns beyond a certain point.</w:t>
      </w:r>
    </w:p>
    <w:p>
      <w:pPr>
        <w:pStyle w:val="ListParagraph"/>
        <w:numPr>
          <w:ilvl w:val="1"/>
          <w:numId w:val="2"/>
        </w:numPr>
        <w:spacing w:after="80"/>
      </w:pPr>
      <w:r>
        <w:rPr>
          <w:b/>
          <w:bCs/>
        </w:rPr>
        <w:t xml:space="preserve">Identify Data Columns: </w:t>
      </w:r>
      <w:r>
        <w:t xml:space="preserve">Select the relevant columns from the dataset (e.g., Channel_Used, Campaign_Type, Engagement_Score, Conversions, ROI, Language, Target_Audience, Acquisition_Cost) that will help test each hypothesis.</w:t>
      </w:r>
    </w:p>
    <w:p>
      <w:pPr>
        <w:pStyle w:val="Heading2"/>
        <w:spacing w:after="120" w:before="250"/>
      </w:pPr>
      <w:r>
        <w:t xml:space="preserve">Checkpoint 2: Exploratory Data Analysis (EDA)</w:t>
      </w:r>
    </w:p>
    <w:p>
      <w:pPr>
        <w:pStyle w:val="ListParagraph"/>
        <w:numPr>
          <w:ilvl w:val="0"/>
          <w:numId w:val="2"/>
        </w:numPr>
        <w:spacing w:after="80"/>
      </w:pPr>
      <w:r>
        <w:rPr>
          <w:b/>
          <w:bCs/>
        </w:rPr>
        <w:t xml:space="preserve">Perform EDA for Each Hypothesis: </w:t>
      </w:r>
      <w:r>
        <w:t xml:space="preserve"/>
      </w:r>
    </w:p>
    <w:p>
      <w:pPr>
        <w:pStyle w:val="ListParagraph"/>
        <w:numPr>
          <w:ilvl w:val="1"/>
          <w:numId w:val="2"/>
        </w:numPr>
        <w:spacing w:after="80"/>
      </w:pPr>
      <w:r>
        <w:rPr>
          <w:b/>
          <w:bCs/>
        </w:rPr>
        <w:t xml:space="preserve">Data Import: </w:t>
      </w:r>
      <w:r>
        <w:t xml:space="preserve">Import the campaign dataset (nykaa_campaign_data.csv) into Excel.</w:t>
      </w:r>
    </w:p>
    <w:p>
      <w:pPr>
        <w:pStyle w:val="ListParagraph"/>
        <w:numPr>
          <w:ilvl w:val="1"/>
          <w:numId w:val="2"/>
        </w:numPr>
        <w:spacing w:after="80"/>
      </w:pPr>
      <w:r>
        <w:rPr>
          <w:b/>
          <w:bCs/>
        </w:rPr>
        <w:t xml:space="preserve">Data Cleaning and Preparation: </w:t>
      </w:r>
      <w:r>
        <w:t xml:space="preserve">Check for missing values and duplicates, standardize data types (e.g., Date, numeric fields), and review the Channel_Used column, which contains multiple comma-separated channels per campaign and will need to be split or unpivoted for channel-level analysis.</w:t>
      </w:r>
    </w:p>
    <w:p>
      <w:pPr>
        <w:pStyle w:val="ListParagraph"/>
        <w:numPr>
          <w:ilvl w:val="1"/>
          <w:numId w:val="2"/>
        </w:numPr>
        <w:spacing w:after="80"/>
      </w:pPr>
      <w:r>
        <w:rPr>
          <w:b/>
          <w:bCs/>
        </w:rPr>
        <w:t xml:space="preserve">Data Processing: </w:t>
      </w:r>
      <w:r>
        <w:t xml:space="preserve">Create helper columns where needed — for example, Click-Through Rate (Clicks/Impressions), Conversion Rate (Conversions/Leads), Cost per Acquisition (Acquisition_Cost/Conversions), Revenue per Rupee Spent (Revenue/Acquisition_Cost), and a Month/Quarter field extracted from Date.</w:t>
      </w:r>
    </w:p>
    <w:p>
      <w:pPr>
        <w:pStyle w:val="ListParagraph"/>
        <w:numPr>
          <w:ilvl w:val="0"/>
          <w:numId w:val="2"/>
        </w:numPr>
        <w:spacing w:after="80"/>
      </w:pPr>
      <w:r>
        <w:rPr>
          <w:b/>
          <w:bCs/>
        </w:rPr>
        <w:t xml:space="preserve">Analysis: </w:t>
      </w:r>
      <w:r>
        <w:t xml:space="preserve"/>
      </w:r>
    </w:p>
    <w:p>
      <w:pPr>
        <w:pStyle w:val="ListParagraph"/>
        <w:numPr>
          <w:ilvl w:val="1"/>
          <w:numId w:val="2"/>
        </w:numPr>
        <w:spacing w:after="80"/>
      </w:pPr>
      <w:r>
        <w:rPr>
          <w:b/>
          <w:bCs/>
        </w:rPr>
        <w:t xml:space="preserve">Descriptive Statistics: </w:t>
      </w:r>
      <w:r>
        <w:t xml:space="preserve">Summarize key metrics — mean, median, and standard deviation — for ROI, Engagement_Score, Conversion Rate, and Acquisition_Cost, both overall and by Campaign_Type.</w:t>
      </w:r>
    </w:p>
    <w:p>
      <w:pPr>
        <w:pStyle w:val="ListParagraph"/>
        <w:numPr>
          <w:ilvl w:val="1"/>
          <w:numId w:val="2"/>
        </w:numPr>
        <w:spacing w:after="80"/>
      </w:pPr>
      <w:r>
        <w:rPr>
          <w:b/>
          <w:bCs/>
        </w:rPr>
        <w:t xml:space="preserve">Correlation Analysis: </w:t>
      </w:r>
      <w:r>
        <w:t xml:space="preserve">Examine relationships between variables such as Engagement_Score vs. Conversions, Acquisition_Cost vs. ROI, and Duration vs. ROI.</w:t>
      </w:r>
    </w:p>
    <w:p>
      <w:pPr>
        <w:pStyle w:val="ListParagraph"/>
        <w:numPr>
          <w:ilvl w:val="1"/>
          <w:numId w:val="2"/>
        </w:numPr>
        <w:spacing w:after="80"/>
      </w:pPr>
      <w:r>
        <w:rPr>
          <w:b/>
          <w:bCs/>
        </w:rPr>
        <w:t xml:space="preserve">Pivot Tables: </w:t>
      </w:r>
      <w:r>
        <w:t xml:space="preserve">Use pivot tables to aggregate and summarize performance by Campaign_Type, Channel, Target_Audience, Language, and month, e.g., average ROI by channel, total Revenue by campaign type, or Cost per Acquisition by audience segment.</w:t>
      </w:r>
    </w:p>
    <w:p>
      <w:pPr>
        <w:pStyle w:val="ListParagraph"/>
        <w:numPr>
          <w:ilvl w:val="1"/>
          <w:numId w:val="2"/>
        </w:numPr>
        <w:spacing w:after="80"/>
      </w:pPr>
      <w:r>
        <w:rPr>
          <w:b/>
          <w:bCs/>
        </w:rPr>
        <w:t xml:space="preserve">Data Visualization: </w:t>
      </w:r>
      <w:r>
        <w:t xml:space="preserve">Create charts to visualize findings, such as ROI trends over time, Revenue by channel, or Conversion Rate versus Engagement Score.</w:t>
      </w:r>
    </w:p>
    <w:p>
      <w:pPr>
        <w:pStyle w:val="Heading2"/>
        <w:spacing w:after="120" w:before="250"/>
      </w:pPr>
      <w:r>
        <w:t xml:space="preserve">Checkpoint 3: Build Dashboard</w:t>
      </w:r>
    </w:p>
    <w:p>
      <w:pPr>
        <w:pStyle w:val="ListParagraph"/>
        <w:numPr>
          <w:ilvl w:val="0"/>
          <w:numId w:val="2"/>
        </w:numPr>
        <w:spacing w:after="80"/>
      </w:pPr>
      <w:r>
        <w:rPr>
          <w:b/>
          <w:bCs/>
        </w:rPr>
        <w:t xml:space="preserve">Create an Interactive Dashboard: </w:t>
      </w:r>
      <w:r>
        <w:t xml:space="preserve"/>
      </w:r>
    </w:p>
    <w:p>
      <w:pPr>
        <w:pStyle w:val="ListParagraph"/>
        <w:numPr>
          <w:ilvl w:val="1"/>
          <w:numId w:val="2"/>
        </w:numPr>
        <w:spacing w:after="80"/>
      </w:pPr>
      <w:r>
        <w:rPr>
          <w:b/>
          <w:bCs/>
        </w:rPr>
        <w:t xml:space="preserve">Design the Dashboard: </w:t>
      </w:r>
      <w:r>
        <w:t xml:space="preserve">Develop a single-page interactive Excel dashboard using PivotTables and PivotCharts, with slicers for Campaign_Type, Channel, Target_Audience, Language, and Date, so a user can filter and explore performance dynamically.</w:t>
      </w:r>
    </w:p>
    <w:p>
      <w:pPr>
        <w:pStyle w:val="ListParagraph"/>
        <w:numPr>
          <w:ilvl w:val="1"/>
          <w:numId w:val="2"/>
        </w:numPr>
        <w:spacing w:after="80"/>
      </w:pPr>
      <w:r>
        <w:rPr>
          <w:b/>
          <w:bCs/>
        </w:rPr>
        <w:t xml:space="preserve">Include Key Views: </w:t>
      </w:r>
      <w:r>
        <w:t xml:space="preserve">Top campaigns and channels by ROI, cost efficiency comparison (Cost per Acquisition by channel/segment), funnel performance (Impressions → Clicks → Leads → Conversions), and trends over time.</w:t>
      </w:r>
    </w:p>
    <w:p>
      <w:pPr>
        <w:pStyle w:val="ListParagraph"/>
        <w:numPr>
          <w:ilvl w:val="0"/>
          <w:numId w:val="2"/>
        </w:numPr>
        <w:spacing w:after="80"/>
      </w:pPr>
      <w:r>
        <w:rPr>
          <w:b/>
          <w:bCs/>
        </w:rPr>
        <w:t xml:space="preserve">Final Presentation: </w:t>
      </w:r>
      <w:r>
        <w:t xml:space="preserve"/>
      </w:r>
    </w:p>
    <w:p>
      <w:pPr>
        <w:pStyle w:val="ListParagraph"/>
        <w:numPr>
          <w:ilvl w:val="1"/>
          <w:numId w:val="2"/>
        </w:numPr>
        <w:spacing w:after="80"/>
      </w:pPr>
      <w:r>
        <w:rPr>
          <w:b/>
          <w:bCs/>
        </w:rPr>
        <w:t xml:space="preserve">Summarize Findings: </w:t>
      </w:r>
      <w:r>
        <w:t xml:space="preserve">Document the key insights from the EDA, including which campaign types, channels, and audience segments are the strongest and weakest performers.</w:t>
      </w:r>
    </w:p>
    <w:p>
      <w:pPr>
        <w:pStyle w:val="ListParagraph"/>
        <w:numPr>
          <w:ilvl w:val="1"/>
          <w:numId w:val="2"/>
        </w:numPr>
        <w:spacing w:after="80"/>
      </w:pPr>
      <w:r>
        <w:rPr>
          <w:b/>
          <w:bCs/>
        </w:rPr>
        <w:t xml:space="preserve">Recommendations: </w:t>
      </w:r>
      <w:r>
        <w:t xml:space="preserve">Provide actionable recommendations on where to reallocate budget for better ROI, e.g., shifting spend toward high-performing channels, revisiting underperforming campaign types, or tailoring language/channel choice by audience segment.</w:t>
      </w:r>
    </w:p>
    <w:p>
      <w:pPr>
        <w:pStyle w:val="Heading1"/>
        <w:spacing w:after="150" w:before="300"/>
      </w:pPr>
      <w:r>
        <w:t xml:space="preserve">Dataset Overview</w:t>
      </w:r>
    </w:p>
    <w:p>
      <w:pPr>
        <w:spacing w:after="150"/>
      </w:pPr>
      <w:r>
        <w:t xml:space="preserve">The dataset (nykaa_campaign_data.csv) contains 55,555 campaign records with the following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rPr>
          <w:tblHeader/>
        </w:trPr>
        <w:tc>
          <w:tcPr>
            <w:tcW w:type="dxa" w:w="2600"/>
            <w:shd w:fill="2E2A38" w:val="clear"/>
          </w:tcPr>
          <w:p>
            <w:r>
              <w:rPr>
                <w:b/>
                <w:bCs/>
                <w:color w:val="FFFFFF"/>
              </w:rPr>
              <w:t xml:space="preserve">Column</w:t>
            </w:r>
          </w:p>
        </w:tc>
        <w:tc>
          <w:tcPr>
            <w:tcW w:type="dxa" w:w="6980"/>
            <w:shd w:fill="2E2A38" w:val="clear"/>
          </w:tcPr>
          <w:p>
            <w:r>
              <w:rPr>
                <w:b/>
                <w:bCs/>
                <w:color w:val="FFFFFF"/>
              </w:rPr>
              <w:t xml:space="preserve">Description</w:t>
            </w:r>
          </w:p>
        </w:tc>
      </w:tr>
      <w:tr>
        <w:tc>
          <w:tcPr>
            <w:tcW w:type="dxa" w:w="2600"/>
          </w:tcPr>
          <w:p>
            <w:r>
              <w:rPr>
                <w:b/>
                <w:bCs/>
              </w:rPr>
              <w:t xml:space="preserve">Campaign_ID</w:t>
            </w:r>
          </w:p>
        </w:tc>
        <w:tc>
          <w:tcPr>
            <w:tcW w:type="dxa" w:w="6980"/>
          </w:tcPr>
          <w:p>
            <w:r>
              <w:t xml:space="preserve">Unique identifier for each campaign</w:t>
            </w:r>
          </w:p>
        </w:tc>
      </w:tr>
      <w:tr>
        <w:tc>
          <w:tcPr>
            <w:tcW w:type="dxa" w:w="2600"/>
          </w:tcPr>
          <w:p>
            <w:r>
              <w:rPr>
                <w:b/>
                <w:bCs/>
              </w:rPr>
              <w:t xml:space="preserve">Campaign_Type</w:t>
            </w:r>
          </w:p>
        </w:tc>
        <w:tc>
          <w:tcPr>
            <w:tcW w:type="dxa" w:w="6980"/>
          </w:tcPr>
          <w:p>
            <w:r>
              <w:t xml:space="preserve">Category of campaign — Social Media, Paid Ads, Influencer, Email, SEO</w:t>
            </w:r>
          </w:p>
        </w:tc>
      </w:tr>
      <w:tr>
        <w:tc>
          <w:tcPr>
            <w:tcW w:type="dxa" w:w="2600"/>
          </w:tcPr>
          <w:p>
            <w:r>
              <w:rPr>
                <w:b/>
                <w:bCs/>
              </w:rPr>
              <w:t xml:space="preserve">Target_Audience</w:t>
            </w:r>
          </w:p>
        </w:tc>
        <w:tc>
          <w:tcPr>
            <w:tcW w:type="dxa" w:w="6980"/>
          </w:tcPr>
          <w:p>
            <w:r>
              <w:t xml:space="preserve">Intended audience segment for the campaign</w:t>
            </w:r>
          </w:p>
        </w:tc>
      </w:tr>
      <w:tr>
        <w:tc>
          <w:tcPr>
            <w:tcW w:type="dxa" w:w="2600"/>
          </w:tcPr>
          <w:p>
            <w:r>
              <w:rPr>
                <w:b/>
                <w:bCs/>
              </w:rPr>
              <w:t xml:space="preserve">Duration</w:t>
            </w:r>
          </w:p>
        </w:tc>
        <w:tc>
          <w:tcPr>
            <w:tcW w:type="dxa" w:w="6980"/>
          </w:tcPr>
          <w:p>
            <w:r>
              <w:t xml:space="preserve">Campaign duration in days</w:t>
            </w:r>
          </w:p>
        </w:tc>
      </w:tr>
      <w:tr>
        <w:tc>
          <w:tcPr>
            <w:tcW w:type="dxa" w:w="2600"/>
          </w:tcPr>
          <w:p>
            <w:r>
              <w:rPr>
                <w:b/>
                <w:bCs/>
              </w:rPr>
              <w:t xml:space="preserve">Channel_Used</w:t>
            </w:r>
          </w:p>
        </w:tc>
        <w:tc>
          <w:tcPr>
            <w:tcW w:type="dxa" w:w="6980"/>
          </w:tcPr>
          <w:p>
            <w:r>
              <w:t xml:space="preserve">Platform(s) used to run the campaign (comma-separated, e.g., “WhatsApp, YouTube”)</w:t>
            </w:r>
          </w:p>
        </w:tc>
      </w:tr>
      <w:tr>
        <w:tc>
          <w:tcPr>
            <w:tcW w:type="dxa" w:w="2600"/>
          </w:tcPr>
          <w:p>
            <w:r>
              <w:rPr>
                <w:b/>
                <w:bCs/>
              </w:rPr>
              <w:t xml:space="preserve">Impressions</w:t>
            </w:r>
          </w:p>
        </w:tc>
        <w:tc>
          <w:tcPr>
            <w:tcW w:type="dxa" w:w="6980"/>
          </w:tcPr>
          <w:p>
            <w:r>
              <w:t xml:space="preserve">Number of times the campaign was displayed</w:t>
            </w:r>
          </w:p>
        </w:tc>
      </w:tr>
      <w:tr>
        <w:tc>
          <w:tcPr>
            <w:tcW w:type="dxa" w:w="2600"/>
          </w:tcPr>
          <w:p>
            <w:r>
              <w:rPr>
                <w:b/>
                <w:bCs/>
              </w:rPr>
              <w:t xml:space="preserve">Clicks</w:t>
            </w:r>
          </w:p>
        </w:tc>
        <w:tc>
          <w:tcPr>
            <w:tcW w:type="dxa" w:w="6980"/>
          </w:tcPr>
          <w:p>
            <w:r>
              <w:t xml:space="preserve">Number of clicks generated</w:t>
            </w:r>
          </w:p>
        </w:tc>
      </w:tr>
      <w:tr>
        <w:tc>
          <w:tcPr>
            <w:tcW w:type="dxa" w:w="2600"/>
          </w:tcPr>
          <w:p>
            <w:r>
              <w:rPr>
                <w:b/>
                <w:bCs/>
              </w:rPr>
              <w:t xml:space="preserve">Leads</w:t>
            </w:r>
          </w:p>
        </w:tc>
        <w:tc>
          <w:tcPr>
            <w:tcW w:type="dxa" w:w="6980"/>
          </w:tcPr>
          <w:p>
            <w:r>
              <w:t xml:space="preserve">Number of leads generated</w:t>
            </w:r>
          </w:p>
        </w:tc>
      </w:tr>
      <w:tr>
        <w:tc>
          <w:tcPr>
            <w:tcW w:type="dxa" w:w="2600"/>
          </w:tcPr>
          <w:p>
            <w:r>
              <w:rPr>
                <w:b/>
                <w:bCs/>
              </w:rPr>
              <w:t xml:space="preserve">Conversions</w:t>
            </w:r>
          </w:p>
        </w:tc>
        <w:tc>
          <w:tcPr>
            <w:tcW w:type="dxa" w:w="6980"/>
          </w:tcPr>
          <w:p>
            <w:r>
              <w:t xml:space="preserve">Number of leads that converted into a sale</w:t>
            </w:r>
          </w:p>
        </w:tc>
      </w:tr>
      <w:tr>
        <w:tc>
          <w:tcPr>
            <w:tcW w:type="dxa" w:w="2600"/>
          </w:tcPr>
          <w:p>
            <w:r>
              <w:rPr>
                <w:b/>
                <w:bCs/>
              </w:rPr>
              <w:t xml:space="preserve">Revenue</w:t>
            </w:r>
          </w:p>
        </w:tc>
        <w:tc>
          <w:tcPr>
            <w:tcW w:type="dxa" w:w="6980"/>
          </w:tcPr>
          <w:p>
            <w:r>
              <w:t xml:space="preserve">Revenue generated by the campaign (₹)</w:t>
            </w:r>
          </w:p>
        </w:tc>
      </w:tr>
      <w:tr>
        <w:tc>
          <w:tcPr>
            <w:tcW w:type="dxa" w:w="2600"/>
          </w:tcPr>
          <w:p>
            <w:r>
              <w:rPr>
                <w:b/>
                <w:bCs/>
              </w:rPr>
              <w:t xml:space="preserve">Acquisition_Cost</w:t>
            </w:r>
          </w:p>
        </w:tc>
        <w:tc>
          <w:tcPr>
            <w:tcW w:type="dxa" w:w="6980"/>
          </w:tcPr>
          <w:p>
            <w:r>
              <w:t xml:space="preserve">Cost incurred to acquire a customer/lead (₹)</w:t>
            </w:r>
          </w:p>
        </w:tc>
      </w:tr>
      <w:tr>
        <w:tc>
          <w:tcPr>
            <w:tcW w:type="dxa" w:w="2600"/>
          </w:tcPr>
          <w:p>
            <w:r>
              <w:rPr>
                <w:b/>
                <w:bCs/>
              </w:rPr>
              <w:t xml:space="preserve">ROI</w:t>
            </w:r>
          </w:p>
        </w:tc>
        <w:tc>
          <w:tcPr>
            <w:tcW w:type="dxa" w:w="6980"/>
          </w:tcPr>
          <w:p>
            <w:r>
              <w:t xml:space="preserve">Return on investment for the campaign</w:t>
            </w:r>
          </w:p>
        </w:tc>
      </w:tr>
      <w:tr>
        <w:tc>
          <w:tcPr>
            <w:tcW w:type="dxa" w:w="2600"/>
          </w:tcPr>
          <w:p>
            <w:r>
              <w:rPr>
                <w:b/>
                <w:bCs/>
              </w:rPr>
              <w:t xml:space="preserve">Language</w:t>
            </w:r>
          </w:p>
        </w:tc>
        <w:tc>
          <w:tcPr>
            <w:tcW w:type="dxa" w:w="6980"/>
          </w:tcPr>
          <w:p>
            <w:r>
              <w:t xml:space="preserve">Language used in the campaign creative — Hindi, English, Tamil, Bengali</w:t>
            </w:r>
          </w:p>
        </w:tc>
      </w:tr>
      <w:tr>
        <w:tc>
          <w:tcPr>
            <w:tcW w:type="dxa" w:w="2600"/>
          </w:tcPr>
          <w:p>
            <w:r>
              <w:rPr>
                <w:b/>
                <w:bCs/>
              </w:rPr>
              <w:t xml:space="preserve">Engagement_Score</w:t>
            </w:r>
          </w:p>
        </w:tc>
        <w:tc>
          <w:tcPr>
            <w:tcW w:type="dxa" w:w="6980"/>
          </w:tcPr>
          <w:p>
            <w:r>
              <w:t xml:space="preserve">Score representing audience engagement with the campaign</w:t>
            </w:r>
          </w:p>
        </w:tc>
      </w:tr>
      <w:tr>
        <w:tc>
          <w:tcPr>
            <w:tcW w:type="dxa" w:w="2600"/>
          </w:tcPr>
          <w:p>
            <w:r>
              <w:rPr>
                <w:b/>
                <w:bCs/>
              </w:rPr>
              <w:t xml:space="preserve">Customer_Segment</w:t>
            </w:r>
          </w:p>
        </w:tc>
        <w:tc>
          <w:tcPr>
            <w:tcW w:type="dxa" w:w="6980"/>
          </w:tcPr>
          <w:p>
            <w:r>
              <w:t xml:space="preserve">Customer segment associated with the campaign</w:t>
            </w:r>
          </w:p>
        </w:tc>
      </w:tr>
      <w:tr>
        <w:tc>
          <w:tcPr>
            <w:tcW w:type="dxa" w:w="2600"/>
          </w:tcPr>
          <w:p>
            <w:r>
              <w:rPr>
                <w:b/>
                <w:bCs/>
              </w:rPr>
              <w:t xml:space="preserve">Date</w:t>
            </w:r>
          </w:p>
        </w:tc>
        <w:tc>
          <w:tcPr>
            <w:tcW w:type="dxa" w:w="6980"/>
          </w:tcPr>
          <w:p>
            <w:r>
              <w:t xml:space="preserve">Date the campaign was run</w:t>
            </w:r>
          </w:p>
        </w:tc>
      </w:tr>
    </w:tbl>
    <w:p>
      <w:pPr>
        <w:spacing w:before="200"/>
      </w:pPr>
    </w:p>
    <w:p>
      <w:pPr>
        <w:pStyle w:val="Heading1"/>
        <w:spacing w:after="150" w:before="300"/>
      </w:pPr>
      <w:r>
        <w:t xml:space="preserve">Deliverable</w:t>
      </w:r>
    </w:p>
    <w:p>
      <w:pPr>
        <w:spacing w:after="150"/>
      </w:pPr>
      <w:r>
        <w:t xml:space="preserve">An Excel workbook containing: (1) a cleaned and processed data sheet, (2) supporting pivot tables and EDA summaries for each hypothesis, and (3) a single interactive dashboard sheet with slicers, KPI summaries, and charts, accompanied by a short written summary of insights and recommendations — suitable for inclusion in a portfolio.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lvl w:ilvl="2" w15:tentative="1">
      <w:start w:val="1"/>
      <w:numFmt w:val="bullet"/>
      <w:lvlText w:val="▪"/>
      <w:lvlJc w:val="left"/>
      <w:pPr>
        <w:ind w:left="151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us2g1v8eep32g-xlrvc" Type="http://schemas.openxmlformats.org/officeDocument/2006/relationships/hyperlink" Target="https://www.nykaa.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2026-08-09T14:38:05.068Z</dcterms:created>
  <dcterms:modified xsi:type="dcterms:W3CDTF">2026-08-09T14:38:05.068Z</dcterms:modified>
</cp:coreProperties>
</file>

<file path=docProps/custom.xml><?xml version="1.0" encoding="utf-8"?>
<Properties xmlns="http://schemas.openxmlformats.org/officeDocument/2006/custom-properties" xmlns:vt="http://schemas.openxmlformats.org/officeDocument/2006/docPropsVTypes"/>
</file>