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900"/>
        <w:jc w:val="center"/>
      </w:pPr>
      <w:r>
        <w:drawing>
          <wp:inline distT="0" distB="0" distL="0" distR="0">
            <wp:extent cx="3143250" cy="1447800"/>
            <wp:effectExtent t="0" r="0" b="0" l="0"/>
            <wp:docPr id="1" name="logo" descr="Ramdeobaba University logo" title="RB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447800"/>
                    </a:xfrm>
                    <a:prstGeom prst="rect">
                      <a:avLst/>
                    </a:prstGeom>
                  </pic:spPr>
                </pic:pic>
              </a:graphicData>
            </a:graphic>
          </wp:inline>
        </w:drawing>
      </w:r>
    </w:p>
    <w:p>
      <w:pPr>
        <w:spacing w:after="40"/>
        <w:jc w:val="center"/>
      </w:pPr>
      <w:r>
        <w:rPr>
          <w:rFonts w:ascii="Times New Roman" w:cs="Times New Roman" w:eastAsia="Times New Roman" w:hAnsi="Times New Roman"/>
          <w:b/>
          <w:bCs/>
          <w:sz w:val="44"/>
          <w:szCs w:val="44"/>
        </w:rPr>
        <w:t xml:space="preserve">RAMDEOBABA UNIVERSITY, NAGPUR</w:t>
      </w:r>
    </w:p>
    <w:p>
      <w:pPr>
        <w:spacing w:after="260"/>
        <w:jc w:val="center"/>
      </w:pPr>
      <w:r>
        <w:rPr>
          <w:rFonts w:ascii="Times New Roman" w:cs="Times New Roman" w:eastAsia="Times New Roman" w:hAnsi="Times New Roman"/>
          <w:sz w:val="20"/>
          <w:szCs w:val="20"/>
        </w:rPr>
        <w:t xml:space="preserve">Ramdeo Tekdi, Katol Road, Nagpur – 440 013, Maharashtra, India</w:t>
      </w:r>
    </w:p>
    <w:p>
      <w:pPr>
        <w:spacing w:after="260"/>
        <w:jc w:val="center"/>
      </w:pPr>
      <w:r>
        <w:rPr>
          <w:rFonts w:ascii="Times New Roman" w:cs="Times New Roman" w:eastAsia="Times New Roman" w:hAnsi="Times New Roman"/>
          <w:b/>
          <w:bCs/>
          <w:sz w:val="24"/>
          <w:szCs w:val="24"/>
        </w:rPr>
        <w:t xml:space="preserve">DEPARTMENT OF COMPUTER SCIENCE AND ENGINEERING</w:t>
      </w:r>
    </w:p>
    <w:p>
      <w:pPr>
        <w:spacing w:after="100"/>
        <w:jc w:val="center"/>
      </w:pPr>
      <w:r>
        <w:rPr>
          <w:rFonts w:ascii="Times New Roman" w:cs="Times New Roman" w:eastAsia="Times New Roman" w:hAnsi="Times New Roman"/>
          <w:b/>
          <w:bCs/>
          <w:sz w:val="38"/>
          <w:szCs w:val="38"/>
        </w:rPr>
        <w:t xml:space="preserve">LAB PROJECT REPORT</w:t>
      </w:r>
    </w:p>
    <w:p>
      <w:pPr>
        <w:spacing w:after="100"/>
        <w:jc w:val="center"/>
      </w:pPr>
      <w:r>
        <w:rPr>
          <w:rFonts w:ascii="Times New Roman" w:cs="Times New Roman" w:eastAsia="Times New Roman" w:hAnsi="Times New Roman"/>
          <w:b/>
          <w:bCs/>
          <w:sz w:val="22"/>
          <w:szCs w:val="22"/>
        </w:rPr>
        <w:t xml:space="preserve">ON</w:t>
      </w:r>
    </w:p>
    <w:p>
      <w:pPr>
        <w:spacing w:after="200"/>
        <w:ind w:left="300" w:right="300"/>
        <w:jc w:val="center"/>
      </w:pPr>
      <w:r>
        <w:rPr>
          <w:rFonts w:ascii="Times New Roman" w:cs="Times New Roman" w:eastAsia="Times New Roman" w:hAnsi="Times New Roman"/>
          <w:b/>
          <w:bCs/>
          <w:sz w:val="32"/>
          <w:szCs w:val="32"/>
        </w:rPr>
        <w:t xml:space="preserve">ELECTRIC VEHICLE CHARGING STATION ANALYTICS USING APACHE SPARK AND CASSANDRA</w:t>
      </w:r>
    </w:p>
    <w:p>
      <w:pPr>
        <w:spacing w:after="60"/>
        <w:jc w:val="center"/>
      </w:pPr>
      <w:r>
        <w:rPr>
          <w:rFonts w:ascii="Times New Roman" w:cs="Times New Roman" w:eastAsia="Times New Roman" w:hAnsi="Times New Roman"/>
          <w:sz w:val="24"/>
          <w:szCs w:val="24"/>
        </w:rPr>
        <w:t xml:space="preserve">Course / Lab: </w:t>
      </w:r>
      <w:r>
        <w:rPr>
          <w:rFonts w:ascii="Times New Roman" w:cs="Times New Roman" w:eastAsia="Times New Roman" w:hAnsi="Times New Roman"/>
          <w:sz w:val="24"/>
          <w:szCs w:val="24"/>
          <w:u w:val="single"/>
        </w:rPr>
        <w:t xml:space="preserve">Big Data Analysis Lab</w:t>
      </w:r>
    </w:p>
    <w:p>
      <w:pPr>
        <w:spacing w:after="200"/>
        <w:jc w:val="center"/>
      </w:pPr>
      <w:r>
        <w:rPr>
          <w:rFonts w:ascii="Times New Roman" w:cs="Times New Roman" w:eastAsia="Times New Roman" w:hAnsi="Times New Roman"/>
          <w:sz w:val="24"/>
          <w:szCs w:val="24"/>
        </w:rPr>
        <w:t xml:space="preserve">Course Code: [Insert course code]</w:t>
      </w:r>
    </w:p>
    <w:p>
      <w:pPr>
        <w:spacing w:after="100"/>
        <w:jc w:val="center"/>
      </w:pPr>
      <w:r>
        <w:rPr>
          <w:rFonts w:ascii="Times New Roman" w:cs="Times New Roman" w:eastAsia="Times New Roman" w:hAnsi="Times New Roman"/>
          <w:b/>
          <w:bCs/>
          <w:sz w:val="24"/>
          <w:szCs w:val="24"/>
        </w:rPr>
        <w:t xml:space="preserve">Submitted By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900"/>
        <w:gridCol w:w="2060"/>
      </w:tblGrid>
      <w:tr>
        <w:trPr>
          <w:cantSplit/>
          <w:tblHeader/>
        </w:trPr>
        <w:tc>
          <w:tcPr>
            <w:tcW w:type="dxa" w:w="15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Sr. No.</w:t>
            </w:r>
          </w:p>
        </w:tc>
        <w:tc>
          <w:tcPr>
            <w:tcW w:type="dxa" w:w="39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Student Name</w:t>
            </w:r>
          </w:p>
        </w:tc>
        <w:tc>
          <w:tcPr>
            <w:tcW w:type="dxa" w:w="19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Roll No.</w:t>
            </w:r>
          </w:p>
        </w:tc>
        <w:tc>
          <w:tcPr>
            <w:tcW w:type="dxa" w:w="206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4"/>
                <w:szCs w:val="24"/>
              </w:rPr>
              <w:t xml:space="preserve">Batch</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Aryan Kunte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40</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B3-B3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Anurag Dharmik</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39</w:t>
            </w:r>
          </w:p>
        </w:tc>
        <w:tc>
          <w:tcPr>
            <w:tcW w:type="dxa" w:w="20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4"/>
                <w:szCs w:val="24"/>
              </w:rPr>
              <w:t xml:space="preserve">B3-B3</w:t>
            </w:r>
          </w:p>
        </w:tc>
      </w:tr>
    </w:tbl>
    <w:p>
      <w:pPr>
        <w:spacing w:after="340" w:before="280"/>
        <w:jc w:val="center"/>
      </w:pPr>
      <w:r>
        <w:rPr>
          <w:rFonts w:ascii="Times New Roman" w:cs="Times New Roman" w:eastAsia="Times New Roman" w:hAnsi="Times New Roman"/>
          <w:b/>
          <w:bCs/>
          <w:sz w:val="24"/>
          <w:szCs w:val="24"/>
        </w:rPr>
        <w:t xml:space="preserve">Under the Guidance of</w:t>
      </w:r>
    </w:p>
    <w:p>
      <w:pPr>
        <w:spacing w:after="200"/>
        <w:jc w:val="center"/>
      </w:pPr>
      <w:r>
        <w:rPr>
          <w:rFonts w:ascii="Times New Roman" w:cs="Times New Roman" w:eastAsia="Times New Roman" w:hAnsi="Times New Roman"/>
          <w:sz w:val="24"/>
          <w:szCs w:val="24"/>
        </w:rPr>
        <w:t xml:space="preserve">Dr. Bhagyashree Somnath Madan</w:t>
      </w:r>
    </w:p>
    <w:p>
      <w:pPr>
        <w:spacing w:after="340"/>
        <w:jc w:val="center"/>
      </w:pPr>
      <w:r>
        <w:rPr>
          <w:rFonts w:ascii="Times New Roman" w:cs="Times New Roman" w:eastAsia="Times New Roman" w:hAnsi="Times New Roman"/>
          <w:sz w:val="24"/>
          <w:szCs w:val="24"/>
        </w:rPr>
        <w:t xml:space="preserve">Prof. Sonam Chopade</w:t>
      </w:r>
    </w:p>
    <w:p>
      <w:pPr>
        <w:spacing w:after="120"/>
        <w:jc w:val="center"/>
      </w:pPr>
      <w:r>
        <w:rPr>
          <w:rFonts w:ascii="Times New Roman" w:cs="Times New Roman" w:eastAsia="Times New Roman" w:hAnsi="Times New Roman"/>
          <w:b/>
          <w:bCs/>
          <w:sz w:val="24"/>
          <w:szCs w:val="24"/>
        </w:rPr>
        <w:t xml:space="preserve">Academic Year: 2026–27</w:t>
      </w:r>
    </w:p>
    <w:p>
      <w:pPr>
        <w:pStyle w:val="Heading1"/>
      </w:pPr>
      <w:r>
        <w:rPr>
          <w:rFonts w:ascii="Times New Roman" w:cs="Times New Roman" w:eastAsia="Times New Roman" w:hAnsi="Times New Roman"/>
          <w:b/>
          <w:bCs/>
          <w:sz w:val="32"/>
          <w:szCs w:val="32"/>
        </w:rPr>
        <w:t xml:space="preserve">CERTIFICATE</w:t>
      </w:r>
    </w:p>
    <w:p>
      <w:pPr>
        <w:spacing w:after="120" w:line="276"/>
        <w:jc w:val="both"/>
      </w:pPr>
      <w:r>
        <w:rPr>
          <w:rFonts w:ascii="Times New Roman" w:cs="Times New Roman" w:eastAsia="Times New Roman" w:hAnsi="Times New Roman"/>
          <w:sz w:val="24"/>
          <w:szCs w:val="24"/>
        </w:rPr>
        <w:t xml:space="preserve">This is to certify that the project entitled “Electric Vehicle Charging Station Analytics Using Apache Spark and Cassandra” has been successfully completed by Aryan Kunte and Anurag Dharmik, Roll Nos. 40 and 39 respectively (Batch B3-B3), of [Programme / Semester], Ramdeobaba University, Nagpur, as part of the requirements of the laboratory course Big Data Analysis Lab [Course Code] during the academic year 2026–27.</w:t>
      </w:r>
    </w:p>
    <w:p>
      <w:pPr>
        <w:spacing w:after="120" w:line="276"/>
        <w:jc w:val="both"/>
      </w:pPr>
      <w:r>
        <w:rPr>
          <w:rFonts w:ascii="Times New Roman" w:cs="Times New Roman" w:eastAsia="Times New Roman" w:hAnsi="Times New Roman"/>
          <w:sz w:val="24"/>
          <w:szCs w:val="24"/>
        </w:rPr>
        <w:t xml:space="preserve">The work presented in this report has been carried out under the guidance and supervision of the undersigned.</w:t>
      </w:r>
    </w:p>
    <w:p>
      <w:pPr>
        <w:pStyle w:val="Heading1"/>
      </w:pPr>
      <w:r>
        <w:rPr>
          <w:rFonts w:ascii="Times New Roman" w:cs="Times New Roman" w:eastAsia="Times New Roman" w:hAnsi="Times New Roman"/>
          <w:b/>
          <w:bCs/>
          <w:sz w:val="32"/>
          <w:szCs w:val="32"/>
        </w:rPr>
        <w:t xml:space="preserve">DECLARATION</w:t>
      </w:r>
    </w:p>
    <w:p>
      <w:pPr>
        <w:spacing w:after="120" w:line="276"/>
        <w:jc w:val="both"/>
      </w:pPr>
      <w:r>
        <w:rPr>
          <w:rFonts w:ascii="Times New Roman" w:cs="Times New Roman" w:eastAsia="Times New Roman" w:hAnsi="Times New Roman"/>
          <w:sz w:val="24"/>
          <w:szCs w:val="24"/>
        </w:rPr>
        <w:t xml:space="preserve">We hereby declare that the project work entitled “Electric Vehicle Charging Station Analytics Using Apache Spark and Cassandra” is our original work carried out for the laboratory course at Ramdeobaba University, Nagpur. The work has not been submitted elsewhere for the award of any academic qualification.</w:t>
      </w:r>
    </w:p>
    <w:p>
      <w:pPr>
        <w:spacing w:after="80"/>
        <w:jc w:val="left"/>
      </w:pPr>
      <w:r>
        <w:rPr>
          <w:rFonts w:ascii="Times New Roman" w:cs="Times New Roman" w:eastAsia="Times New Roman" w:hAnsi="Times New Roman"/>
          <w:sz w:val="24"/>
          <w:szCs w:val="24"/>
        </w:rPr>
        <w:t xml:space="preserve">Student Name(s): Aryan Kunte, Anurag Dharmik</w:t>
      </w:r>
    </w:p>
    <w:p>
      <w:pPr>
        <w:spacing w:after="80"/>
        <w:jc w:val="left"/>
      </w:pPr>
      <w:r>
        <w:rPr>
          <w:rFonts w:ascii="Times New Roman" w:cs="Times New Roman" w:eastAsia="Times New Roman" w:hAnsi="Times New Roman"/>
          <w:sz w:val="24"/>
          <w:szCs w:val="24"/>
        </w:rPr>
        <w:t xml:space="preserve">Roll No(s).: 40, 39</w:t>
      </w:r>
    </w:p>
    <w:p>
      <w:pPr>
        <w:spacing w:after="80"/>
        <w:jc w:val="left"/>
      </w:pPr>
      <w:r>
        <w:rPr>
          <w:rFonts w:ascii="Times New Roman" w:cs="Times New Roman" w:eastAsia="Times New Roman" w:hAnsi="Times New Roman"/>
          <w:sz w:val="24"/>
          <w:szCs w:val="24"/>
        </w:rPr>
        <w:t xml:space="preserve">Batch: B3-B3</w:t>
      </w:r>
    </w:p>
    <w:p>
      <w:pPr>
        <w:tabs>
          <w:tab w:val="left" w:pos="5200"/>
        </w:tabs>
        <w:spacing w:before="200"/>
      </w:pPr>
      <w:r>
        <w:rPr>
          <w:rFonts w:ascii="Times New Roman" w:cs="Times New Roman" w:eastAsia="Times New Roman" w:hAnsi="Times New Roman"/>
          <w:sz w:val="24"/>
          <w:szCs w:val="24"/>
        </w:rPr>
        <w:t xml:space="preserve">Date: 26 October 2026 Place: Nagpur</w:t>
      </w:r>
      <w:r>
        <w:rPr>
          <w:rFonts w:ascii="Times New Roman" w:cs="Times New Roman" w:eastAsia="Times New Roman" w:hAnsi="Times New Roman"/>
          <w:sz w:val="24"/>
          <w:szCs w:val="24"/>
        </w:rPr>
        <w:tab/>
      </w:r>
    </w:p>
    <w:p>
      <w:pPr>
        <w:pStyle w:val="Heading1"/>
      </w:pPr>
      <w:r>
        <w:rPr>
          <w:rFonts w:ascii="Times New Roman" w:cs="Times New Roman" w:eastAsia="Times New Roman" w:hAnsi="Times New Roman"/>
          <w:b/>
          <w:bCs/>
          <w:sz w:val="32"/>
          <w:szCs w:val="32"/>
        </w:rPr>
        <w:t xml:space="preserve">ACKNOWLEDGEMENT</w:t>
      </w:r>
    </w:p>
    <w:p>
      <w:pPr>
        <w:spacing w:after="120" w:line="276"/>
        <w:jc w:val="both"/>
      </w:pPr>
      <w:r>
        <w:rPr>
          <w:rFonts w:ascii="Times New Roman" w:cs="Times New Roman" w:eastAsia="Times New Roman" w:hAnsi="Times New Roman"/>
          <w:sz w:val="24"/>
          <w:szCs w:val="24"/>
        </w:rPr>
        <w:t xml:space="preserve">We sincerely express our gratitude to Ramdeobaba University, Nagpur, our faculty guide, lab in-charge, and the Department of Computer Science and Engineering for providing the facilities and guidance required to complete this laboratory project. We also thank the authors of the public EV charging dataset used in this work, and everyone who supported us during the implementation, testing, and documentation of the project.</w:t>
      </w:r>
    </w:p>
    <w:p>
      <w:pPr>
        <w:pStyle w:val="Heading1"/>
      </w:pPr>
      <w:r>
        <w:rPr>
          <w:rFonts w:ascii="Times New Roman" w:cs="Times New Roman" w:eastAsia="Times New Roman" w:hAnsi="Times New Roman"/>
          <w:b/>
          <w:bCs/>
          <w:sz w:val="32"/>
          <w:szCs w:val="32"/>
        </w:rPr>
        <w:t xml:space="preserve">ABSTRACT</w:t>
      </w:r>
    </w:p>
    <w:p>
      <w:pPr>
        <w:spacing w:after="120" w:line="276"/>
        <w:jc w:val="both"/>
      </w:pPr>
      <w:r>
        <w:rPr>
          <w:rFonts w:ascii="Times New Roman" w:cs="Times New Roman" w:eastAsia="Times New Roman" w:hAnsi="Times New Roman"/>
          <w:sz w:val="24"/>
          <w:szCs w:val="24"/>
        </w:rPr>
        <w:t xml:space="preserve">Electric vehicle (EV) charging stations generate large numbers of session records, and the patterns inside them are hard to see by reading raw files. This project, EV Charging Station Analytics, processes a real public dataset of 72,856 charging transactions with 13 columns using Apache Spark (PySpark). The ETL pipeline reads the CSV with an explicit schema, parses timestamps, derives the session start hour, removes 13 exact duplicate records and 735 invalid sessions (718 with zero duration and 17 with negative duration), and writes 72,108 cleaned sessions (17 columns) to Parquet. Spark aggregations by start hour, charger type (AC/DC) and location category are saved as CSV summaries and loaded into four Apache Cassandra tables in the keyspace ev_analytics. An interactive Streamlit dashboard with Plotly charts reads these stores and supports filters for charger type, location and start-hour window.</w:t>
      </w:r>
    </w:p>
    <w:p>
      <w:pPr>
        <w:spacing w:after="120" w:line="276"/>
        <w:jc w:val="both"/>
      </w:pPr>
      <w:r>
        <w:rPr>
          <w:rFonts w:ascii="Times New Roman" w:cs="Times New Roman" w:eastAsia="Times New Roman" w:hAnsi="Times New Roman"/>
          <w:sz w:val="24"/>
          <w:szCs w:val="24"/>
        </w:rPr>
        <w:t xml:space="preserve">The cleaned data show 1,267,066.08 kWh of recorded energy demand, an average of 17.57 kWh and 152.73 minutes per session. AC chargers handled 57,398 sessions with an average duration of 182.49 minutes, while DC chargers handled 14,710 sessions with an average duration of 36.59 minutes and a higher average demand per session (19.23 kWh against 17.15 kWh). Session starts peak at 18:00 (6,435 sessions), with a secondary surge at 08:00 (4,109 sessions). Cassandra row counts of 1, 24, 2 and 10 matched the expected aggregates. The findings describe the dataset analysed; start-hour counts are not instantaneous grid load, and no claim is made about causes or about charger efficiency.</w:t>
      </w:r>
    </w:p>
    <w:p>
      <w:pPr>
        <w:pStyle w:val="Heading1"/>
      </w:pPr>
      <w:r>
        <w:rPr>
          <w:rFonts w:ascii="Times New Roman" w:cs="Times New Roman" w:eastAsia="Times New Roman" w:hAnsi="Times New Roman"/>
          <w:b/>
          <w:bCs/>
          <w:sz w:val="32"/>
          <w:szCs w:val="32"/>
        </w:rPr>
        <w:t xml:space="preserve">TABLE OF CONTENTS</w:t>
      </w:r>
    </w:p>
    <w:p>
      <w:pPr>
        <w:tabs>
          <w:tab w:val="right" w:pos="9360" w:leader="dot"/>
        </w:tabs>
        <w:spacing w:after="14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ab/>
        <w:t xml:space="preserve">7</w:t>
      </w:r>
    </w:p>
    <w:p>
      <w:pPr>
        <w:tabs>
          <w:tab w:val="right" w:pos="9360" w:leader="dot"/>
        </w:tabs>
        <w:spacing w:after="140"/>
      </w:pPr>
      <w:r>
        <w:rPr>
          <w:rFonts w:ascii="Times New Roman" w:cs="Times New Roman" w:eastAsia="Times New Roman" w:hAnsi="Times New Roman"/>
          <w:sz w:val="24"/>
          <w:szCs w:val="24"/>
        </w:rPr>
        <w:t xml:space="preserve">2. Problem Statement and Objectives</w:t>
      </w:r>
      <w:r>
        <w:rPr>
          <w:rFonts w:ascii="Times New Roman" w:cs="Times New Roman" w:eastAsia="Times New Roman" w:hAnsi="Times New Roman"/>
          <w:sz w:val="24"/>
          <w:szCs w:val="24"/>
        </w:rPr>
        <w:tab/>
        <w:t xml:space="preserve">8</w:t>
      </w:r>
    </w:p>
    <w:p>
      <w:pPr>
        <w:tabs>
          <w:tab w:val="right" w:pos="9360" w:leader="dot"/>
        </w:tabs>
        <w:spacing w:after="140"/>
      </w:pPr>
      <w:r>
        <w:rPr>
          <w:rFonts w:ascii="Times New Roman" w:cs="Times New Roman" w:eastAsia="Times New Roman" w:hAnsi="Times New Roman"/>
          <w:sz w:val="24"/>
          <w:szCs w:val="24"/>
        </w:rPr>
        <w:t xml:space="preserve">3. Requirements</w:t>
      </w:r>
      <w:r>
        <w:rPr>
          <w:rFonts w:ascii="Times New Roman" w:cs="Times New Roman" w:eastAsia="Times New Roman" w:hAnsi="Times New Roman"/>
          <w:sz w:val="24"/>
          <w:szCs w:val="24"/>
        </w:rPr>
        <w:tab/>
        <w:t xml:space="preserve">9</w:t>
      </w:r>
    </w:p>
    <w:p>
      <w:pPr>
        <w:tabs>
          <w:tab w:val="right" w:pos="9360" w:leader="dot"/>
        </w:tabs>
        <w:spacing w:after="140"/>
      </w:pPr>
      <w:r>
        <w:rPr>
          <w:rFonts w:ascii="Times New Roman" w:cs="Times New Roman" w:eastAsia="Times New Roman" w:hAnsi="Times New Roman"/>
          <w:sz w:val="24"/>
          <w:szCs w:val="24"/>
        </w:rPr>
        <w:t xml:space="preserve">4. Methodology / Algorithm</w:t>
      </w:r>
      <w:r>
        <w:rPr>
          <w:rFonts w:ascii="Times New Roman" w:cs="Times New Roman" w:eastAsia="Times New Roman" w:hAnsi="Times New Roman"/>
          <w:sz w:val="24"/>
          <w:szCs w:val="24"/>
        </w:rPr>
        <w:tab/>
        <w:t xml:space="preserve">11</w:t>
      </w:r>
    </w:p>
    <w:p>
      <w:pPr>
        <w:tabs>
          <w:tab w:val="right" w:pos="9360" w:leader="dot"/>
        </w:tabs>
        <w:spacing w:after="140"/>
      </w:pPr>
      <w:r>
        <w:rPr>
          <w:rFonts w:ascii="Times New Roman" w:cs="Times New Roman" w:eastAsia="Times New Roman" w:hAnsi="Times New Roman"/>
          <w:sz w:val="24"/>
          <w:szCs w:val="24"/>
        </w:rPr>
        <w:t xml:space="preserve">5. System Design</w:t>
      </w:r>
      <w:r>
        <w:rPr>
          <w:rFonts w:ascii="Times New Roman" w:cs="Times New Roman" w:eastAsia="Times New Roman" w:hAnsi="Times New Roman"/>
          <w:sz w:val="24"/>
          <w:szCs w:val="24"/>
        </w:rPr>
        <w:tab/>
        <w:t xml:space="preserve">13</w:t>
      </w:r>
    </w:p>
    <w:p>
      <w:pPr>
        <w:tabs>
          <w:tab w:val="right" w:pos="9360" w:leader="dot"/>
        </w:tabs>
        <w:spacing w:after="140"/>
      </w:pPr>
      <w:r>
        <w:rPr>
          <w:rFonts w:ascii="Times New Roman" w:cs="Times New Roman" w:eastAsia="Times New Roman" w:hAnsi="Times New Roman"/>
          <w:sz w:val="24"/>
          <w:szCs w:val="24"/>
        </w:rPr>
        <w:t xml:space="preserve">6. Implementation</w:t>
      </w:r>
      <w:r>
        <w:rPr>
          <w:rFonts w:ascii="Times New Roman" w:cs="Times New Roman" w:eastAsia="Times New Roman" w:hAnsi="Times New Roman"/>
          <w:sz w:val="24"/>
          <w:szCs w:val="24"/>
        </w:rPr>
        <w:tab/>
        <w:t xml:space="preserve">16</w:t>
      </w:r>
    </w:p>
    <w:p>
      <w:pPr>
        <w:tabs>
          <w:tab w:val="right" w:pos="9360" w:leader="dot"/>
        </w:tabs>
        <w:spacing w:after="140"/>
      </w:pPr>
      <w:r>
        <w:rPr>
          <w:rFonts w:ascii="Times New Roman" w:cs="Times New Roman" w:eastAsia="Times New Roman" w:hAnsi="Times New Roman"/>
          <w:sz w:val="24"/>
          <w:szCs w:val="24"/>
        </w:rPr>
        <w:t xml:space="preserve">7. Results and Discussion</w:t>
      </w:r>
      <w:r>
        <w:rPr>
          <w:rFonts w:ascii="Times New Roman" w:cs="Times New Roman" w:eastAsia="Times New Roman" w:hAnsi="Times New Roman"/>
          <w:sz w:val="24"/>
          <w:szCs w:val="24"/>
        </w:rPr>
        <w:tab/>
        <w:t xml:space="preserve">20</w:t>
      </w:r>
    </w:p>
    <w:p>
      <w:pPr>
        <w:tabs>
          <w:tab w:val="right" w:pos="9360" w:leader="dot"/>
        </w:tabs>
        <w:spacing w:after="140"/>
      </w:pPr>
      <w:r>
        <w:rPr>
          <w:rFonts w:ascii="Times New Roman" w:cs="Times New Roman" w:eastAsia="Times New Roman" w:hAnsi="Times New Roman"/>
          <w:sz w:val="24"/>
          <w:szCs w:val="24"/>
        </w:rPr>
        <w:t xml:space="preserve">8. Conclusion and Future Scope</w:t>
      </w:r>
      <w:r>
        <w:rPr>
          <w:rFonts w:ascii="Times New Roman" w:cs="Times New Roman" w:eastAsia="Times New Roman" w:hAnsi="Times New Roman"/>
          <w:sz w:val="24"/>
          <w:szCs w:val="24"/>
        </w:rPr>
        <w:tab/>
        <w:t xml:space="preserve">26</w:t>
      </w:r>
    </w:p>
    <w:p>
      <w:pPr>
        <w:tabs>
          <w:tab w:val="right" w:pos="9360" w:leader="dot"/>
        </w:tabs>
        <w:spacing w:after="14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ab/>
        <w:t xml:space="preserve">27</w:t>
      </w:r>
    </w:p>
    <w:p>
      <w:pPr>
        <w:tabs>
          <w:tab w:val="right" w:pos="9360" w:leader="dot"/>
        </w:tabs>
        <w:spacing w:after="140"/>
      </w:pPr>
      <w:r>
        <w:rPr>
          <w:rFonts w:ascii="Times New Roman" w:cs="Times New Roman" w:eastAsia="Times New Roman" w:hAnsi="Times New Roman"/>
          <w:sz w:val="24"/>
          <w:szCs w:val="24"/>
        </w:rPr>
        <w:t xml:space="preserve">Appendix</w:t>
      </w:r>
      <w:r>
        <w:rPr>
          <w:rFonts w:ascii="Times New Roman" w:cs="Times New Roman" w:eastAsia="Times New Roman" w:hAnsi="Times New Roman"/>
          <w:sz w:val="24"/>
          <w:szCs w:val="24"/>
        </w:rPr>
        <w:tab/>
        <w:t xml:space="preserve">28</w:t>
      </w:r>
    </w:p>
    <w:p>
      <w:pPr>
        <w:pStyle w:val="Heading1"/>
      </w:pPr>
      <w:r>
        <w:rPr>
          <w:rFonts w:ascii="Times New Roman" w:cs="Times New Roman" w:eastAsia="Times New Roman" w:hAnsi="Times New Roman"/>
          <w:b/>
          <w:bCs/>
          <w:sz w:val="32"/>
          <w:szCs w:val="32"/>
        </w:rPr>
        <w:t xml:space="preserve">1. INTRODUCTION</w:t>
      </w:r>
    </w:p>
    <w:p>
      <w:pPr>
        <w:pStyle w:val="Heading2"/>
      </w:pPr>
      <w:r>
        <w:rPr>
          <w:rFonts w:ascii="Times New Roman" w:cs="Times New Roman" w:eastAsia="Times New Roman" w:hAnsi="Times New Roman"/>
          <w:b/>
          <w:bCs/>
          <w:sz w:val="26"/>
          <w:szCs w:val="26"/>
        </w:rPr>
        <w:t xml:space="preserve">1.1 Background</w:t>
      </w:r>
    </w:p>
    <w:p>
      <w:pPr>
        <w:spacing w:after="120" w:line="276"/>
        <w:jc w:val="both"/>
      </w:pPr>
      <w:r>
        <w:rPr>
          <w:rFonts w:ascii="Times New Roman" w:cs="Times New Roman" w:eastAsia="Times New Roman" w:hAnsi="Times New Roman"/>
          <w:sz w:val="24"/>
          <w:szCs w:val="24"/>
        </w:rPr>
        <w:t xml:space="preserve">The adoption of electric vehicles is increasing the demand placed on public and private charging infrastructure. Every charging session leaves a record: which charger was used, where it is located, when the session started and ended, how long it lasted and how much energy was drawn. Questions such as when sessions start, how AC and DC chargers differ, or which kinds of location see the longest stays require grouping and aggregating every record.</w:t>
      </w:r>
    </w:p>
    <w:p>
      <w:pPr>
        <w:spacing w:after="120" w:line="276"/>
        <w:jc w:val="both"/>
      </w:pPr>
      <w:r>
        <w:rPr>
          <w:rFonts w:ascii="Times New Roman" w:cs="Times New Roman" w:eastAsia="Times New Roman" w:hAnsi="Times New Roman"/>
          <w:sz w:val="24"/>
          <w:szCs w:val="24"/>
        </w:rPr>
        <w:t xml:space="preserve">Apache Spark is a distributed, in-memory data processing engine whose DataFrame API makes such grouped aggregations scalable, and it is a standard tool in big data analytics. Apache Cassandra is a distributed, wide-column NoSQL database in which every row is located through its partition key, so compact summaries can be read quickly by key. This project combines both: Spark cleans and aggregates the data, Cassandra stores the pre-aggregated summaries, and a Streamlit dashboard presents the results.</w:t>
      </w:r>
    </w:p>
    <w:p>
      <w:pPr>
        <w:pStyle w:val="Heading2"/>
      </w:pPr>
      <w:r>
        <w:rPr>
          <w:rFonts w:ascii="Times New Roman" w:cs="Times New Roman" w:eastAsia="Times New Roman" w:hAnsi="Times New Roman"/>
          <w:b/>
          <w:bCs/>
          <w:sz w:val="26"/>
          <w:szCs w:val="26"/>
        </w:rPr>
        <w:t xml:space="preserve">1.2 Motivation</w:t>
      </w:r>
    </w:p>
    <w:p>
      <w:pPr>
        <w:spacing w:after="120" w:line="276"/>
        <w:jc w:val="both"/>
      </w:pPr>
      <w:r>
        <w:rPr>
          <w:rFonts w:ascii="Times New Roman" w:cs="Times New Roman" w:eastAsia="Times New Roman" w:hAnsi="Times New Roman"/>
          <w:sz w:val="24"/>
          <w:szCs w:val="24"/>
        </w:rPr>
        <w:t xml:space="preserve">The Big Data Analysis Lab asks students to apply big data tools to a realistic problem. EV charging data was chosen because it is a real, openly licensed dataset with several analysable dimensions (time, charger technology, location category), because its quality problems (duplicates, zero and negative durations) give the ETL stage real work to do, and because the findings are easy to interpret and visualise. The project also let the team connect a Spark processing stage, a NoSQL serving layer and a web dashboard into one end-to-end workflow.</w:t>
      </w:r>
    </w:p>
    <w:p>
      <w:pPr>
        <w:pStyle w:val="Heading2"/>
      </w:pPr>
      <w:r>
        <w:rPr>
          <w:rFonts w:ascii="Times New Roman" w:cs="Times New Roman" w:eastAsia="Times New Roman" w:hAnsi="Times New Roman"/>
          <w:b/>
          <w:bCs/>
          <w:sz w:val="26"/>
          <w:szCs w:val="26"/>
        </w:rPr>
        <w:t xml:space="preserve">1.3 Problem Definition</w:t>
      </w:r>
    </w:p>
    <w:p>
      <w:pPr>
        <w:spacing w:after="120" w:line="276"/>
        <w:jc w:val="both"/>
      </w:pPr>
      <w:r>
        <w:rPr>
          <w:rFonts w:ascii="Times New Roman" w:cs="Times New Roman" w:eastAsia="Times New Roman" w:hAnsi="Times New Roman"/>
          <w:sz w:val="24"/>
          <w:szCs w:val="24"/>
        </w:rPr>
        <w:t xml:space="preserve">Given a large table of EV charging-session records, clean and validate the data, determine how sessions, energy demand and duration are distributed across start hours, charger types and location categories, store the resulting summaries in a NoSQL database, and present them in an interactive dashboard.</w:t>
      </w:r>
    </w:p>
    <w:p>
      <w:pPr>
        <w:pStyle w:val="Heading2"/>
      </w:pPr>
      <w:r>
        <w:rPr>
          <w:rFonts w:ascii="Times New Roman" w:cs="Times New Roman" w:eastAsia="Times New Roman" w:hAnsi="Times New Roman"/>
          <w:b/>
          <w:bCs/>
          <w:sz w:val="26"/>
          <w:szCs w:val="26"/>
        </w:rPr>
        <w:t xml:space="preserve">1.4 Scope</w:t>
      </w:r>
    </w:p>
    <w:p>
      <w:pPr>
        <w:spacing w:after="120" w:line="276"/>
        <w:jc w:val="both"/>
      </w:pPr>
      <w:r>
        <w:rPr>
          <w:rFonts w:ascii="Times New Roman" w:cs="Times New Roman" w:eastAsia="Times New Roman" w:hAnsi="Times New Roman"/>
          <w:sz w:val="24"/>
          <w:szCs w:val="24"/>
        </w:rPr>
        <w:t xml:space="preserve">The project covers the following: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Cleaning and validation of the 72,856-record public dataset with PySpark.</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Spark aggregation of sessions, total energy demand, average demand and average duration by start hour, charger type and location category, plus overall metrics.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Storage of cleaned session-level records in Parquet and of pre-aggregated summaries in four Cassandra tables (keyspace ev_analytics).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Streamlit dashboard with five views and filters for charger type, location and start-hour window, with a CSV fallback when Cassandra is unavailable.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Automated tests (pytest) for the ETL, dashboard helpers and Cassandra mapping.</w:t>
      </w:r>
    </w:p>
    <w:p>
      <w:pPr>
        <w:spacing w:after="120" w:line="276"/>
        <w:jc w:val="both"/>
      </w:pPr>
      <w:r>
        <w:rPr>
          <w:rFonts w:ascii="Times New Roman" w:cs="Times New Roman" w:eastAsia="Times New Roman" w:hAnsi="Times New Roman"/>
          <w:sz w:val="24"/>
          <w:szCs w:val="24"/>
        </w:rPr>
        <w:t xml:space="preserve">The project does not include any machine learning or prediction model, does not provide geographic maps (the dataset has no GPS coordinates), and does not claim to measure electricity-grid load or charger efficiency.</w:t>
      </w:r>
    </w:p>
    <w:p>
      <w:pPr>
        <w:pStyle w:val="Heading1"/>
      </w:pPr>
      <w:r>
        <w:rPr>
          <w:rFonts w:ascii="Times New Roman" w:cs="Times New Roman" w:eastAsia="Times New Roman" w:hAnsi="Times New Roman"/>
          <w:b/>
          <w:bCs/>
          <w:sz w:val="32"/>
          <w:szCs w:val="32"/>
        </w:rPr>
        <w:t xml:space="preserve">2. PROBLEM STATEMENT AND OBJECTIVES</w:t>
      </w:r>
    </w:p>
    <w:p>
      <w:pPr>
        <w:pStyle w:val="Heading2"/>
      </w:pPr>
      <w:r>
        <w:rPr>
          <w:rFonts w:ascii="Times New Roman" w:cs="Times New Roman" w:eastAsia="Times New Roman" w:hAnsi="Times New Roman"/>
          <w:b/>
          <w:bCs/>
          <w:sz w:val="26"/>
          <w:szCs w:val="26"/>
        </w:rPr>
        <w:t xml:space="preserve">2.1 Problem Statement</w:t>
      </w:r>
    </w:p>
    <w:p>
      <w:pPr>
        <w:spacing w:after="120" w:line="276"/>
        <w:jc w:val="both"/>
      </w:pPr>
      <w:r>
        <w:rPr>
          <w:rFonts w:ascii="Times New Roman" w:cs="Times New Roman" w:eastAsia="Times New Roman" w:hAnsi="Times New Roman"/>
          <w:sz w:val="24"/>
          <w:szCs w:val="24"/>
        </w:rPr>
        <w:t xml:space="preserve">To design and implement a Spark and Cassandra based analytics pipeline for EV charging-session data that cleans the raw records, identifies patterns by start hour, charger type and location category, stores the summaries in a NoSQL database and presents them in an interactive dashboard.</w:t>
      </w:r>
    </w:p>
    <w:p>
      <w:pPr>
        <w:pStyle w:val="Heading2"/>
      </w:pPr>
      <w:r>
        <w:rPr>
          <w:rFonts w:ascii="Times New Roman" w:cs="Times New Roman" w:eastAsia="Times New Roman" w:hAnsi="Times New Roman"/>
          <w:b/>
          <w:bCs/>
          <w:sz w:val="26"/>
          <w:szCs w:val="26"/>
        </w:rPr>
        <w:t xml:space="preserve">2.2 Objectives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To clean and validate raw charging-session records.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To use Apache Spark / PySpark for ETL and aggregation.</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To store pre-aggregated analytical summaries in Apache Cassandra.</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To preserve the cleaned session-level data in Parquet for flexible filtering.</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To provide an interactive Streamlit dashboard with KPIs, charts and filters.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To examine charging-session patterns by start hour, charger type and location category.</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To support cloud deployment with a CSV fallback if Cassandra is unavailable.</w:t>
      </w:r>
    </w:p>
    <w:p>
      <w:pPr>
        <w:pStyle w:val="Heading2"/>
      </w:pPr>
      <w:r>
        <w:rPr>
          <w:rFonts w:ascii="Times New Roman" w:cs="Times New Roman" w:eastAsia="Times New Roman" w:hAnsi="Times New Roman"/>
          <w:b/>
          <w:bCs/>
          <w:sz w:val="26"/>
          <w:szCs w:val="26"/>
        </w:rPr>
        <w:t xml:space="preserve">2.3 Expected Outcome</w:t>
      </w:r>
    </w:p>
    <w:p>
      <w:pPr>
        <w:spacing w:after="120" w:line="276"/>
        <w:jc w:val="both"/>
      </w:pPr>
      <w:r>
        <w:rPr>
          <w:rFonts w:ascii="Times New Roman" w:cs="Times New Roman" w:eastAsia="Times New Roman" w:hAnsi="Times New Roman"/>
          <w:sz w:val="24"/>
          <w:szCs w:val="24"/>
        </w:rPr>
        <w:t xml:space="preserve">A working pipeline that produces a cleaned Parquet dataset and four aggregate CSV files, a Cassandra keyspace populated with summary tables, a dashboard that presents KPIs and charts with filters, a test suite, and a set of documented findings about charging-session patterns in the dataset.</w:t>
      </w:r>
    </w:p>
    <w:p>
      <w:pPr>
        <w:pStyle w:val="Heading1"/>
      </w:pPr>
      <w:r>
        <w:rPr>
          <w:rFonts w:ascii="Times New Roman" w:cs="Times New Roman" w:eastAsia="Times New Roman" w:hAnsi="Times New Roman"/>
          <w:b/>
          <w:bCs/>
          <w:sz w:val="32"/>
          <w:szCs w:val="32"/>
        </w:rPr>
        <w:t xml:space="preserve">3. REQUIREMENTS</w:t>
      </w:r>
    </w:p>
    <w:p>
      <w:pPr>
        <w:pStyle w:val="Heading2"/>
      </w:pPr>
      <w:r>
        <w:rPr>
          <w:rFonts w:ascii="Times New Roman" w:cs="Times New Roman" w:eastAsia="Times New Roman" w:hAnsi="Times New Roman"/>
          <w:b/>
          <w:bCs/>
          <w:sz w:val="26"/>
          <w:szCs w:val="26"/>
        </w:rPr>
        <w:t xml:space="preserve">3.1 Hardware Requirements</w:t>
      </w:r>
    </w:p>
    <w:p>
      <w:pPr>
        <w:keepNext/>
        <w:spacing w:after="100" w:before="120"/>
        <w:jc w:val="center"/>
      </w:pPr>
      <w:r>
        <w:rPr>
          <w:rFonts w:ascii="Times New Roman" w:cs="Times New Roman" w:eastAsia="Times New Roman" w:hAnsi="Times New Roman"/>
          <w:sz w:val="22"/>
          <w:szCs w:val="22"/>
        </w:rPr>
        <w:t xml:space="preserve">Table 3.1: Hardware requirements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026"/>
        <w:gridCol w:w="5018"/>
        <w:gridCol w:w="2316"/>
      </w:tblGrid>
      <w:tr>
        <w:trPr>
          <w:cantSplit/>
          <w:tblHeader/>
        </w:trPr>
        <w:tc>
          <w:tcPr>
            <w:tcW w:type="dxa" w:w="202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Component</w:t>
            </w:r>
          </w:p>
        </w:tc>
        <w:tc>
          <w:tcPr>
            <w:tcW w:type="dxa" w:w="5018"/>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Minimum</w:t>
            </w:r>
          </w:p>
        </w:tc>
        <w:tc>
          <w:tcPr>
            <w:tcW w:type="dxa" w:w="231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Recommended</w:t>
            </w:r>
          </w:p>
        </w:tc>
      </w:tr>
      <w:tr>
        <w:trPr>
          <w:cantSplit/>
          <w:tblHeader w:val="false"/>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Processor</w:t>
            </w:r>
          </w:p>
        </w:tc>
        <w:tc>
          <w:tcPr>
            <w:tcW w:type="dxa" w:w="5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Dual-core, 2.0 GHz</w:t>
            </w:r>
          </w:p>
        </w:tc>
        <w:tc>
          <w:tcPr>
            <w:tcW w:type="dxa" w:w="23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Quad-core or higher</w:t>
            </w:r>
          </w:p>
        </w:tc>
      </w:tr>
      <w:tr>
        <w:trPr>
          <w:cantSplit/>
          <w:tblHeader w:val="false"/>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RAM</w:t>
            </w:r>
          </w:p>
        </w:tc>
        <w:tc>
          <w:tcPr>
            <w:tcW w:type="dxa" w:w="5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4 GB</w:t>
            </w:r>
          </w:p>
        </w:tc>
        <w:tc>
          <w:tcPr>
            <w:tcW w:type="dxa" w:w="23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8 GB or more</w:t>
            </w:r>
          </w:p>
        </w:tc>
      </w:tr>
      <w:tr>
        <w:trPr>
          <w:cantSplit/>
          <w:tblHeader w:val="false"/>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Storage</w:t>
            </w:r>
          </w:p>
        </w:tc>
        <w:tc>
          <w:tcPr>
            <w:tcW w:type="dxa" w:w="5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2 GB free space</w:t>
            </w:r>
          </w:p>
        </w:tc>
        <w:tc>
          <w:tcPr>
            <w:tcW w:type="dxa" w:w="23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5 GB free space</w:t>
            </w:r>
          </w:p>
        </w:tc>
      </w:tr>
      <w:tr>
        <w:trPr>
          <w:cantSplit/>
          <w:tblHeader w:val="false"/>
        </w:trPr>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Display / Network</w:t>
            </w:r>
          </w:p>
        </w:tc>
        <w:tc>
          <w:tcPr>
            <w:tcW w:type="dxa" w:w="501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Internet connection for dataset download and deployment</w:t>
            </w:r>
          </w:p>
        </w:tc>
        <w:tc>
          <w:tcPr>
            <w:tcW w:type="dxa" w:w="23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Broadband connection</w:t>
            </w:r>
          </w:p>
        </w:tc>
      </w:tr>
    </w:tbl>
    <w:p>
      <w:pPr>
        <w:spacing w:after="60"/>
      </w:pPr>
      <w:r>
        <w:rPr>
          <w:rFonts w:ascii="Times New Roman" w:cs="Times New Roman" w:eastAsia="Times New Roman" w:hAnsi="Times New Roman"/>
          <w:sz w:val="12"/>
          <w:szCs w:val="12"/>
        </w:rPr>
        <w:t xml:space="preserve"/>
      </w:r>
    </w:p>
    <w:p>
      <w:pPr>
        <w:pStyle w:val="Heading2"/>
      </w:pPr>
      <w:r>
        <w:rPr>
          <w:rFonts w:ascii="Times New Roman" w:cs="Times New Roman" w:eastAsia="Times New Roman" w:hAnsi="Times New Roman"/>
          <w:b/>
          <w:bCs/>
          <w:sz w:val="26"/>
          <w:szCs w:val="26"/>
        </w:rPr>
        <w:t xml:space="preserve">3.2 Software Requirements</w:t>
      </w:r>
    </w:p>
    <w:p>
      <w:pPr>
        <w:keepNext/>
        <w:spacing w:after="100" w:before="120"/>
        <w:jc w:val="center"/>
      </w:pPr>
      <w:r>
        <w:rPr>
          <w:rFonts w:ascii="Times New Roman" w:cs="Times New Roman" w:eastAsia="Times New Roman" w:hAnsi="Times New Roman"/>
          <w:sz w:val="22"/>
          <w:szCs w:val="22"/>
        </w:rPr>
        <w:t xml:space="preserve">Table 3.2: Software requirements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56"/>
        <w:gridCol w:w="6404"/>
      </w:tblGrid>
      <w:tr>
        <w:trPr>
          <w:cantSplit/>
          <w:tblHeader/>
        </w:trPr>
        <w:tc>
          <w:tcPr>
            <w:tcW w:type="dxa" w:w="295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Item</w:t>
            </w:r>
          </w:p>
        </w:tc>
        <w:tc>
          <w:tcPr>
            <w:tcW w:type="dxa" w:w="6404"/>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Details</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Operating system</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Windows (development machine)</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Programming language</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Python 3.11</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Big data engine</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Apache Spark 3.5.1 through PySpark, local[2] mode, Java 8 (update 202)</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NoSQL database</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Apache Cassandra 4.1.12, keyspace ev_analytics, port 9042</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Container platform</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Docker Compose (container ev_cassandra)</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Storage format</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Parquet (cleaned session-level data)</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Libraries</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pandas, Streamlit, Plotly, Cassandra Python driver, pytest</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Environment</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Python virtual environment (.venv); Hadoop Windows helper at C:\hadoop-3.2.4</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Browser</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Any modern web browser to open the dashboard</w:t>
            </w:r>
          </w:p>
        </w:tc>
      </w:tr>
    </w:tbl>
    <w:p>
      <w:pPr>
        <w:spacing w:after="60"/>
      </w:pPr>
      <w:r>
        <w:rPr>
          <w:rFonts w:ascii="Times New Roman" w:cs="Times New Roman" w:eastAsia="Times New Roman" w:hAnsi="Times New Roman"/>
          <w:sz w:val="12"/>
          <w:szCs w:val="12"/>
        </w:rPr>
        <w:t xml:space="preserve"/>
      </w:r>
    </w:p>
    <w:p>
      <w:pPr>
        <w:pStyle w:val="Heading2"/>
      </w:pPr>
      <w:r>
        <w:rPr>
          <w:rFonts w:ascii="Times New Roman" w:cs="Times New Roman" w:eastAsia="Times New Roman" w:hAnsi="Times New Roman"/>
          <w:b/>
          <w:bCs/>
          <w:sz w:val="26"/>
          <w:szCs w:val="26"/>
        </w:rPr>
        <w:t xml:space="preserve">3.3 Dataset / Input Requirements</w:t>
      </w:r>
    </w:p>
    <w:p>
      <w:pPr>
        <w:spacing w:after="120" w:line="276"/>
        <w:jc w:val="both"/>
      </w:pPr>
      <w:r>
        <w:rPr>
          <w:rFonts w:ascii="Times New Roman" w:cs="Times New Roman" w:eastAsia="Times New Roman" w:hAnsi="Times New Roman"/>
          <w:sz w:val="24"/>
          <w:szCs w:val="24"/>
        </w:rPr>
        <w:t xml:space="preserve">The input is the public dataset “A dataset for multi-faceted analysis of electric vehicle charging transactions” (Scientific Data, 2024; paper DOI 10.1038/s41597-024-02942-9; Figshare DOI 10.6084/m9.figshare.22495141; licence CC BY 4.0). The file used is ChargingRecords.csv.</w:t>
      </w:r>
    </w:p>
    <w:p>
      <w:pPr>
        <w:keepNext/>
        <w:spacing w:after="100" w:before="120"/>
        <w:jc w:val="center"/>
      </w:pPr>
      <w:r>
        <w:rPr>
          <w:rFonts w:ascii="Times New Roman" w:cs="Times New Roman" w:eastAsia="Times New Roman" w:hAnsi="Times New Roman"/>
          <w:sz w:val="22"/>
          <w:szCs w:val="22"/>
        </w:rPr>
        <w:t xml:space="preserve">Table 3.3: Dataset overview</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7"/>
        <w:gridCol w:w="6953"/>
      </w:tblGrid>
      <w:tr>
        <w:trPr>
          <w:cantSplit/>
          <w:tblHeader/>
        </w:trPr>
        <w:tc>
          <w:tcPr>
            <w:tcW w:type="dxa" w:w="2407"/>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Property</w:t>
            </w:r>
          </w:p>
        </w:tc>
        <w:tc>
          <w:tcPr>
            <w:tcW w:type="dxa" w:w="6953"/>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Value</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Records (rows)</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72,856</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Columns</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13</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Source columns</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UserID, ChargerID, ChargerCompany, Location, ChargerType, StartDay, StartTime, EndDay, EndTime, StartDatetime, EndDatetime, Duration, Demand</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Duration</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Charging-session duration in minutes</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Demand</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Energy demand of a session in kWh</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ChargerType</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 = AC, 1 = DC</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Location</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Charging-facility category (no GPS coordinates)</w:t>
            </w:r>
          </w:p>
        </w:tc>
      </w:tr>
    </w:tbl>
    <w:p>
      <w:pPr>
        <w:spacing w:after="60"/>
      </w:pPr>
      <w:r>
        <w:rPr>
          <w:rFonts w:ascii="Times New Roman" w:cs="Times New Roman" w:eastAsia="Times New Roman" w:hAnsi="Times New Roman"/>
          <w:sz w:val="12"/>
          <w:szCs w:val="12"/>
        </w:rPr>
        <w:t xml:space="preserve"/>
      </w:r>
    </w:p>
    <w:p>
      <w:pPr>
        <w:pStyle w:val="Heading1"/>
      </w:pPr>
      <w:r>
        <w:rPr>
          <w:rFonts w:ascii="Times New Roman" w:cs="Times New Roman" w:eastAsia="Times New Roman" w:hAnsi="Times New Roman"/>
          <w:b/>
          <w:bCs/>
          <w:sz w:val="32"/>
          <w:szCs w:val="32"/>
        </w:rPr>
        <w:t xml:space="preserve">4. METHODOLOGY / ALGORITHM</w:t>
      </w:r>
    </w:p>
    <w:p>
      <w:pPr>
        <w:pStyle w:val="Heading2"/>
      </w:pPr>
      <w:r>
        <w:rPr>
          <w:rFonts w:ascii="Times New Roman" w:cs="Times New Roman" w:eastAsia="Times New Roman" w:hAnsi="Times New Roman"/>
          <w:b/>
          <w:bCs/>
          <w:sz w:val="26"/>
          <w:szCs w:val="26"/>
        </w:rPr>
        <w:t xml:space="preserve">4.1 Proposed Method</w:t>
      </w:r>
    </w:p>
    <w:p>
      <w:pPr>
        <w:spacing w:after="120" w:line="276"/>
        <w:jc w:val="both"/>
      </w:pPr>
      <w:r>
        <w:rPr>
          <w:rFonts w:ascii="Times New Roman" w:cs="Times New Roman" w:eastAsia="Times New Roman" w:hAnsi="Times New Roman"/>
          <w:sz w:val="24"/>
          <w:szCs w:val="24"/>
        </w:rPr>
        <w:t xml:space="preserve">The proposed method follows the workflow ChargingRecords.csv → PySpark ETL and cleaning → cleaned Parquet and aggregate CSV files → Cassandra summary tables → Streamlit dashboard. The raw file is read with an explicit schema, timestamps are parsed and the start hour is derived. Exact duplicates and invalid sessions are removed. Spark then groups the cleaned records by start hour, charger type and location category to produce small aggregate tables, which are written as CSV files and loaded into Cassandra. The detailed cleaned records are kept in Parquet so that combinations of filters can be recalculated in the dashboard.</w:t>
      </w:r>
    </w:p>
    <w:p>
      <w:pPr>
        <w:pStyle w:val="Heading2"/>
      </w:pPr>
      <w:r>
        <w:rPr>
          <w:rFonts w:ascii="Times New Roman" w:cs="Times New Roman" w:eastAsia="Times New Roman" w:hAnsi="Times New Roman"/>
          <w:b/>
          <w:bCs/>
          <w:sz w:val="26"/>
          <w:szCs w:val="26"/>
        </w:rPr>
        <w:t xml:space="preserve">4.2 Algorithm</w:t>
      </w:r>
    </w:p>
    <w:p>
      <w:pPr>
        <w:spacing w:after="80" w:line="276"/>
        <w:jc w:val="both"/>
      </w:pPr>
      <w:r>
        <w:rPr>
          <w:rFonts w:ascii="Times New Roman" w:cs="Times New Roman" w:eastAsia="Times New Roman" w:hAnsi="Times New Roman"/>
          <w:sz w:val="24"/>
          <w:szCs w:val="24"/>
        </w:rPr>
        <w:t xml:space="preserve">Step 1: Read ChargingRecords.csv with an explicit 13-column schema.</w:t>
      </w:r>
    </w:p>
    <w:p>
      <w:pPr>
        <w:spacing w:after="80" w:line="276"/>
        <w:jc w:val="both"/>
      </w:pPr>
      <w:r>
        <w:rPr>
          <w:rFonts w:ascii="Times New Roman" w:cs="Times New Roman" w:eastAsia="Times New Roman" w:hAnsi="Times New Roman"/>
          <w:sz w:val="24"/>
          <w:szCs w:val="24"/>
        </w:rPr>
        <w:t xml:space="preserve">Step 2: Parse StartDatetime and EndDatetime into timestamps and derive start_hour (0 to 23).</w:t>
      </w:r>
    </w:p>
    <w:p>
      <w:pPr>
        <w:spacing w:after="80" w:line="276"/>
        <w:jc w:val="both"/>
      </w:pPr>
      <w:r>
        <w:rPr>
          <w:rFonts w:ascii="Times New Roman" w:cs="Times New Roman" w:eastAsia="Times New Roman" w:hAnsi="Times New Roman"/>
          <w:sz w:val="24"/>
          <w:szCs w:val="24"/>
        </w:rPr>
        <w:t xml:space="preserve">Step 3: Remove exact duplicate records (13 removed).</w:t>
      </w:r>
    </w:p>
    <w:p>
      <w:pPr>
        <w:spacing w:after="80" w:line="276"/>
        <w:jc w:val="both"/>
      </w:pPr>
      <w:r>
        <w:rPr>
          <w:rFonts w:ascii="Times New Roman" w:cs="Times New Roman" w:eastAsia="Times New Roman" w:hAnsi="Times New Roman"/>
          <w:sz w:val="24"/>
          <w:szCs w:val="24"/>
        </w:rPr>
        <w:t xml:space="preserve">Step 4: Remove invalid sessions: zero duration (718) and negative duration (17), plus the project's other duration and demand validation rules.</w:t>
      </w:r>
    </w:p>
    <w:p>
      <w:pPr>
        <w:spacing w:after="80" w:line="276"/>
        <w:jc w:val="both"/>
      </w:pPr>
      <w:r>
        <w:rPr>
          <w:rFonts w:ascii="Times New Roman" w:cs="Times New Roman" w:eastAsia="Times New Roman" w:hAnsi="Times New Roman"/>
          <w:sz w:val="24"/>
          <w:szCs w:val="24"/>
        </w:rPr>
        <w:t xml:space="preserve">Step 5: Map ChargerType codes to readable labels (0 → AC, 1 → DC) in charger_current_type.</w:t>
      </w:r>
    </w:p>
    <w:p>
      <w:pPr>
        <w:spacing w:after="80" w:line="276"/>
        <w:jc w:val="both"/>
      </w:pPr>
      <w:r>
        <w:rPr>
          <w:rFonts w:ascii="Times New Roman" w:cs="Times New Roman" w:eastAsia="Times New Roman" w:hAnsi="Times New Roman"/>
          <w:sz w:val="24"/>
          <w:szCs w:val="24"/>
        </w:rPr>
        <w:t xml:space="preserve">Step 6: Write the cleaned sessions (72,108 rows, 17 columns) to Parquet.</w:t>
      </w:r>
    </w:p>
    <w:p>
      <w:pPr>
        <w:spacing w:after="80" w:line="276"/>
        <w:jc w:val="both"/>
      </w:pPr>
      <w:r>
        <w:rPr>
          <w:rFonts w:ascii="Times New Roman" w:cs="Times New Roman" w:eastAsia="Times New Roman" w:hAnsi="Times New Roman"/>
          <w:sz w:val="24"/>
          <w:szCs w:val="24"/>
        </w:rPr>
        <w:t xml:space="preserve">Step 7: Group by start hour, charger type and location; compute session count, total demand, average demand and average duration; also compute overall metrics.</w:t>
      </w:r>
    </w:p>
    <w:p>
      <w:pPr>
        <w:spacing w:after="80" w:line="276"/>
        <w:jc w:val="both"/>
      </w:pPr>
      <w:r>
        <w:rPr>
          <w:rFonts w:ascii="Times New Roman" w:cs="Times New Roman" w:eastAsia="Times New Roman" w:hAnsi="Times New Roman"/>
          <w:sz w:val="24"/>
          <w:szCs w:val="24"/>
        </w:rPr>
        <w:t xml:space="preserve">Step 8: Write the aggregates as CSV files and load them into Cassandra with parameterised upserts.</w:t>
      </w:r>
    </w:p>
    <w:p>
      <w:pPr>
        <w:spacing w:after="80" w:line="276"/>
        <w:jc w:val="both"/>
      </w:pPr>
      <w:r>
        <w:rPr>
          <w:rFonts w:ascii="Times New Roman" w:cs="Times New Roman" w:eastAsia="Times New Roman" w:hAnsi="Times New Roman"/>
          <w:sz w:val="24"/>
          <w:szCs w:val="24"/>
        </w:rPr>
        <w:t xml:space="preserve">Step 9: Verify the Cassandra row counts (1 / 24 / 2 / 10) and compare stored values with the CSV files.</w:t>
      </w:r>
    </w:p>
    <w:p>
      <w:pPr>
        <w:spacing w:after="80" w:line="276"/>
        <w:jc w:val="both"/>
      </w:pPr>
      <w:r>
        <w:rPr>
          <w:rFonts w:ascii="Times New Roman" w:cs="Times New Roman" w:eastAsia="Times New Roman" w:hAnsi="Times New Roman"/>
          <w:sz w:val="24"/>
          <w:szCs w:val="24"/>
        </w:rPr>
        <w:t xml:space="preserve">Step 10: Read the data in the Streamlit dashboard and visualise it with Plotly.</w:t>
      </w:r>
    </w:p>
    <w:p>
      <w:pPr>
        <w:pStyle w:val="Heading2"/>
      </w:pPr>
      <w:r>
        <w:rPr>
          <w:rFonts w:ascii="Times New Roman" w:cs="Times New Roman" w:eastAsia="Times New Roman" w:hAnsi="Times New Roman"/>
          <w:b/>
          <w:bCs/>
          <w:sz w:val="26"/>
          <w:szCs w:val="26"/>
        </w:rPr>
        <w:t xml:space="preserve">4.3 Flowchart</w:t>
      </w:r>
    </w:p>
    <w:p>
      <w:pPr>
        <w:keepNext/>
        <w:spacing w:after="60" w:before="120"/>
        <w:jc w:val="center"/>
      </w:pPr>
      <w:r>
        <w:drawing>
          <wp:inline distT="0" distB="0" distL="0" distR="0">
            <wp:extent cx="5486400" cy="2543175"/>
            <wp:effectExtent t="0" r="0" b="0" l="0"/>
            <wp:docPr id="1" name="image1.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4317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Figure 4.1: Flowchart of the proposed method</w:t>
      </w:r>
    </w:p>
    <w:p>
      <w:pPr>
        <w:pStyle w:val="Heading2"/>
      </w:pPr>
      <w:r>
        <w:rPr>
          <w:rFonts w:ascii="Times New Roman" w:cs="Times New Roman" w:eastAsia="Times New Roman" w:hAnsi="Times New Roman"/>
          <w:b/>
          <w:bCs/>
          <w:sz w:val="26"/>
          <w:szCs w:val="26"/>
        </w:rPr>
        <w:t xml:space="preserve">4.4 Pseudocode</w:t>
      </w:r>
    </w:p>
    <w:p>
      <w:pPr>
        <w:spacing w:after="120" w:line="276"/>
        <w:jc w:val="both"/>
      </w:pPr>
      <w:r>
        <w:rPr>
          <w:rFonts w:ascii="Times New Roman" w:cs="Times New Roman" w:eastAsia="Times New Roman" w:hAnsi="Times New Roman"/>
          <w:sz w:val="24"/>
          <w:szCs w:val="24"/>
        </w:rPr>
        <w:t xml:space="preserve">Pseudocode for the ETL and aggregation stage:</w:t>
      </w:r>
    </w:p>
    <w:p>
      <w:pPr>
        <w:shd w:fill="F2F2F2" w:color="auto" w:val="clear"/>
        <w:spacing w:after="0" w:line="240"/>
        <w:ind w:left="60" w:right="60"/>
      </w:pPr>
      <w:r>
        <w:rPr>
          <w:rFonts w:ascii="Courier New" w:cs="Courier New" w:eastAsia="Courier New" w:hAnsi="Courier New"/>
          <w:sz w:val="17"/>
          <w:szCs w:val="17"/>
        </w:rPr>
        <w:t xml:space="preserve">LOAD raw FROM ChargingRecords.csv WITH explicit schema (13 columns)</w:t>
      </w:r>
    </w:p>
    <w:p>
      <w:pPr>
        <w:shd w:fill="F2F2F2" w:color="auto" w:val="clear"/>
        <w:spacing w:after="0" w:line="240"/>
        <w:ind w:left="60" w:right="60"/>
      </w:pPr>
      <w:r>
        <w:rPr>
          <w:rFonts w:ascii="Courier New" w:cs="Courier New" w:eastAsia="Courier New" w:hAnsi="Courier New"/>
          <w:sz w:val="17"/>
          <w:szCs w:val="17"/>
        </w:rPr>
        <w:t xml:space="preserve">raw.start_hour &lt;- HOUR(TO_TIMESTAMP(StartDatetime))</w:t>
      </w:r>
    </w:p>
    <w:p>
      <w:pPr>
        <w:shd w:fill="F2F2F2" w:color="auto" w:val="clear"/>
        <w:spacing w:after="0" w:line="240"/>
        <w:ind w:left="60" w:right="60"/>
      </w:pPr>
      <w:r>
        <w:rPr>
          <w:rFonts w:ascii="Courier New" w:cs="Courier New" w:eastAsia="Courier New" w:hAnsi="Courier New"/>
          <w:sz w:val="17"/>
          <w:szCs w:val="17"/>
        </w:rPr>
        <w:t xml:space="preserve">df &lt;- DROP DUPLICATES(raw)                      # 13 removed</w:t>
      </w:r>
    </w:p>
    <w:p>
      <w:pPr>
        <w:shd w:fill="F2F2F2" w:color="auto" w:val="clear"/>
        <w:spacing w:after="0" w:line="240"/>
        <w:ind w:left="60" w:right="60"/>
      </w:pPr>
      <w:r>
        <w:rPr>
          <w:rFonts w:ascii="Courier New" w:cs="Courier New" w:eastAsia="Courier New" w:hAnsi="Courier New"/>
          <w:sz w:val="17"/>
          <w:szCs w:val="17"/>
        </w:rPr>
        <w:t xml:space="preserve">df &lt;- FILTER df WHERE Duration &gt; 0              # 718 zero + 17 negative</w:t>
      </w:r>
    </w:p>
    <w:p>
      <w:pPr>
        <w:shd w:fill="F2F2F2" w:color="auto" w:val="clear"/>
        <w:spacing w:after="0" w:line="240"/>
        <w:ind w:left="60" w:right="60"/>
      </w:pPr>
      <w:r>
        <w:rPr>
          <w:rFonts w:ascii="Courier New" w:cs="Courier New" w:eastAsia="Courier New" w:hAnsi="Courier New"/>
          <w:sz w:val="17"/>
          <w:szCs w:val="17"/>
        </w:rPr>
        <w:t xml:space="preserve">df.charger_current_type &lt;- "DC" IF ChargerType = 1 ELSE "AC"</w:t>
      </w:r>
    </w:p>
    <w:p>
      <w:pPr>
        <w:shd w:fill="F2F2F2" w:color="auto" w:val="clear"/>
        <w:spacing w:after="0" w:line="240"/>
        <w:ind w:left="60" w:right="60"/>
      </w:pPr>
      <w:r>
        <w:rPr>
          <w:rFonts w:ascii="Courier New" w:cs="Courier New" w:eastAsia="Courier New" w:hAnsi="Courier New"/>
          <w:sz w:val="17"/>
          <w:szCs w:val="17"/>
        </w:rPr>
        <w:t xml:space="preserve">WRITE df TO Parquet "cleaned_charging_records"   # 72,108 rows</w:t>
      </w:r>
    </w:p>
    <w:p>
      <w:pPr>
        <w:shd w:fill="F2F2F2" w:color="auto" w:val="clear"/>
        <w:spacing w:after="0" w:line="240"/>
        <w:ind w:left="60" w:right="60"/>
      </w:pPr>
      <w:r>
        <w:rPr>
          <w:rFonts w:ascii="Courier New" w:cs="Courier New" w:eastAsia="Courier New" w:hAnsi="Courier New"/>
          <w:sz w:val="17"/>
          <w:szCs w:val="17"/>
        </w:rPr>
        <w:t xml:space="preserve"> </w:t>
      </w:r>
    </w:p>
    <w:p>
      <w:pPr>
        <w:shd w:fill="F2F2F2" w:color="auto" w:val="clear"/>
        <w:spacing w:after="0" w:line="240"/>
        <w:ind w:left="60" w:right="60"/>
      </w:pPr>
      <w:r>
        <w:rPr>
          <w:rFonts w:ascii="Courier New" w:cs="Courier New" w:eastAsia="Courier New" w:hAnsi="Courier New"/>
          <w:sz w:val="17"/>
          <w:szCs w:val="17"/>
        </w:rPr>
        <w:t xml:space="preserve">FOR EACH dimension IN {start_hour, charger_current_type, Location}:</w:t>
      </w:r>
    </w:p>
    <w:p>
      <w:pPr>
        <w:shd w:fill="F2F2F2" w:color="auto" w:val="clear"/>
        <w:spacing w:after="0" w:line="240"/>
        <w:ind w:left="60" w:right="60"/>
      </w:pPr>
      <w:r>
        <w:rPr>
          <w:rFonts w:ascii="Courier New" w:cs="Courier New" w:eastAsia="Courier New" w:hAnsi="Courier New"/>
          <w:sz w:val="17"/>
          <w:szCs w:val="17"/>
        </w:rPr>
        <w:t xml:space="preserve">    result &lt;- df.GROUP BY dimension</w:t>
      </w:r>
    </w:p>
    <w:p>
      <w:pPr>
        <w:shd w:fill="F2F2F2" w:color="auto" w:val="clear"/>
        <w:spacing w:after="0" w:line="240"/>
        <w:ind w:left="60" w:right="60"/>
      </w:pPr>
      <w:r>
        <w:rPr>
          <w:rFonts w:ascii="Courier New" w:cs="Courier New" w:eastAsia="Courier New" w:hAnsi="Courier New"/>
          <w:sz w:val="17"/>
          <w:szCs w:val="17"/>
        </w:rPr>
        <w:t xml:space="preserve">                .AGGREGATE session_count   = COUNT(*),</w:t>
      </w:r>
    </w:p>
    <w:p>
      <w:pPr>
        <w:shd w:fill="F2F2F2" w:color="auto" w:val="clear"/>
        <w:spacing w:after="0" w:line="240"/>
        <w:ind w:left="60" w:right="60"/>
      </w:pPr>
      <w:r>
        <w:rPr>
          <w:rFonts w:ascii="Courier New" w:cs="Courier New" w:eastAsia="Courier New" w:hAnsi="Courier New"/>
          <w:sz w:val="17"/>
          <w:szCs w:val="17"/>
        </w:rPr>
        <w:t xml:space="preserve">                           total_demand_kwh = SUM(Demand),</w:t>
      </w:r>
    </w:p>
    <w:p>
      <w:pPr>
        <w:shd w:fill="F2F2F2" w:color="auto" w:val="clear"/>
        <w:spacing w:after="0" w:line="240"/>
        <w:ind w:left="60" w:right="60"/>
      </w:pPr>
      <w:r>
        <w:rPr>
          <w:rFonts w:ascii="Courier New" w:cs="Courier New" w:eastAsia="Courier New" w:hAnsi="Courier New"/>
          <w:sz w:val="17"/>
          <w:szCs w:val="17"/>
        </w:rPr>
        <w:t xml:space="preserve">                           avg_demand_kwh   = AVG(Demand),</w:t>
      </w:r>
    </w:p>
    <w:p>
      <w:pPr>
        <w:shd w:fill="F2F2F2" w:color="auto" w:val="clear"/>
        <w:spacing w:after="0" w:line="240"/>
        <w:ind w:left="60" w:right="60"/>
      </w:pPr>
      <w:r>
        <w:rPr>
          <w:rFonts w:ascii="Courier New" w:cs="Courier New" w:eastAsia="Courier New" w:hAnsi="Courier New"/>
          <w:sz w:val="17"/>
          <w:szCs w:val="17"/>
        </w:rPr>
        <w:t xml:space="preserve">                           avg_duration_min = AVG(Duration)</w:t>
      </w:r>
    </w:p>
    <w:p>
      <w:pPr>
        <w:shd w:fill="F2F2F2" w:color="auto" w:val="clear"/>
        <w:spacing w:after="0" w:line="240"/>
        <w:ind w:left="60" w:right="60"/>
      </w:pPr>
      <w:r>
        <w:rPr>
          <w:rFonts w:ascii="Courier New" w:cs="Courier New" w:eastAsia="Courier New" w:hAnsi="Courier New"/>
          <w:sz w:val="17"/>
          <w:szCs w:val="17"/>
        </w:rPr>
        <w:t xml:space="preserve">    WRITE result TO CSV</w:t>
      </w:r>
    </w:p>
    <w:p>
      <w:pPr>
        <w:shd w:fill="F2F2F2" w:color="auto" w:val="clear"/>
        <w:spacing w:after="0" w:line="240"/>
        <w:ind w:left="60" w:right="60"/>
      </w:pPr>
      <w:r>
        <w:rPr>
          <w:rFonts w:ascii="Courier New" w:cs="Courier New" w:eastAsia="Courier New" w:hAnsi="Courier New"/>
          <w:sz w:val="17"/>
          <w:szCs w:val="17"/>
        </w:rPr>
        <w:t xml:space="preserve">overall &lt;- df.AGGREGATE(count, sum, avg, min, max)</w:t>
      </w:r>
    </w:p>
    <w:p>
      <w:pPr>
        <w:shd w:fill="F2F2F2" w:color="auto" w:val="clear"/>
        <w:spacing w:after="160" w:line="240"/>
        <w:ind w:left="60" w:right="60"/>
      </w:pPr>
      <w:r>
        <w:rPr>
          <w:rFonts w:ascii="Courier New" w:cs="Courier New" w:eastAsia="Courier New" w:hAnsi="Courier New"/>
          <w:sz w:val="17"/>
          <w:szCs w:val="17"/>
        </w:rPr>
        <w:t xml:space="preserve">WRITE overall TO CSV</w:t>
      </w:r>
    </w:p>
    <w:p>
      <w:pPr>
        <w:spacing w:after="120" w:line="276"/>
        <w:jc w:val="both"/>
      </w:pPr>
      <w:r>
        <w:rPr>
          <w:rFonts w:ascii="Times New Roman" w:cs="Times New Roman" w:eastAsia="Times New Roman" w:hAnsi="Times New Roman"/>
          <w:sz w:val="24"/>
          <w:szCs w:val="24"/>
        </w:rPr>
        <w:t xml:space="preserve">Pseudocode for the Cassandra loading stage:</w:t>
      </w:r>
    </w:p>
    <w:p>
      <w:pPr>
        <w:shd w:fill="F2F2F2" w:color="auto" w:val="clear"/>
        <w:spacing w:after="0" w:line="240"/>
        <w:ind w:left="60" w:right="60"/>
      </w:pPr>
      <w:r>
        <w:rPr>
          <w:rFonts w:ascii="Courier New" w:cs="Courier New" w:eastAsia="Courier New" w:hAnsi="Courier New"/>
          <w:sz w:val="17"/>
          <w:szCs w:val="17"/>
        </w:rPr>
        <w:t xml:space="preserve">CONNECT to Cassandra (port 9042), USE keyspace ev_analytics</w:t>
      </w:r>
    </w:p>
    <w:p>
      <w:pPr>
        <w:shd w:fill="F2F2F2" w:color="auto" w:val="clear"/>
        <w:spacing w:after="0" w:line="240"/>
        <w:ind w:left="60" w:right="60"/>
      </w:pPr>
      <w:r>
        <w:rPr>
          <w:rFonts w:ascii="Courier New" w:cs="Courier New" w:eastAsia="Courier New" w:hAnsi="Courier New"/>
          <w:sz w:val="17"/>
          <w:szCs w:val="17"/>
        </w:rPr>
        <w:t xml:space="preserve">FOR EACH aggregate CSV:</w:t>
      </w:r>
    </w:p>
    <w:p>
      <w:pPr>
        <w:shd w:fill="F2F2F2" w:color="auto" w:val="clear"/>
        <w:spacing w:after="0" w:line="240"/>
        <w:ind w:left="60" w:right="60"/>
      </w:pPr>
      <w:r>
        <w:rPr>
          <w:rFonts w:ascii="Courier New" w:cs="Courier New" w:eastAsia="Courier New" w:hAnsi="Courier New"/>
          <w:sz w:val="17"/>
          <w:szCs w:val="17"/>
        </w:rPr>
        <w:t xml:space="preserve">    FOR EACH row IN CSV:</w:t>
      </w:r>
    </w:p>
    <w:p>
      <w:pPr>
        <w:shd w:fill="F2F2F2" w:color="auto" w:val="clear"/>
        <w:spacing w:after="0" w:line="240"/>
        <w:ind w:left="60" w:right="60"/>
      </w:pPr>
      <w:r>
        <w:rPr>
          <w:rFonts w:ascii="Courier New" w:cs="Courier New" w:eastAsia="Courier New" w:hAnsi="Courier New"/>
          <w:sz w:val="17"/>
          <w:szCs w:val="17"/>
        </w:rPr>
        <w:t xml:space="preserve">        INSERT INTO table (key, metrics...) VALUES (?, ...)   # parameterised upsert</w:t>
      </w:r>
    </w:p>
    <w:p>
      <w:pPr>
        <w:shd w:fill="F2F2F2" w:color="auto" w:val="clear"/>
        <w:spacing w:after="0" w:line="240"/>
        <w:ind w:left="60" w:right="60"/>
      </w:pPr>
      <w:r>
        <w:rPr>
          <w:rFonts w:ascii="Courier New" w:cs="Courier New" w:eastAsia="Courier New" w:hAnsi="Courier New"/>
          <w:sz w:val="17"/>
          <w:szCs w:val="17"/>
        </w:rPr>
        <w:t xml:space="preserve">VERIFY COUNT(overall_metrics)=1, hourly_demand=24,</w:t>
      </w:r>
    </w:p>
    <w:p>
      <w:pPr>
        <w:shd w:fill="F2F2F2" w:color="auto" w:val="clear"/>
        <w:spacing w:after="160" w:line="240"/>
        <w:ind w:left="60" w:right="60"/>
      </w:pPr>
      <w:r>
        <w:rPr>
          <w:rFonts w:ascii="Courier New" w:cs="Courier New" w:eastAsia="Courier New" w:hAnsi="Courier New"/>
          <w:sz w:val="17"/>
          <w:szCs w:val="17"/>
        </w:rPr>
        <w:t xml:space="preserve">       charger_type_metrics=2, location_metrics=10</w:t>
      </w:r>
    </w:p>
    <w:p>
      <w:pPr>
        <w:pStyle w:val="Heading2"/>
      </w:pPr>
      <w:r>
        <w:rPr>
          <w:rFonts w:ascii="Times New Roman" w:cs="Times New Roman" w:eastAsia="Times New Roman" w:hAnsi="Times New Roman"/>
          <w:b/>
          <w:bCs/>
          <w:sz w:val="26"/>
          <w:szCs w:val="26"/>
        </w:rPr>
        <w:t xml:space="preserve">4.5 Cassandra Storage Method</w:t>
      </w:r>
    </w:p>
    <w:p>
      <w:pPr>
        <w:spacing w:after="120" w:line="276"/>
        <w:jc w:val="both"/>
      </w:pPr>
      <w:r>
        <w:rPr>
          <w:rFonts w:ascii="Times New Roman" w:cs="Times New Roman" w:eastAsia="Times New Roman" w:hAnsi="Times New Roman"/>
          <w:sz w:val="24"/>
          <w:szCs w:val="24"/>
        </w:rPr>
        <w:t xml:space="preserve">Cassandra is used for compact, dimension-specific summaries rather than for every record. Its tables are designed around the dashboard queries, each keyed by the dimension it summarises, so a view can be read directly by key. The method has the following steps.</w:t>
      </w:r>
    </w:p>
    <w:p>
      <w:pPr>
        <w:spacing w:after="80" w:line="276"/>
        <w:jc w:val="both"/>
      </w:pPr>
      <w:r>
        <w:rPr>
          <w:rFonts w:ascii="Times New Roman" w:cs="Times New Roman" w:eastAsia="Times New Roman" w:hAnsi="Times New Roman"/>
          <w:sz w:val="24"/>
          <w:szCs w:val="24"/>
        </w:rPr>
        <w:t xml:space="preserve">Step 1: Start Cassandra 4.1.12 in the Docker container ev_cassandra (port 9042) using Docker Compose.</w:t>
      </w:r>
    </w:p>
    <w:p>
      <w:pPr>
        <w:spacing w:after="80" w:line="276"/>
        <w:jc w:val="both"/>
      </w:pPr>
      <w:r>
        <w:rPr>
          <w:rFonts w:ascii="Times New Roman" w:cs="Times New Roman" w:eastAsia="Times New Roman" w:hAnsi="Times New Roman"/>
          <w:sz w:val="24"/>
          <w:szCs w:val="24"/>
        </w:rPr>
        <w:t xml:space="preserve">Step 2: Create the keyspace ev_analytics and the four summary tables from the CQL scripts.</w:t>
      </w:r>
    </w:p>
    <w:p>
      <w:pPr>
        <w:spacing w:after="80" w:line="276"/>
        <w:jc w:val="both"/>
      </w:pPr>
      <w:r>
        <w:rPr>
          <w:rFonts w:ascii="Times New Roman" w:cs="Times New Roman" w:eastAsia="Times New Roman" w:hAnsi="Times New Roman"/>
          <w:sz w:val="24"/>
          <w:szCs w:val="24"/>
        </w:rPr>
        <w:t xml:space="preserve">Step 3: Run the loader script, which reads the aggregate CSV files and inserts rows with parameterised CQL.</w:t>
      </w:r>
    </w:p>
    <w:p>
      <w:pPr>
        <w:spacing w:after="80" w:line="276"/>
        <w:jc w:val="both"/>
      </w:pPr>
      <w:r>
        <w:rPr>
          <w:rFonts w:ascii="Times New Roman" w:cs="Times New Roman" w:eastAsia="Times New Roman" w:hAnsi="Times New Roman"/>
          <w:sz w:val="24"/>
          <w:szCs w:val="24"/>
        </w:rPr>
        <w:t xml:space="preserve">Step 4: Because each table key is the summary dimension, a repeated load overwrites the same rows, so loading is idempotent.</w:t>
      </w:r>
    </w:p>
    <w:p>
      <w:pPr>
        <w:spacing w:after="80" w:line="276"/>
        <w:jc w:val="both"/>
      </w:pPr>
      <w:r>
        <w:rPr>
          <w:rFonts w:ascii="Times New Roman" w:cs="Times New Roman" w:eastAsia="Times New Roman" w:hAnsi="Times New Roman"/>
          <w:sz w:val="24"/>
          <w:szCs w:val="24"/>
        </w:rPr>
        <w:t xml:space="preserve">Step 5: Run the check scripts to confirm connectivity, row counts and that stored values match the CSV aggregates.</w:t>
      </w:r>
    </w:p>
    <w:p>
      <w:pPr>
        <w:pStyle w:val="Heading1"/>
      </w:pPr>
      <w:r>
        <w:rPr>
          <w:rFonts w:ascii="Times New Roman" w:cs="Times New Roman" w:eastAsia="Times New Roman" w:hAnsi="Times New Roman"/>
          <w:b/>
          <w:bCs/>
          <w:sz w:val="32"/>
          <w:szCs w:val="32"/>
        </w:rPr>
        <w:t xml:space="preserve">5. SYSTEM DESIGN</w:t>
      </w:r>
    </w:p>
    <w:p>
      <w:pPr>
        <w:pStyle w:val="Heading2"/>
      </w:pPr>
      <w:r>
        <w:rPr>
          <w:rFonts w:ascii="Times New Roman" w:cs="Times New Roman" w:eastAsia="Times New Roman" w:hAnsi="Times New Roman"/>
          <w:b/>
          <w:bCs/>
          <w:sz w:val="26"/>
          <w:szCs w:val="26"/>
        </w:rPr>
        <w:t xml:space="preserve">5.1 System Architecture</w:t>
      </w:r>
    </w:p>
    <w:p>
      <w:pPr>
        <w:spacing w:after="120" w:line="276"/>
        <w:jc w:val="both"/>
      </w:pPr>
      <w:r>
        <w:rPr>
          <w:rFonts w:ascii="Times New Roman" w:cs="Times New Roman" w:eastAsia="Times New Roman" w:hAnsi="Times New Roman"/>
          <w:sz w:val="24"/>
          <w:szCs w:val="24"/>
        </w:rPr>
        <w:t xml:space="preserve">The system has three stages (Figure 5.1). Stage 1, ingestion and cleaning: PySpark reads the raw CSV, parses timestamps, removes duplicates and invalid sessions, and maps charger types. Stage 2, storage: cleaned session-level data is written to Parquet, aggregate summaries are written as CSV files, and the summaries are loaded into Cassandra. Stage 3, presentation: the Streamlit dashboard shows KPIs, charts and filters and states which data source it is using.</w:t>
      </w:r>
    </w:p>
    <w:p>
      <w:pPr>
        <w:keepNext/>
        <w:spacing w:after="60" w:before="120"/>
        <w:jc w:val="center"/>
      </w:pPr>
      <w:r>
        <w:drawing>
          <wp:inline distT="0" distB="0" distL="0" distR="0">
            <wp:extent cx="5486400" cy="2562225"/>
            <wp:effectExtent t="0" r="0" b="0" l="0"/>
            <wp:docPr id="1" name="image2.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56222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Figure 5.1: System architecture of the EV Charging Station Analytics project</w:t>
      </w:r>
    </w:p>
    <w:p>
      <w:pPr>
        <w:keepNext w:val="false"/>
        <w:spacing w:after="120" w:line="276"/>
        <w:jc w:val="both"/>
      </w:pPr>
      <w:r>
        <w:rPr>
          <w:rFonts w:ascii="Times New Roman" w:cs="Times New Roman" w:eastAsia="Times New Roman" w:hAnsi="Times New Roman"/>
          <w:b/>
          <w:bCs/>
          <w:sz w:val="24"/>
          <w:szCs w:val="24"/>
        </w:rPr>
        <w:t xml:space="preserve">Important architecture distinction:</w:t>
      </w:r>
      <w:r>
        <w:rPr>
          <w:rFonts w:ascii="Times New Roman" w:cs="Times New Roman" w:eastAsia="Times New Roman" w:hAnsi="Times New Roman"/>
          <w:sz w:val="24"/>
          <w:szCs w:val="24"/>
        </w:rPr>
        <w:t xml:space="preserve"> Cassandra does not hold every combination of filters. Its tables are pre-aggregated by individual dimensions. When a user combines charger type, location and start-hour filters, the dashboard recalculates the metrics from the cleaned Parquet records. If Cassandra is unreachable (for example on Streamlit Community Cloud), the dashboard uses the processed CSV aggregates for the default summary views.</w:t>
      </w:r>
    </w:p>
    <w:p>
      <w:pPr>
        <w:pStyle w:val="Heading2"/>
      </w:pPr>
      <w:r>
        <w:rPr>
          <w:rFonts w:ascii="Times New Roman" w:cs="Times New Roman" w:eastAsia="Times New Roman" w:hAnsi="Times New Roman"/>
          <w:b/>
          <w:bCs/>
          <w:sz w:val="26"/>
          <w:szCs w:val="26"/>
        </w:rPr>
        <w:t xml:space="preserve">5.2 Modules</w:t>
      </w:r>
    </w:p>
    <w:p>
      <w:pPr>
        <w:keepNext/>
        <w:spacing w:after="100" w:before="120"/>
        <w:jc w:val="center"/>
      </w:pPr>
      <w:r>
        <w:rPr>
          <w:rFonts w:ascii="Times New Roman" w:cs="Times New Roman" w:eastAsia="Times New Roman" w:hAnsi="Times New Roman"/>
          <w:sz w:val="22"/>
          <w:szCs w:val="22"/>
        </w:rPr>
        <w:t xml:space="preserve">Table 5.1: Modules of the system</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56"/>
        <w:gridCol w:w="6404"/>
      </w:tblGrid>
      <w:tr>
        <w:trPr>
          <w:cantSplit/>
          <w:tblHeader/>
        </w:trPr>
        <w:tc>
          <w:tcPr>
            <w:tcW w:type="dxa" w:w="295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Module</w:t>
            </w:r>
          </w:p>
        </w:tc>
        <w:tc>
          <w:tcPr>
            <w:tcW w:type="dxa" w:w="6404"/>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Function</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Spark session</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Creates the SparkSession in local[2] mode (spark_session.py).</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ETL pipeline</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Reads with an explicit schema, parses timestamps, derives start_hour, removes duplicates and invalid sessions, maps charger type, aggregates, and writes Parquet and CSV (etl_pipeline.py, run_etl.py).</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Cassandra layer</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Defines the keyspace and four tables, provides connection and prepared-statement helpers, and loads aggregates (schema.cql, cassandra_client.py, load_cassandra.py).</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Verification scripts</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Check connectivity and that table contents match the CSV aggregates (check_cassandra.py, check_cassandra_data.py).</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Dashboard</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Streamlit application with five views, filters and data-source selection (app.py, dashboard_helpers.py).</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Tests</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32 pytest tests for the ETL, dashboard helpers, Cassandra mapping and project scaffold.</w:t>
            </w:r>
          </w:p>
        </w:tc>
      </w:tr>
    </w:tbl>
    <w:p>
      <w:pPr>
        <w:spacing w:after="60"/>
      </w:pPr>
      <w:r>
        <w:rPr>
          <w:rFonts w:ascii="Times New Roman" w:cs="Times New Roman" w:eastAsia="Times New Roman" w:hAnsi="Times New Roman"/>
          <w:sz w:val="12"/>
          <w:szCs w:val="12"/>
        </w:rPr>
        <w:t xml:space="preserve"/>
      </w:r>
    </w:p>
    <w:p>
      <w:pPr>
        <w:pStyle w:val="Heading2"/>
      </w:pPr>
      <w:r>
        <w:rPr>
          <w:rFonts w:ascii="Times New Roman" w:cs="Times New Roman" w:eastAsia="Times New Roman" w:hAnsi="Times New Roman"/>
          <w:b/>
          <w:bCs/>
          <w:sz w:val="26"/>
          <w:szCs w:val="26"/>
        </w:rPr>
        <w:t xml:space="preserve">5.3 Data Flow / Workflow</w:t>
      </w:r>
    </w:p>
    <w:p>
      <w:pPr>
        <w:spacing w:after="120" w:line="276"/>
        <w:jc w:val="both"/>
      </w:pPr>
      <w:r>
        <w:rPr>
          <w:rFonts w:ascii="Times New Roman" w:cs="Times New Roman" w:eastAsia="Times New Roman" w:hAnsi="Times New Roman"/>
          <w:sz w:val="24"/>
          <w:szCs w:val="24"/>
        </w:rPr>
        <w:t xml:space="preserve">The raw CSV enters the ETL, where it is cleaned and enriched. The cleaned records are written to Parquet and Spark groups them along each dimension. The aggregate tables are written as CSV files, which feed the Cassandra loader and also act as the fallback source for the dashboard. The dashboard reads Cassandra for the main pre-aggregated views when it is reachable, the CSV aggregates otherwise, and the Parquet file for cross-dimensional filtering and the raw session explorer.</w:t>
      </w:r>
    </w:p>
    <w:p>
      <w:pPr>
        <w:pStyle w:val="Heading2"/>
      </w:pPr>
      <w:r>
        <w:rPr>
          <w:rFonts w:ascii="Times New Roman" w:cs="Times New Roman" w:eastAsia="Times New Roman" w:hAnsi="Times New Roman"/>
          <w:b/>
          <w:bCs/>
          <w:sz w:val="26"/>
          <w:szCs w:val="26"/>
        </w:rPr>
        <w:t xml:space="preserve">5.4 Cassandra Data Model</w:t>
      </w:r>
    </w:p>
    <w:p>
      <w:pPr>
        <w:spacing w:after="120" w:line="276"/>
        <w:jc w:val="both"/>
      </w:pPr>
      <w:r>
        <w:rPr>
          <w:rFonts w:ascii="Times New Roman" w:cs="Times New Roman" w:eastAsia="Times New Roman" w:hAnsi="Times New Roman"/>
          <w:sz w:val="24"/>
          <w:szCs w:val="24"/>
        </w:rPr>
        <w:t xml:space="preserve">The four tables of the keyspace ev_analytics are listed in Table 5.2. Each primary key matches the summary dimension, which lets the dashboard retrieve a pre-aggregated metric by key.</w:t>
      </w:r>
    </w:p>
    <w:p>
      <w:pPr>
        <w:keepNext/>
        <w:spacing w:after="100" w:before="120"/>
        <w:jc w:val="center"/>
      </w:pPr>
      <w:r>
        <w:rPr>
          <w:rFonts w:ascii="Times New Roman" w:cs="Times New Roman" w:eastAsia="Times New Roman" w:hAnsi="Times New Roman"/>
          <w:sz w:val="22"/>
          <w:szCs w:val="22"/>
        </w:rPr>
        <w:t xml:space="preserve">Table 5.2: Cassandra tables in keyspace ev_analytics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841"/>
        <w:gridCol w:w="3176"/>
        <w:gridCol w:w="1087"/>
      </w:tblGrid>
      <w:tr>
        <w:trPr>
          <w:cantSplit/>
          <w:tblHeader/>
        </w:trPr>
        <w:tc>
          <w:tcPr>
            <w:tcW w:type="dxa" w:w="225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Table</w:t>
            </w:r>
          </w:p>
        </w:tc>
        <w:tc>
          <w:tcPr>
            <w:tcW w:type="dxa" w:w="2841"/>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Primary key</w:t>
            </w:r>
          </w:p>
        </w:tc>
        <w:tc>
          <w:tcPr>
            <w:tcW w:type="dxa" w:w="317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Content</w:t>
            </w:r>
          </w:p>
        </w:tc>
        <w:tc>
          <w:tcPr>
            <w:tcW w:type="dxa" w:w="1087"/>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Rows</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overall_metrics</w:t>
            </w:r>
          </w:p>
        </w:tc>
        <w:tc>
          <w:tcPr>
            <w:tcW w:type="dxa" w:w="2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metric_id (value “overall”)</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Overall session and demand metrics</w:t>
            </w:r>
          </w:p>
        </w:tc>
        <w:tc>
          <w:tcPr>
            <w:tcW w:type="dxa" w:w="10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hourly_demand</w:t>
            </w:r>
          </w:p>
        </w:tc>
        <w:tc>
          <w:tcPr>
            <w:tcW w:type="dxa" w:w="2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start_hour</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Summary for each start hour</w:t>
            </w:r>
          </w:p>
        </w:tc>
        <w:tc>
          <w:tcPr>
            <w:tcW w:type="dxa" w:w="10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24</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charger_type_metrics</w:t>
            </w:r>
          </w:p>
        </w:tc>
        <w:tc>
          <w:tcPr>
            <w:tcW w:type="dxa" w:w="2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charger_current_type (AC / DC)</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Summary by charger type</w:t>
            </w:r>
          </w:p>
        </w:tc>
        <w:tc>
          <w:tcPr>
            <w:tcW w:type="dxa" w:w="10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w:t>
            </w:r>
          </w:p>
        </w:tc>
      </w:tr>
      <w:tr>
        <w:trPr>
          <w:cantSplit/>
          <w:tblHeader w:val="false"/>
        </w:trPr>
        <w:tc>
          <w:tcPr>
            <w:tcW w:type="dxa" w:w="22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location_metrics</w:t>
            </w:r>
          </w:p>
        </w:tc>
        <w:tc>
          <w:tcPr>
            <w:tcW w:type="dxa" w:w="284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location</w:t>
            </w:r>
          </w:p>
        </w:tc>
        <w:tc>
          <w:tcPr>
            <w:tcW w:type="dxa" w:w="317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Summary by facility category</w:t>
            </w:r>
          </w:p>
        </w:tc>
        <w:tc>
          <w:tcPr>
            <w:tcW w:type="dxa" w:w="108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w:t>
            </w:r>
          </w:p>
        </w:tc>
      </w:tr>
    </w:tbl>
    <w:p>
      <w:pPr>
        <w:spacing w:after="60"/>
      </w:pPr>
      <w:r>
        <w:rPr>
          <w:rFonts w:ascii="Times New Roman" w:cs="Times New Roman" w:eastAsia="Times New Roman" w:hAnsi="Times New Roman"/>
          <w:sz w:val="12"/>
          <w:szCs w:val="12"/>
        </w:rPr>
        <w:t xml:space="preserve"/>
      </w:r>
    </w:p>
    <w:p>
      <w:pPr>
        <w:keepNext/>
        <w:spacing w:after="60" w:before="120"/>
        <w:jc w:val="center"/>
      </w:pPr>
      <w:r>
        <w:drawing>
          <wp:inline distT="0" distB="0" distL="0" distR="0">
            <wp:extent cx="5486400" cy="3914775"/>
            <wp:effectExtent t="0" r="0" b="0" l="0"/>
            <wp:docPr id="1" name="image3.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91477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Figure 5.2: Data flow of the Cassandra storage and verification</w:t>
      </w:r>
    </w:p>
    <w:p>
      <w:pPr>
        <w:spacing w:after="120" w:line="276"/>
        <w:jc w:val="both"/>
      </w:pPr>
      <w:r>
        <w:rPr>
          <w:rFonts w:ascii="Times New Roman" w:cs="Times New Roman" w:eastAsia="Times New Roman" w:hAnsi="Times New Roman"/>
          <w:sz w:val="24"/>
          <w:szCs w:val="24"/>
        </w:rPr>
        <w:t xml:space="preserve">Because the tables are keyed by a single dimension, queries that combine several filters are not efficient in Cassandra. Those combinations are recalculated from the cleaned Parquet records instead.</w:t>
      </w:r>
    </w:p>
    <w:p>
      <w:pPr>
        <w:pStyle w:val="Heading1"/>
      </w:pPr>
      <w:r>
        <w:rPr>
          <w:rFonts w:ascii="Times New Roman" w:cs="Times New Roman" w:eastAsia="Times New Roman" w:hAnsi="Times New Roman"/>
          <w:b/>
          <w:bCs/>
          <w:sz w:val="32"/>
          <w:szCs w:val="32"/>
        </w:rPr>
        <w:t xml:space="preserve">6. IMPLEMENTATION</w:t>
      </w:r>
    </w:p>
    <w:p>
      <w:pPr>
        <w:pStyle w:val="Heading2"/>
      </w:pPr>
      <w:r>
        <w:rPr>
          <w:rFonts w:ascii="Times New Roman" w:cs="Times New Roman" w:eastAsia="Times New Roman" w:hAnsi="Times New Roman"/>
          <w:b/>
          <w:bCs/>
          <w:sz w:val="26"/>
          <w:szCs w:val="26"/>
        </w:rPr>
        <w:t xml:space="preserve">6.1 Development Environment</w:t>
      </w:r>
    </w:p>
    <w:p>
      <w:pPr>
        <w:keepNext/>
        <w:spacing w:after="100" w:before="120"/>
        <w:jc w:val="center"/>
      </w:pPr>
      <w:r>
        <w:rPr>
          <w:rFonts w:ascii="Times New Roman" w:cs="Times New Roman" w:eastAsia="Times New Roman" w:hAnsi="Times New Roman"/>
          <w:sz w:val="22"/>
          <w:szCs w:val="22"/>
        </w:rPr>
        <w:t xml:space="preserve">Table 6.1: Development environment</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956"/>
        <w:gridCol w:w="6404"/>
      </w:tblGrid>
      <w:tr>
        <w:trPr>
          <w:cantSplit/>
          <w:tblHeader/>
        </w:trPr>
        <w:tc>
          <w:tcPr>
            <w:tcW w:type="dxa" w:w="295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Component</w:t>
            </w:r>
          </w:p>
        </w:tc>
        <w:tc>
          <w:tcPr>
            <w:tcW w:type="dxa" w:w="6404"/>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Tool</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ETL and aggregation</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PySpark 3.5.1, Python 3.11, Java 8 (update 202), local[2] mode</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Cleaned data storage</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Parquet (72,108 rows, 17 columns)</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NoSQL storage</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Apache Cassandra 4.1.12 in Docker Compose (container ev_cassandra, keyspace ev_analytics)</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Dashboard</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Streamlit with Plotly and pandas</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Testing</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pytest (32 tests)</w:t>
            </w:r>
          </w:p>
        </w:tc>
      </w:tr>
      <w:tr>
        <w:trPr>
          <w:cantSplit/>
          <w:tblHeader w:val="false"/>
        </w:trPr>
        <w:tc>
          <w:tcPr>
            <w:tcW w:type="dxa" w:w="295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Isolation</w:t>
            </w:r>
          </w:p>
        </w:tc>
        <w:tc>
          <w:tcPr>
            <w:tcW w:type="dxa" w:w="640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Python virtual environment (.venv)</w:t>
            </w:r>
          </w:p>
        </w:tc>
      </w:tr>
    </w:tbl>
    <w:p>
      <w:pPr>
        <w:spacing w:after="60"/>
      </w:pPr>
      <w:r>
        <w:rPr>
          <w:rFonts w:ascii="Times New Roman" w:cs="Times New Roman" w:eastAsia="Times New Roman" w:hAnsi="Times New Roman"/>
          <w:sz w:val="12"/>
          <w:szCs w:val="12"/>
        </w:rPr>
        <w:t xml:space="preserve"/>
      </w:r>
    </w:p>
    <w:p>
      <w:pPr>
        <w:pStyle w:val="Heading2"/>
      </w:pPr>
      <w:r>
        <w:rPr>
          <w:rFonts w:ascii="Times New Roman" w:cs="Times New Roman" w:eastAsia="Times New Roman" w:hAnsi="Times New Roman"/>
          <w:b/>
          <w:bCs/>
          <w:sz w:val="26"/>
          <w:szCs w:val="26"/>
        </w:rPr>
        <w:t xml:space="preserve">6.2 Module-wise Implementation</w:t>
      </w:r>
    </w:p>
    <w:p>
      <w:pPr>
        <w:keepNext w:val="false"/>
        <w:spacing w:after="120" w:line="276"/>
        <w:jc w:val="both"/>
      </w:pPr>
      <w:r>
        <w:rPr>
          <w:rFonts w:ascii="Times New Roman" w:cs="Times New Roman" w:eastAsia="Times New Roman" w:hAnsi="Times New Roman"/>
          <w:b/>
          <w:bCs/>
          <w:sz w:val="24"/>
          <w:szCs w:val="24"/>
        </w:rPr>
        <w:t xml:space="preserve">Spark session.</w:t>
      </w:r>
      <w:r>
        <w:rPr>
          <w:rFonts w:ascii="Times New Roman" w:cs="Times New Roman" w:eastAsia="Times New Roman" w:hAnsi="Times New Roman"/>
          <w:sz w:val="24"/>
          <w:szCs w:val="24"/>
        </w:rPr>
        <w:t xml:space="preserve"> The SparkSession is built with master local[2], so the job runs inside one JVM with two worker threads. The same DataFrame code would run on a cluster by changing the master and resources.</w:t>
      </w:r>
    </w:p>
    <w:p>
      <w:pPr>
        <w:keepNext w:val="false"/>
        <w:spacing w:after="120" w:line="276"/>
        <w:jc w:val="both"/>
      </w:pPr>
      <w:r>
        <w:rPr>
          <w:rFonts w:ascii="Times New Roman" w:cs="Times New Roman" w:eastAsia="Times New Roman" w:hAnsi="Times New Roman"/>
          <w:b/>
          <w:bCs/>
          <w:sz w:val="24"/>
          <w:szCs w:val="24"/>
        </w:rPr>
        <w:t xml:space="preserve">ETL and cleaning.</w:t>
      </w:r>
      <w:r>
        <w:rPr>
          <w:rFonts w:ascii="Times New Roman" w:cs="Times New Roman" w:eastAsia="Times New Roman" w:hAnsi="Times New Roman"/>
          <w:sz w:val="24"/>
          <w:szCs w:val="24"/>
        </w:rPr>
        <w:t xml:space="preserve"> The raw CSV is read with an explicit schema rather than schema inference, which avoids an extra pass over the data and wrong type guesses. StartDatetime and EndDatetime are parsed with to_timestamp and start_hour is extracted with hour(). dropDuplicates() removes rows identical in every column (13 rows). Sessions with zero duration (718) or negative duration (17) are filtered out. ChargerType is mapped to AC or DC in charger_current_type. The result has 72,108 rows and 17 columns and is written to Parquet.</w:t>
      </w:r>
    </w:p>
    <w:p>
      <w:pPr>
        <w:keepNext w:val="false"/>
        <w:spacing w:after="120" w:line="276"/>
        <w:jc w:val="both"/>
      </w:pPr>
      <w:r>
        <w:rPr>
          <w:rFonts w:ascii="Times New Roman" w:cs="Times New Roman" w:eastAsia="Times New Roman" w:hAnsi="Times New Roman"/>
          <w:b/>
          <w:bCs/>
          <w:sz w:val="24"/>
          <w:szCs w:val="24"/>
        </w:rPr>
        <w:t xml:space="preserve">Aggregation.</w:t>
      </w:r>
      <w:r>
        <w:rPr>
          <w:rFonts w:ascii="Times New Roman" w:cs="Times New Roman" w:eastAsia="Times New Roman" w:hAnsi="Times New Roman"/>
          <w:sz w:val="24"/>
          <w:szCs w:val="24"/>
        </w:rPr>
        <w:t xml:space="preserve"> The cleaned DataFrame is grouped by start_hour, charger_current_type and Location, and for each group the session count, total demand, average demand and average duration are computed. A single-row overall summary is computed with an aggregate over the whole DataFrame. The aggregates are written as overall_metrics.csv, hourly_demand.csv, charger_type_metrics.csv and top_locations.csv.</w:t>
      </w:r>
    </w:p>
    <w:p>
      <w:pPr>
        <w:keepNext w:val="false"/>
        <w:spacing w:after="120" w:line="276"/>
        <w:jc w:val="both"/>
      </w:pPr>
      <w:r>
        <w:rPr>
          <w:rFonts w:ascii="Times New Roman" w:cs="Times New Roman" w:eastAsia="Times New Roman" w:hAnsi="Times New Roman"/>
          <w:b/>
          <w:bCs/>
          <w:sz w:val="24"/>
          <w:szCs w:val="24"/>
        </w:rPr>
        <w:t xml:space="preserve">Cassandra loading.</w:t>
      </w:r>
      <w:r>
        <w:rPr>
          <w:rFonts w:ascii="Times New Roman" w:cs="Times New Roman" w:eastAsia="Times New Roman" w:hAnsi="Times New Roman"/>
          <w:sz w:val="24"/>
          <w:szCs w:val="24"/>
        </w:rPr>
        <w:t xml:space="preserve"> load_cassandra.py reads the aggregate CSV files and inserts them into the four tables with parameterised CQL. Since the primary key is the summary dimension, a repeated load upserts the same rows. check_cassandra.py and check_cassandra_data.py confirm connectivity and compare stored values with the CSV aggregates.</w:t>
      </w:r>
    </w:p>
    <w:p>
      <w:pPr>
        <w:keepNext w:val="false"/>
        <w:spacing w:after="120" w:line="276"/>
        <w:jc w:val="both"/>
      </w:pPr>
      <w:r>
        <w:rPr>
          <w:rFonts w:ascii="Times New Roman" w:cs="Times New Roman" w:eastAsia="Times New Roman" w:hAnsi="Times New Roman"/>
          <w:b/>
          <w:bCs/>
          <w:sz w:val="24"/>
          <w:szCs w:val="24"/>
        </w:rPr>
        <w:t xml:space="preserve">Dashboard.</w:t>
      </w:r>
      <w:r>
        <w:rPr>
          <w:rFonts w:ascii="Times New Roman" w:cs="Times New Roman" w:eastAsia="Times New Roman" w:hAnsi="Times New Roman"/>
          <w:sz w:val="24"/>
          <w:szCs w:val="24"/>
        </w:rPr>
        <w:t xml:space="preserve"> The Streamlit application has five views: Executive Overview, Hourly Demand and Peak Load, Charger Technology, Station Location Analytics, and Raw Session Explorer. Filters for charger type (AC / DC), location category and start-hour window recalculate the KPIs and charts. The interface states whether the active data source is Cassandra, the CSV aggregates or the cleaned Parquet file. If a required file is missing, the dashboard shows a warning or error rather than fabricated zero values.</w:t>
      </w:r>
    </w:p>
    <w:p>
      <w:pPr>
        <w:keepNext w:val="false"/>
        <w:spacing w:after="120" w:line="276"/>
        <w:jc w:val="both"/>
      </w:pPr>
      <w:r>
        <w:rPr>
          <w:rFonts w:ascii="Times New Roman" w:cs="Times New Roman" w:eastAsia="Times New Roman" w:hAnsi="Times New Roman"/>
          <w:b/>
          <w:bCs/>
          <w:sz w:val="24"/>
          <w:szCs w:val="24"/>
        </w:rPr>
        <w:t xml:space="preserve">Compatibility.</w:t>
      </w:r>
      <w:r>
        <w:rPr>
          <w:rFonts w:ascii="Times New Roman" w:cs="Times New Roman" w:eastAsia="Times New Roman" w:hAnsi="Times New Roman"/>
          <w:sz w:val="24"/>
          <w:szCs w:val="24"/>
        </w:rPr>
        <w:t xml:space="preserve"> The older Cassandra driver imports Python’s removed asyncore module, which fails on Python 3.12. A compatibility change lets the application continue without the driver when it cannot be imported, and pyasyncore is added conditionally for Python 3.12 and later.</w:t>
      </w:r>
    </w:p>
    <w:p>
      <w:pPr>
        <w:pStyle w:val="Heading2"/>
      </w:pPr>
      <w:r>
        <w:rPr>
          <w:rFonts w:ascii="Times New Roman" w:cs="Times New Roman" w:eastAsia="Times New Roman" w:hAnsi="Times New Roman"/>
          <w:b/>
          <w:bCs/>
          <w:sz w:val="26"/>
          <w:szCs w:val="26"/>
        </w:rPr>
        <w:t xml:space="preserve">6.3 Important Code Snippets</w:t>
      </w:r>
    </w:p>
    <w:p>
      <w:pPr>
        <w:spacing w:after="120" w:line="276"/>
        <w:jc w:val="both"/>
      </w:pPr>
      <w:r>
        <w:rPr>
          <w:rFonts w:ascii="Times New Roman" w:cs="Times New Roman" w:eastAsia="Times New Roman" w:hAnsi="Times New Roman"/>
          <w:sz w:val="24"/>
          <w:szCs w:val="24"/>
        </w:rPr>
        <w:t xml:space="preserve">SparkSession in local mode:</w:t>
      </w:r>
    </w:p>
    <w:p>
      <w:pPr>
        <w:shd w:fill="F2F2F2" w:color="auto" w:val="clear"/>
        <w:spacing w:after="0" w:line="240"/>
        <w:ind w:left="60" w:right="60"/>
      </w:pPr>
      <w:r>
        <w:rPr>
          <w:rFonts w:ascii="Courier New" w:cs="Courier New" w:eastAsia="Courier New" w:hAnsi="Courier New"/>
          <w:sz w:val="17"/>
          <w:szCs w:val="17"/>
        </w:rPr>
        <w:t xml:space="preserve">from pyspark.sql import SparkSession</w:t>
      </w:r>
    </w:p>
    <w:p>
      <w:pPr>
        <w:shd w:fill="F2F2F2" w:color="auto" w:val="clear"/>
        <w:spacing w:after="0" w:line="240"/>
        <w:ind w:left="60" w:right="60"/>
      </w:pPr>
      <w:r>
        <w:rPr>
          <w:rFonts w:ascii="Courier New" w:cs="Courier New" w:eastAsia="Courier New" w:hAnsi="Courier New"/>
          <w:sz w:val="17"/>
          <w:szCs w:val="17"/>
        </w:rPr>
        <w:t xml:space="preserve"> </w:t>
      </w:r>
    </w:p>
    <w:p>
      <w:pPr>
        <w:shd w:fill="F2F2F2" w:color="auto" w:val="clear"/>
        <w:spacing w:after="0" w:line="240"/>
        <w:ind w:left="60" w:right="60"/>
      </w:pPr>
      <w:r>
        <w:rPr>
          <w:rFonts w:ascii="Courier New" w:cs="Courier New" w:eastAsia="Courier New" w:hAnsi="Courier New"/>
          <w:sz w:val="17"/>
          <w:szCs w:val="17"/>
        </w:rPr>
        <w:t xml:space="preserve">def get_spark(app_name="EVChargingETL"):</w:t>
      </w:r>
    </w:p>
    <w:p>
      <w:pPr>
        <w:shd w:fill="F2F2F2" w:color="auto" w:val="clear"/>
        <w:spacing w:after="0" w:line="240"/>
        <w:ind w:left="60" w:right="60"/>
      </w:pPr>
      <w:r>
        <w:rPr>
          <w:rFonts w:ascii="Courier New" w:cs="Courier New" w:eastAsia="Courier New" w:hAnsi="Courier New"/>
          <w:sz w:val="17"/>
          <w:szCs w:val="17"/>
        </w:rPr>
        <w:t xml:space="preserve">    return (SparkSession.builder</w:t>
      </w:r>
    </w:p>
    <w:p>
      <w:pPr>
        <w:shd w:fill="F2F2F2" w:color="auto" w:val="clear"/>
        <w:spacing w:after="0" w:line="240"/>
        <w:ind w:left="60" w:right="60"/>
      </w:pPr>
      <w:r>
        <w:rPr>
          <w:rFonts w:ascii="Courier New" w:cs="Courier New" w:eastAsia="Courier New" w:hAnsi="Courier New"/>
          <w:sz w:val="17"/>
          <w:szCs w:val="17"/>
        </w:rPr>
        <w:t xml:space="preserve">            .appName(app_name)</w:t>
      </w:r>
    </w:p>
    <w:p>
      <w:pPr>
        <w:shd w:fill="F2F2F2" w:color="auto" w:val="clear"/>
        <w:spacing w:after="0" w:line="240"/>
        <w:ind w:left="60" w:right="60"/>
      </w:pPr>
      <w:r>
        <w:rPr>
          <w:rFonts w:ascii="Courier New" w:cs="Courier New" w:eastAsia="Courier New" w:hAnsi="Courier New"/>
          <w:sz w:val="17"/>
          <w:szCs w:val="17"/>
        </w:rPr>
        <w:t xml:space="preserve">            .master("local[2]")</w:t>
      </w:r>
    </w:p>
    <w:p>
      <w:pPr>
        <w:shd w:fill="F2F2F2" w:color="auto" w:val="clear"/>
        <w:spacing w:after="160" w:line="240"/>
        <w:ind w:left="60" w:right="60"/>
      </w:pPr>
      <w:r>
        <w:rPr>
          <w:rFonts w:ascii="Courier New" w:cs="Courier New" w:eastAsia="Courier New" w:hAnsi="Courier New"/>
          <w:sz w:val="17"/>
          <w:szCs w:val="17"/>
        </w:rPr>
        <w:t xml:space="preserve">            .getOrCreate())</w:t>
      </w:r>
    </w:p>
    <w:p>
      <w:pPr>
        <w:spacing w:after="120" w:line="276"/>
        <w:jc w:val="both"/>
      </w:pPr>
      <w:r>
        <w:rPr>
          <w:rFonts w:ascii="Times New Roman" w:cs="Times New Roman" w:eastAsia="Times New Roman" w:hAnsi="Times New Roman"/>
          <w:sz w:val="24"/>
          <w:szCs w:val="24"/>
        </w:rPr>
        <w:t xml:space="preserve">Cleaning steps (representative of the ETL logic):</w:t>
      </w:r>
    </w:p>
    <w:p>
      <w:pPr>
        <w:shd w:fill="F2F2F2" w:color="auto" w:val="clear"/>
        <w:spacing w:after="0" w:line="240"/>
        <w:ind w:left="60" w:right="60"/>
      </w:pPr>
      <w:r>
        <w:rPr>
          <w:rFonts w:ascii="Courier New" w:cs="Courier New" w:eastAsia="Courier New" w:hAnsi="Courier New"/>
          <w:sz w:val="17"/>
          <w:szCs w:val="17"/>
        </w:rPr>
        <w:t xml:space="preserve">from pyspark.sql import functions as F</w:t>
      </w:r>
    </w:p>
    <w:p>
      <w:pPr>
        <w:shd w:fill="F2F2F2" w:color="auto" w:val="clear"/>
        <w:spacing w:after="0" w:line="240"/>
        <w:ind w:left="60" w:right="60"/>
      </w:pPr>
      <w:r>
        <w:rPr>
          <w:rFonts w:ascii="Courier New" w:cs="Courier New" w:eastAsia="Courier New" w:hAnsi="Courier New"/>
          <w:sz w:val="17"/>
          <w:szCs w:val="17"/>
        </w:rPr>
        <w:t xml:space="preserve"> </w:t>
      </w:r>
    </w:p>
    <w:p>
      <w:pPr>
        <w:shd w:fill="F2F2F2" w:color="auto" w:val="clear"/>
        <w:spacing w:after="0" w:line="240"/>
        <w:ind w:left="60" w:right="60"/>
      </w:pPr>
      <w:r>
        <w:rPr>
          <w:rFonts w:ascii="Courier New" w:cs="Courier New" w:eastAsia="Courier New" w:hAnsi="Courier New"/>
          <w:sz w:val="17"/>
          <w:szCs w:val="17"/>
        </w:rPr>
        <w:t xml:space="preserve">df = (raw</w:t>
      </w:r>
    </w:p>
    <w:p>
      <w:pPr>
        <w:shd w:fill="F2F2F2" w:color="auto" w:val="clear"/>
        <w:spacing w:after="0" w:line="240"/>
        <w:ind w:left="60" w:right="60"/>
      </w:pPr>
      <w:r>
        <w:rPr>
          <w:rFonts w:ascii="Courier New" w:cs="Courier New" w:eastAsia="Courier New" w:hAnsi="Courier New"/>
          <w:sz w:val="17"/>
          <w:szCs w:val="17"/>
        </w:rPr>
        <w:t xml:space="preserve">      .withColumn("start_ts", F.to_timestamp("StartDatetime"))</w:t>
      </w:r>
    </w:p>
    <w:p>
      <w:pPr>
        <w:shd w:fill="F2F2F2" w:color="auto" w:val="clear"/>
        <w:spacing w:after="0" w:line="240"/>
        <w:ind w:left="60" w:right="60"/>
      </w:pPr>
      <w:r>
        <w:rPr>
          <w:rFonts w:ascii="Courier New" w:cs="Courier New" w:eastAsia="Courier New" w:hAnsi="Courier New"/>
          <w:sz w:val="17"/>
          <w:szCs w:val="17"/>
        </w:rPr>
        <w:t xml:space="preserve">      .withColumn("end_ts", F.to_timestamp("EndDatetime"))</w:t>
      </w:r>
    </w:p>
    <w:p>
      <w:pPr>
        <w:shd w:fill="F2F2F2" w:color="auto" w:val="clear"/>
        <w:spacing w:after="0" w:line="240"/>
        <w:ind w:left="60" w:right="60"/>
      </w:pPr>
      <w:r>
        <w:rPr>
          <w:rFonts w:ascii="Courier New" w:cs="Courier New" w:eastAsia="Courier New" w:hAnsi="Courier New"/>
          <w:sz w:val="17"/>
          <w:szCs w:val="17"/>
        </w:rPr>
        <w:t xml:space="preserve">      .withColumn("start_hour", F.hour("start_ts")))</w:t>
      </w:r>
    </w:p>
    <w:p>
      <w:pPr>
        <w:shd w:fill="F2F2F2" w:color="auto" w:val="clear"/>
        <w:spacing w:after="0" w:line="240"/>
        <w:ind w:left="60" w:right="60"/>
      </w:pPr>
      <w:r>
        <w:rPr>
          <w:rFonts w:ascii="Courier New" w:cs="Courier New" w:eastAsia="Courier New" w:hAnsi="Courier New"/>
          <w:sz w:val="17"/>
          <w:szCs w:val="17"/>
        </w:rPr>
        <w:t xml:space="preserve">df = df.dropDuplicates()</w:t>
      </w:r>
    </w:p>
    <w:p>
      <w:pPr>
        <w:shd w:fill="F2F2F2" w:color="auto" w:val="clear"/>
        <w:spacing w:after="0" w:line="240"/>
        <w:ind w:left="60" w:right="60"/>
      </w:pPr>
      <w:r>
        <w:rPr>
          <w:rFonts w:ascii="Courier New" w:cs="Courier New" w:eastAsia="Courier New" w:hAnsi="Courier New"/>
          <w:sz w:val="17"/>
          <w:szCs w:val="17"/>
        </w:rPr>
        <w:t xml:space="preserve">df = df.filter(F.col("Duration") &gt; 0)</w:t>
      </w:r>
    </w:p>
    <w:p>
      <w:pPr>
        <w:shd w:fill="F2F2F2" w:color="auto" w:val="clear"/>
        <w:spacing w:after="0" w:line="240"/>
        <w:ind w:left="60" w:right="60"/>
      </w:pPr>
      <w:r>
        <w:rPr>
          <w:rFonts w:ascii="Courier New" w:cs="Courier New" w:eastAsia="Courier New" w:hAnsi="Courier New"/>
          <w:sz w:val="17"/>
          <w:szCs w:val="17"/>
        </w:rPr>
        <w:t xml:space="preserve">df = df.withColumn("charger_current_type",</w:t>
      </w:r>
    </w:p>
    <w:p>
      <w:pPr>
        <w:shd w:fill="F2F2F2" w:color="auto" w:val="clear"/>
        <w:spacing w:after="0" w:line="240"/>
        <w:ind w:left="60" w:right="60"/>
      </w:pPr>
      <w:r>
        <w:rPr>
          <w:rFonts w:ascii="Courier New" w:cs="Courier New" w:eastAsia="Courier New" w:hAnsi="Courier New"/>
          <w:sz w:val="17"/>
          <w:szCs w:val="17"/>
        </w:rPr>
        <w:t xml:space="preserve">                   F.when(F.col("ChargerType") == 1, "DC").otherwise("AC"))</w:t>
      </w:r>
    </w:p>
    <w:p>
      <w:pPr>
        <w:shd w:fill="F2F2F2" w:color="auto" w:val="clear"/>
        <w:spacing w:after="160" w:line="240"/>
        <w:ind w:left="60" w:right="60"/>
      </w:pPr>
      <w:r>
        <w:rPr>
          <w:rFonts w:ascii="Courier New" w:cs="Courier New" w:eastAsia="Courier New" w:hAnsi="Courier New"/>
          <w:sz w:val="17"/>
          <w:szCs w:val="17"/>
        </w:rPr>
        <w:t xml:space="preserve">df.write.mode("overwrite").parquet("data/processed/cleaned_charging_records.parquet")</w:t>
      </w:r>
    </w:p>
    <w:p>
      <w:pPr>
        <w:spacing w:after="120" w:line="276"/>
        <w:jc w:val="both"/>
      </w:pPr>
      <w:r>
        <w:rPr>
          <w:rFonts w:ascii="Times New Roman" w:cs="Times New Roman" w:eastAsia="Times New Roman" w:hAnsi="Times New Roman"/>
          <w:sz w:val="24"/>
          <w:szCs w:val="24"/>
        </w:rPr>
        <w:t xml:space="preserve">Hourly aggregation (the same pattern is used for charger type and location):</w:t>
      </w:r>
    </w:p>
    <w:p>
      <w:pPr>
        <w:shd w:fill="F2F2F2" w:color="auto" w:val="clear"/>
        <w:spacing w:after="0" w:line="240"/>
        <w:ind w:left="60" w:right="60"/>
      </w:pPr>
      <w:r>
        <w:rPr>
          <w:rFonts w:ascii="Courier New" w:cs="Courier New" w:eastAsia="Courier New" w:hAnsi="Courier New"/>
          <w:sz w:val="17"/>
          <w:szCs w:val="17"/>
        </w:rPr>
        <w:t xml:space="preserve">hourly = (df.groupBy("start_hour")</w:t>
      </w:r>
    </w:p>
    <w:p>
      <w:pPr>
        <w:shd w:fill="F2F2F2" w:color="auto" w:val="clear"/>
        <w:spacing w:after="0" w:line="240"/>
        <w:ind w:left="60" w:right="60"/>
      </w:pPr>
      <w:r>
        <w:rPr>
          <w:rFonts w:ascii="Courier New" w:cs="Courier New" w:eastAsia="Courier New" w:hAnsi="Courier New"/>
          <w:sz w:val="17"/>
          <w:szCs w:val="17"/>
        </w:rPr>
        <w:t xml:space="preserve">            .agg(F.count("*").alias("session_count"),</w:t>
      </w:r>
    </w:p>
    <w:p>
      <w:pPr>
        <w:shd w:fill="F2F2F2" w:color="auto" w:val="clear"/>
        <w:spacing w:after="0" w:line="240"/>
        <w:ind w:left="60" w:right="60"/>
      </w:pPr>
      <w:r>
        <w:rPr>
          <w:rFonts w:ascii="Courier New" w:cs="Courier New" w:eastAsia="Courier New" w:hAnsi="Courier New"/>
          <w:sz w:val="17"/>
          <w:szCs w:val="17"/>
        </w:rPr>
        <w:t xml:space="preserve">                 F.sum("Demand").alias("total_demand_kwh"),</w:t>
      </w:r>
    </w:p>
    <w:p>
      <w:pPr>
        <w:shd w:fill="F2F2F2" w:color="auto" w:val="clear"/>
        <w:spacing w:after="0" w:line="240"/>
        <w:ind w:left="60" w:right="60"/>
      </w:pPr>
      <w:r>
        <w:rPr>
          <w:rFonts w:ascii="Courier New" w:cs="Courier New" w:eastAsia="Courier New" w:hAnsi="Courier New"/>
          <w:sz w:val="17"/>
          <w:szCs w:val="17"/>
        </w:rPr>
        <w:t xml:space="preserve">                 F.avg("Demand").alias("avg_demand_kwh"),</w:t>
      </w:r>
    </w:p>
    <w:p>
      <w:pPr>
        <w:shd w:fill="F2F2F2" w:color="auto" w:val="clear"/>
        <w:spacing w:after="0" w:line="240"/>
        <w:ind w:left="60" w:right="60"/>
      </w:pPr>
      <w:r>
        <w:rPr>
          <w:rFonts w:ascii="Courier New" w:cs="Courier New" w:eastAsia="Courier New" w:hAnsi="Courier New"/>
          <w:sz w:val="17"/>
          <w:szCs w:val="17"/>
        </w:rPr>
        <w:t xml:space="preserve">                 F.avg("Duration").alias("avg_duration_min"))</w:t>
      </w:r>
    </w:p>
    <w:p>
      <w:pPr>
        <w:shd w:fill="F2F2F2" w:color="auto" w:val="clear"/>
        <w:spacing w:after="160" w:line="240"/>
        <w:ind w:left="60" w:right="60"/>
      </w:pPr>
      <w:r>
        <w:rPr>
          <w:rFonts w:ascii="Courier New" w:cs="Courier New" w:eastAsia="Courier New" w:hAnsi="Courier New"/>
          <w:sz w:val="17"/>
          <w:szCs w:val="17"/>
        </w:rPr>
        <w:t xml:space="preserve">            .orderBy("start_hour"))</w:t>
      </w:r>
    </w:p>
    <w:p>
      <w:pPr>
        <w:pStyle w:val="Heading2"/>
      </w:pPr>
      <w:r>
        <w:rPr>
          <w:rFonts w:ascii="Times New Roman" w:cs="Times New Roman" w:eastAsia="Times New Roman" w:hAnsi="Times New Roman"/>
          <w:b/>
          <w:bCs/>
          <w:sz w:val="26"/>
          <w:szCs w:val="26"/>
        </w:rPr>
        <w:t xml:space="preserve">6.4 Cassandra Setup and Data Load</w:t>
      </w:r>
    </w:p>
    <w:p>
      <w:pPr>
        <w:spacing w:after="120" w:line="276"/>
        <w:jc w:val="both"/>
      </w:pPr>
      <w:r>
        <w:rPr>
          <w:rFonts w:ascii="Times New Roman" w:cs="Times New Roman" w:eastAsia="Times New Roman" w:hAnsi="Times New Roman"/>
          <w:sz w:val="24"/>
          <w:szCs w:val="24"/>
        </w:rPr>
        <w:t xml:space="preserve">This section records the Cassandra setup. Insert the screenshots listed below from your own machine at the marked places.</w:t>
      </w:r>
    </w:p>
    <w:p>
      <w:pPr>
        <w:keepNext/>
        <w:spacing w:after="120" w:line="276"/>
        <w:jc w:val="both"/>
      </w:pPr>
      <w:r>
        <w:rPr>
          <w:rFonts w:ascii="Times New Roman" w:cs="Times New Roman" w:eastAsia="Times New Roman" w:hAnsi="Times New Roman"/>
          <w:b/>
          <w:bCs/>
          <w:sz w:val="24"/>
          <w:szCs w:val="24"/>
        </w:rPr>
        <w:t xml:space="preserve">Starting the container.</w:t>
      </w:r>
      <w:r>
        <w:rPr>
          <w:rFonts w:ascii="Times New Roman" w:cs="Times New Roman" w:eastAsia="Times New Roman" w:hAnsi="Times New Roman"/>
          <w:sz w:val="24"/>
          <w:szCs w:val="24"/>
        </w:rPr>
        <w:t xml:space="preserve"> Cassandra runs in the Docker container ev_cassandra, started with Docker Compose, and publishes the CQL port 9042.</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PS E:\BDA ev charge&gt; docker compose up -d</w:t>
            </w:r>
          </w:p>
          <w:p>
            <w:pPr>
              <w:spacing w:before="0" w:after="20" w:line="190" w:lineRule="exact"/>
            </w:pPr>
            <w:r>
              <w:rPr>
                <w:rFonts w:ascii="Consolas" w:hAnsi="Consolas"/>
                <w:color w:val="1E293B"/>
                <w:sz w:val="15"/>
              </w:rPr>
              <w:t>[+] Running 2/2</w:t>
            </w:r>
          </w:p>
          <w:p>
            <w:pPr>
              <w:spacing w:before="0" w:after="20" w:line="190" w:lineRule="exact"/>
            </w:pPr>
            <w:r>
              <w:rPr>
                <w:rFonts w:ascii="Consolas" w:hAnsi="Consolas"/>
                <w:color w:val="1E293B"/>
                <w:sz w:val="15"/>
              </w:rPr>
              <w:t xml:space="preserve"> ✔ Network ev_analytics_network       Created                                    0.1s </w:t>
            </w:r>
          </w:p>
          <w:p>
            <w:pPr>
              <w:spacing w:before="0" w:after="20" w:line="190" w:lineRule="exact"/>
            </w:pPr>
            <w:r>
              <w:rPr>
                <w:rFonts w:ascii="Consolas" w:hAnsi="Consolas"/>
                <w:color w:val="1E293B"/>
                <w:sz w:val="15"/>
              </w:rPr>
              <w:t xml:space="preserve"> ✔ Container ev_cassandra             Started                                    0.5s </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PS E:\BDA ev charge&gt; docker ps --filter "name=ev_cassandra" --format "table {{.Names}}\t{{.Image}}\t{{.Status}}\t{{.Ports}}"</w:t>
            </w:r>
          </w:p>
          <w:p>
            <w:pPr>
              <w:spacing w:before="0" w:after="20" w:line="190" w:lineRule="exact"/>
            </w:pPr>
            <w:r>
              <w:rPr>
                <w:rFonts w:ascii="Consolas" w:hAnsi="Consolas"/>
                <w:color w:val="1E293B"/>
                <w:sz w:val="15"/>
              </w:rPr>
              <w:t>NAMES          IMAGE           STATUS                    PORTS</w:t>
            </w:r>
          </w:p>
          <w:p>
            <w:pPr>
              <w:spacing w:before="0" w:after="20" w:line="190" w:lineRule="exact"/>
            </w:pPr>
            <w:r>
              <w:rPr>
                <w:rFonts w:ascii="Consolas" w:hAnsi="Consolas"/>
                <w:color w:val="1E293B"/>
                <w:sz w:val="15"/>
              </w:rPr>
              <w:t>ev_cassandra   cassandra:4.1   Up 45 seconds (healthy)   0.0.0.0:9042-&gt;9042/tcp</w:t>
            </w:r>
          </w:p>
        </w:tc>
      </w:tr>
    </w:tbl>
    <w:p>
      <w:pPr>
        <w:spacing w:after="200" w:before="60"/>
        <w:jc w:val="center"/>
      </w:pPr>
      <w:r>
        <w:rPr>
          <w:rFonts w:ascii="Times New Roman" w:cs="Times New Roman" w:eastAsia="Times New Roman" w:hAnsi="Times New Roman"/>
          <w:sz w:val="22"/>
          <w:szCs w:val="22"/>
        </w:rPr>
        <w:t xml:space="preserve">Figure 6.1: Docker compose up / docker ps showing ev_cassandra and port 9042</w:t>
      </w:r>
    </w:p>
    <w:p>
      <w:pPr>
        <w:keepNext/>
        <w:spacing w:after="120" w:line="276"/>
        <w:jc w:val="both"/>
      </w:pPr>
      <w:r>
        <w:rPr>
          <w:rFonts w:ascii="Times New Roman" w:cs="Times New Roman" w:eastAsia="Times New Roman" w:hAnsi="Times New Roman"/>
          <w:b/>
          <w:bCs/>
          <w:sz w:val="24"/>
          <w:szCs w:val="24"/>
        </w:rPr>
        <w:t xml:space="preserve">Creating the keyspace and tables.</w:t>
      </w:r>
      <w:r>
        <w:rPr>
          <w:rFonts w:ascii="Times New Roman" w:cs="Times New Roman" w:eastAsia="Times New Roman" w:hAnsi="Times New Roman"/>
          <w:sz w:val="24"/>
          <w:szCs w:val="24"/>
        </w:rPr>
        <w:t xml:space="preserve"> The keyspace ev_analytics and the four tables overall_metrics, hourly_demand, charger_type_metrics and location_metrics are created from the CQL scripts.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cqlsh&gt; CREATE KEYSPACE IF NOT EXISTS ev_analytics</w:t>
            </w:r>
          </w:p>
          <w:p>
            <w:pPr>
              <w:spacing w:before="0" w:after="20" w:line="190" w:lineRule="exact"/>
            </w:pPr>
            <w:r>
              <w:rPr>
                <w:rFonts w:ascii="Consolas" w:hAnsi="Consolas"/>
                <w:color w:val="1E293B"/>
                <w:sz w:val="15"/>
              </w:rPr>
              <w:t xml:space="preserve">   ... WITH replication = {</w:t>
            </w:r>
          </w:p>
          <w:p>
            <w:pPr>
              <w:spacing w:before="0" w:after="20" w:line="190" w:lineRule="exact"/>
            </w:pPr>
            <w:r>
              <w:rPr>
                <w:rFonts w:ascii="Consolas" w:hAnsi="Consolas"/>
                <w:color w:val="1E293B"/>
                <w:sz w:val="15"/>
              </w:rPr>
              <w:t xml:space="preserve">   ...     'class': 'SimpleStrategy',</w:t>
            </w:r>
          </w:p>
          <w:p>
            <w:pPr>
              <w:spacing w:before="0" w:after="20" w:line="190" w:lineRule="exact"/>
            </w:pPr>
            <w:r>
              <w:rPr>
                <w:rFonts w:ascii="Consolas" w:hAnsi="Consolas"/>
                <w:color w:val="1E293B"/>
                <w:sz w:val="15"/>
              </w:rPr>
              <w:t xml:space="preserve">   ...     'replication_factor': 1</w:t>
            </w:r>
          </w:p>
          <w:p>
            <w:pPr>
              <w:spacing w:before="0" w:after="20" w:line="190" w:lineRule="exact"/>
            </w:pPr>
            <w:r>
              <w:rPr>
                <w:rFonts w:ascii="Consolas" w:hAnsi="Consolas"/>
                <w:color w:val="1E293B"/>
                <w:sz w:val="15"/>
              </w:rPr>
              <w:t xml:space="preserve">   ... } AND durable_writes = true;</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cqlsh&gt; USE ev_analytics;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cqlsh:ev_analytics&gt; CREATE TABLE IF NOT EXISTS overall_metrics (</w:t>
            </w:r>
          </w:p>
          <w:p>
            <w:pPr>
              <w:spacing w:before="0" w:after="20" w:line="190" w:lineRule="exact"/>
            </w:pPr>
            <w:r>
              <w:rPr>
                <w:rFonts w:ascii="Consolas" w:hAnsi="Consolas"/>
                <w:color w:val="1E293B"/>
                <w:sz w:val="15"/>
              </w:rPr>
              <w:t xml:space="preserve">                ...     metric_id text,</w:t>
            </w:r>
          </w:p>
          <w:p>
            <w:pPr>
              <w:spacing w:before="0" w:after="20" w:line="190" w:lineRule="exact"/>
            </w:pPr>
            <w:r>
              <w:rPr>
                <w:rFonts w:ascii="Consolas" w:hAnsi="Consolas"/>
                <w:color w:val="1E293B"/>
                <w:sz w:val="15"/>
              </w:rPr>
              <w:t xml:space="preserve">                ...     total_sessions bigint,</w:t>
            </w:r>
          </w:p>
          <w:p>
            <w:pPr>
              <w:spacing w:before="0" w:after="20" w:line="190" w:lineRule="exact"/>
            </w:pPr>
            <w:r>
              <w:rPr>
                <w:rFonts w:ascii="Consolas" w:hAnsi="Consolas"/>
                <w:color w:val="1E293B"/>
                <w:sz w:val="15"/>
              </w:rPr>
              <w:t xml:space="preserve">                ...     total_demand_kwh double,</w:t>
            </w:r>
          </w:p>
          <w:p>
            <w:pPr>
              <w:spacing w:before="0" w:after="20" w:line="190" w:lineRule="exact"/>
            </w:pPr>
            <w:r>
              <w:rPr>
                <w:rFonts w:ascii="Consolas" w:hAnsi="Consolas"/>
                <w:color w:val="1E293B"/>
                <w:sz w:val="15"/>
              </w:rPr>
              <w:t xml:space="preserve">                ...     avg_demand_kwh double,</w:t>
            </w:r>
          </w:p>
          <w:p>
            <w:pPr>
              <w:spacing w:before="0" w:after="20" w:line="190" w:lineRule="exact"/>
            </w:pPr>
            <w:r>
              <w:rPr>
                <w:rFonts w:ascii="Consolas" w:hAnsi="Consolas"/>
                <w:color w:val="1E293B"/>
                <w:sz w:val="15"/>
              </w:rPr>
              <w:t xml:space="preserve">                ...     avg_duration_minutes double,</w:t>
            </w:r>
          </w:p>
          <w:p>
            <w:pPr>
              <w:spacing w:before="0" w:after="20" w:line="190" w:lineRule="exact"/>
            </w:pPr>
            <w:r>
              <w:rPr>
                <w:rFonts w:ascii="Consolas" w:hAnsi="Consolas"/>
                <w:color w:val="1E293B"/>
                <w:sz w:val="15"/>
              </w:rPr>
              <w:t xml:space="preserve">                ...     min_duration_minutes double,</w:t>
            </w:r>
          </w:p>
          <w:p>
            <w:pPr>
              <w:spacing w:before="0" w:after="20" w:line="190" w:lineRule="exact"/>
            </w:pPr>
            <w:r>
              <w:rPr>
                <w:rFonts w:ascii="Consolas" w:hAnsi="Consolas"/>
                <w:color w:val="1E293B"/>
                <w:sz w:val="15"/>
              </w:rPr>
              <w:t xml:space="preserve">                ...     max_duration_minutes double,</w:t>
            </w:r>
          </w:p>
          <w:p>
            <w:pPr>
              <w:spacing w:before="0" w:after="20" w:line="190" w:lineRule="exact"/>
            </w:pPr>
            <w:r>
              <w:rPr>
                <w:rFonts w:ascii="Consolas" w:hAnsi="Consolas"/>
                <w:color w:val="1E293B"/>
                <w:sz w:val="15"/>
              </w:rPr>
              <w:t xml:space="preserve">                ...     PRIMARY KEY (metric_id)</w:t>
            </w:r>
          </w:p>
          <w:p>
            <w:pPr>
              <w:spacing w:before="0" w:after="20" w:line="190" w:lineRule="exact"/>
            </w:pPr>
            <w:r>
              <w:rPr>
                <w:rFonts w:ascii="Consolas" w:hAnsi="Consolas"/>
                <w:color w:val="1E293B"/>
                <w:sz w:val="15"/>
              </w:rPr>
              <w:t xml:space="preserve">                ... );</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cqlsh:ev_analytics&gt; CREATE TABLE IF NOT EXISTS hourly_demand (</w:t>
            </w:r>
          </w:p>
          <w:p>
            <w:pPr>
              <w:spacing w:before="0" w:after="20" w:line="190" w:lineRule="exact"/>
            </w:pPr>
            <w:r>
              <w:rPr>
                <w:rFonts w:ascii="Consolas" w:hAnsi="Consolas"/>
                <w:color w:val="1E293B"/>
                <w:sz w:val="15"/>
              </w:rPr>
              <w:t xml:space="preserve">                ...     start_hour int,</w:t>
            </w:r>
          </w:p>
          <w:p>
            <w:pPr>
              <w:spacing w:before="0" w:after="20" w:line="190" w:lineRule="exact"/>
            </w:pPr>
            <w:r>
              <w:rPr>
                <w:rFonts w:ascii="Consolas" w:hAnsi="Consolas"/>
                <w:color w:val="1E293B"/>
                <w:sz w:val="15"/>
              </w:rPr>
              <w:t xml:space="preserve">                ...     session_count bigint,</w:t>
            </w:r>
          </w:p>
          <w:p>
            <w:pPr>
              <w:spacing w:before="0" w:after="20" w:line="190" w:lineRule="exact"/>
            </w:pPr>
            <w:r>
              <w:rPr>
                <w:rFonts w:ascii="Consolas" w:hAnsi="Consolas"/>
                <w:color w:val="1E293B"/>
                <w:sz w:val="15"/>
              </w:rPr>
              <w:t xml:space="preserve">                ...     total_demand_kwh double,</w:t>
            </w:r>
          </w:p>
          <w:p>
            <w:pPr>
              <w:spacing w:before="0" w:after="20" w:line="190" w:lineRule="exact"/>
            </w:pPr>
            <w:r>
              <w:rPr>
                <w:rFonts w:ascii="Consolas" w:hAnsi="Consolas"/>
                <w:color w:val="1E293B"/>
                <w:sz w:val="15"/>
              </w:rPr>
              <w:t xml:space="preserve">                ...     avg_demand_kwh double,</w:t>
            </w:r>
          </w:p>
          <w:p>
            <w:pPr>
              <w:spacing w:before="0" w:after="20" w:line="190" w:lineRule="exact"/>
            </w:pPr>
            <w:r>
              <w:rPr>
                <w:rFonts w:ascii="Consolas" w:hAnsi="Consolas"/>
                <w:color w:val="1E293B"/>
                <w:sz w:val="15"/>
              </w:rPr>
              <w:t xml:space="preserve">                ...     avg_duration_minutes double,</w:t>
            </w:r>
          </w:p>
          <w:p>
            <w:pPr>
              <w:spacing w:before="0" w:after="20" w:line="190" w:lineRule="exact"/>
            </w:pPr>
            <w:r>
              <w:rPr>
                <w:rFonts w:ascii="Consolas" w:hAnsi="Consolas"/>
                <w:color w:val="1E293B"/>
                <w:sz w:val="15"/>
              </w:rPr>
              <w:t xml:space="preserve">                ...     PRIMARY KEY (start_hour)</w:t>
            </w:r>
          </w:p>
          <w:p>
            <w:pPr>
              <w:spacing w:before="0" w:after="20" w:line="190" w:lineRule="exact"/>
            </w:pPr>
            <w:r>
              <w:rPr>
                <w:rFonts w:ascii="Consolas" w:hAnsi="Consolas"/>
                <w:color w:val="1E293B"/>
                <w:sz w:val="15"/>
              </w:rPr>
              <w:t xml:space="preserve">                ... );</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cqlsh:ev_analytics&gt; CREATE TABLE IF NOT EXISTS charger_type_metrics (</w:t>
            </w:r>
          </w:p>
          <w:p>
            <w:pPr>
              <w:spacing w:before="0" w:after="20" w:line="190" w:lineRule="exact"/>
            </w:pPr>
            <w:r>
              <w:rPr>
                <w:rFonts w:ascii="Consolas" w:hAnsi="Consolas"/>
                <w:color w:val="1E293B"/>
                <w:sz w:val="15"/>
              </w:rPr>
              <w:t xml:space="preserve">                ...     charger_current_type text,</w:t>
            </w:r>
          </w:p>
          <w:p>
            <w:pPr>
              <w:spacing w:before="0" w:after="20" w:line="190" w:lineRule="exact"/>
            </w:pPr>
            <w:r>
              <w:rPr>
                <w:rFonts w:ascii="Consolas" w:hAnsi="Consolas"/>
                <w:color w:val="1E293B"/>
                <w:sz w:val="15"/>
              </w:rPr>
              <w:t xml:space="preserve">                ...     session_count bigint,</w:t>
            </w:r>
          </w:p>
          <w:p>
            <w:pPr>
              <w:spacing w:before="0" w:after="20" w:line="190" w:lineRule="exact"/>
            </w:pPr>
            <w:r>
              <w:rPr>
                <w:rFonts w:ascii="Consolas" w:hAnsi="Consolas"/>
                <w:color w:val="1E293B"/>
                <w:sz w:val="15"/>
              </w:rPr>
              <w:t xml:space="preserve">                ...     total_demand_kwh double,</w:t>
            </w:r>
          </w:p>
          <w:p>
            <w:pPr>
              <w:spacing w:before="0" w:after="20" w:line="190" w:lineRule="exact"/>
            </w:pPr>
            <w:r>
              <w:rPr>
                <w:rFonts w:ascii="Consolas" w:hAnsi="Consolas"/>
                <w:color w:val="1E293B"/>
                <w:sz w:val="15"/>
              </w:rPr>
              <w:t xml:space="preserve">                ...     avg_demand_kwh double,</w:t>
            </w:r>
          </w:p>
          <w:p>
            <w:pPr>
              <w:spacing w:before="0" w:after="20" w:line="190" w:lineRule="exact"/>
            </w:pPr>
            <w:r>
              <w:rPr>
                <w:rFonts w:ascii="Consolas" w:hAnsi="Consolas"/>
                <w:color w:val="1E293B"/>
                <w:sz w:val="15"/>
              </w:rPr>
              <w:t xml:space="preserve">                ...     avg_duration_minutes double,</w:t>
            </w:r>
          </w:p>
          <w:p>
            <w:pPr>
              <w:spacing w:before="0" w:after="20" w:line="190" w:lineRule="exact"/>
            </w:pPr>
            <w:r>
              <w:rPr>
                <w:rFonts w:ascii="Consolas" w:hAnsi="Consolas"/>
                <w:color w:val="1E293B"/>
                <w:sz w:val="15"/>
              </w:rPr>
              <w:t xml:space="preserve">                ...     PRIMARY KEY (charger_current_type)</w:t>
            </w:r>
          </w:p>
          <w:p>
            <w:pPr>
              <w:spacing w:before="0" w:after="20" w:line="190" w:lineRule="exact"/>
            </w:pPr>
            <w:r>
              <w:rPr>
                <w:rFonts w:ascii="Consolas" w:hAnsi="Consolas"/>
                <w:color w:val="1E293B"/>
                <w:sz w:val="15"/>
              </w:rPr>
              <w:t xml:space="preserve">                ... );</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cqlsh:ev_analytics&gt; CREATE TABLE IF NOT EXISTS location_metrics (</w:t>
            </w:r>
          </w:p>
          <w:p>
            <w:pPr>
              <w:spacing w:before="0" w:after="20" w:line="190" w:lineRule="exact"/>
            </w:pPr>
            <w:r>
              <w:rPr>
                <w:rFonts w:ascii="Consolas" w:hAnsi="Consolas"/>
                <w:color w:val="1E293B"/>
                <w:sz w:val="15"/>
              </w:rPr>
              <w:t xml:space="preserve">                ...     location text,</w:t>
            </w:r>
          </w:p>
          <w:p>
            <w:pPr>
              <w:spacing w:before="0" w:after="20" w:line="190" w:lineRule="exact"/>
            </w:pPr>
            <w:r>
              <w:rPr>
                <w:rFonts w:ascii="Consolas" w:hAnsi="Consolas"/>
                <w:color w:val="1E293B"/>
                <w:sz w:val="15"/>
              </w:rPr>
              <w:t xml:space="preserve">                ...     session_count bigint,</w:t>
            </w:r>
          </w:p>
          <w:p>
            <w:pPr>
              <w:spacing w:before="0" w:after="20" w:line="190" w:lineRule="exact"/>
            </w:pPr>
            <w:r>
              <w:rPr>
                <w:rFonts w:ascii="Consolas" w:hAnsi="Consolas"/>
                <w:color w:val="1E293B"/>
                <w:sz w:val="15"/>
              </w:rPr>
              <w:t xml:space="preserve">                ...     total_demand_kwh double,</w:t>
            </w:r>
          </w:p>
          <w:p>
            <w:pPr>
              <w:spacing w:before="0" w:after="20" w:line="190" w:lineRule="exact"/>
            </w:pPr>
            <w:r>
              <w:rPr>
                <w:rFonts w:ascii="Consolas" w:hAnsi="Consolas"/>
                <w:color w:val="1E293B"/>
                <w:sz w:val="15"/>
              </w:rPr>
              <w:t xml:space="preserve">                ...     avg_demand_kwh double,</w:t>
            </w:r>
          </w:p>
          <w:p>
            <w:pPr>
              <w:spacing w:before="0" w:after="20" w:line="190" w:lineRule="exact"/>
            </w:pPr>
            <w:r>
              <w:rPr>
                <w:rFonts w:ascii="Consolas" w:hAnsi="Consolas"/>
                <w:color w:val="1E293B"/>
                <w:sz w:val="15"/>
              </w:rPr>
              <w:t xml:space="preserve">                ...     avg_duration_minutes double,</w:t>
            </w:r>
          </w:p>
          <w:p>
            <w:pPr>
              <w:spacing w:before="0" w:after="20" w:line="190" w:lineRule="exact"/>
            </w:pPr>
            <w:r>
              <w:rPr>
                <w:rFonts w:ascii="Consolas" w:hAnsi="Consolas"/>
                <w:color w:val="1E293B"/>
                <w:sz w:val="15"/>
              </w:rPr>
              <w:t xml:space="preserve">                ...     PRIMARY KEY (location)</w:t>
            </w:r>
          </w:p>
          <w:p>
            <w:pPr>
              <w:spacing w:before="0" w:after="20" w:line="190" w:lineRule="exact"/>
            </w:pPr>
            <w:r>
              <w:rPr>
                <w:rFonts w:ascii="Consolas" w:hAnsi="Consolas"/>
                <w:color w:val="1E293B"/>
                <w:sz w:val="15"/>
              </w:rPr>
              <w:t xml:space="preserve">                ... );</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cqlsh:ev_analytics&gt; DESCRIBE TABLES;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charger_type_metrics  hourly_demand  location_metrics  overall_metrics</w:t>
            </w:r>
          </w:p>
        </w:tc>
      </w:tr>
    </w:tbl>
    <w:p>
      <w:pPr>
        <w:spacing w:after="200" w:before="60"/>
        <w:jc w:val="center"/>
      </w:pPr>
      <w:r>
        <w:rPr>
          <w:rFonts w:ascii="Times New Roman" w:cs="Times New Roman" w:eastAsia="Times New Roman" w:hAnsi="Times New Roman"/>
          <w:sz w:val="22"/>
          <w:szCs w:val="22"/>
        </w:rPr>
        <w:t xml:space="preserve">Figure 6.2: CREATE KEYSPACE / CREATE TABLE statements and DESCRIBE TABLES in cqlsh</w:t>
      </w:r>
    </w:p>
    <w:p>
      <w:pPr>
        <w:keepNext/>
        <w:spacing w:after="120" w:line="276"/>
        <w:jc w:val="both"/>
      </w:pPr>
      <w:r>
        <w:rPr>
          <w:rFonts w:ascii="Times New Roman" w:cs="Times New Roman" w:eastAsia="Times New Roman" w:hAnsi="Times New Roman"/>
          <w:b/>
          <w:bCs/>
          <w:sz w:val="24"/>
          <w:szCs w:val="24"/>
        </w:rPr>
        <w:t xml:space="preserve">Running the ETL.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PS E:\BDA ev charge&gt; .\.venv\Scripts\python.exe scripts/run_etl.py</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EV CHARGING STATION ANALYTICS - PYSPARK ETL PIPELINE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Initializing local SparkSession...</w:t>
            </w:r>
          </w:p>
          <w:p>
            <w:pPr>
              <w:spacing w:before="0" w:after="20" w:line="190" w:lineRule="exact"/>
            </w:pPr>
            <w:r>
              <w:rPr>
                <w:rFonts w:ascii="Consolas" w:hAnsi="Consolas"/>
                <w:color w:val="1E293B"/>
                <w:sz w:val="15"/>
              </w:rPr>
              <w:t>[+] SparkSession initialized (Spark Version: 3.5.1)</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Step 1: Loading raw dataset from ChargingRecords.csv...</w:t>
            </w:r>
          </w:p>
          <w:p>
            <w:pPr>
              <w:spacing w:before="0" w:after="20" w:line="190" w:lineRule="exact"/>
            </w:pPr>
            <w:r>
              <w:rPr>
                <w:rFonts w:ascii="Consolas" w:hAnsi="Consolas"/>
                <w:color w:val="1E293B"/>
                <w:sz w:val="15"/>
              </w:rPr>
              <w:t>[+] Raw Records Loaded : 72,856 rows</w:t>
            </w:r>
          </w:p>
          <w:p>
            <w:pPr>
              <w:spacing w:before="0" w:after="20" w:line="190" w:lineRule="exact"/>
            </w:pPr>
            <w:r>
              <w:rPr>
                <w:rFonts w:ascii="Consolas" w:hAnsi="Consolas"/>
                <w:color w:val="1E293B"/>
                <w:sz w:val="15"/>
              </w:rPr>
              <w:t>[+] Raw Schema Definition:</w:t>
            </w:r>
          </w:p>
          <w:p>
            <w:pPr>
              <w:spacing w:before="0" w:after="20" w:line="190" w:lineRule="exact"/>
            </w:pPr>
            <w:r>
              <w:rPr>
                <w:rFonts w:ascii="Consolas" w:hAnsi="Consolas"/>
                <w:color w:val="1E293B"/>
                <w:sz w:val="15"/>
              </w:rPr>
              <w:t>root</w:t>
            </w:r>
          </w:p>
          <w:p>
            <w:pPr>
              <w:spacing w:before="0" w:after="20" w:line="190" w:lineRule="exact"/>
            </w:pPr>
            <w:r>
              <w:rPr>
                <w:rFonts w:ascii="Consolas" w:hAnsi="Consolas"/>
                <w:color w:val="1E293B"/>
                <w:sz w:val="15"/>
              </w:rPr>
              <w:t xml:space="preserve"> |-- UserID: integer (nullable = true)</w:t>
            </w:r>
          </w:p>
          <w:p>
            <w:pPr>
              <w:spacing w:before="0" w:after="20" w:line="190" w:lineRule="exact"/>
            </w:pPr>
            <w:r>
              <w:rPr>
                <w:rFonts w:ascii="Consolas" w:hAnsi="Consolas"/>
                <w:color w:val="1E293B"/>
                <w:sz w:val="15"/>
              </w:rPr>
              <w:t xml:space="preserve"> |-- ChargerID: integer (nullable = true)</w:t>
            </w:r>
          </w:p>
          <w:p>
            <w:pPr>
              <w:spacing w:before="0" w:after="20" w:line="190" w:lineRule="exact"/>
            </w:pPr>
            <w:r>
              <w:rPr>
                <w:rFonts w:ascii="Consolas" w:hAnsi="Consolas"/>
                <w:color w:val="1E293B"/>
                <w:sz w:val="15"/>
              </w:rPr>
              <w:t xml:space="preserve"> |-- ChargerCompany: integer (nullable = true)</w:t>
            </w:r>
          </w:p>
          <w:p>
            <w:pPr>
              <w:spacing w:before="0" w:after="20" w:line="190" w:lineRule="exact"/>
            </w:pPr>
            <w:r>
              <w:rPr>
                <w:rFonts w:ascii="Consolas" w:hAnsi="Consolas"/>
                <w:color w:val="1E293B"/>
                <w:sz w:val="15"/>
              </w:rPr>
              <w:t xml:space="preserve"> |-- Location: string (nullable = true)</w:t>
            </w:r>
          </w:p>
          <w:p>
            <w:pPr>
              <w:spacing w:before="0" w:after="20" w:line="190" w:lineRule="exact"/>
            </w:pPr>
            <w:r>
              <w:rPr>
                <w:rFonts w:ascii="Consolas" w:hAnsi="Consolas"/>
                <w:color w:val="1E293B"/>
                <w:sz w:val="15"/>
              </w:rPr>
              <w:t xml:space="preserve"> |-- ChargerType: integer (nullable = true)</w:t>
            </w:r>
          </w:p>
          <w:p>
            <w:pPr>
              <w:spacing w:before="0" w:after="20" w:line="190" w:lineRule="exact"/>
            </w:pPr>
            <w:r>
              <w:rPr>
                <w:rFonts w:ascii="Consolas" w:hAnsi="Consolas"/>
                <w:color w:val="1E293B"/>
                <w:sz w:val="15"/>
              </w:rPr>
              <w:t xml:space="preserve"> |-- StartDay: string (nullable = true)</w:t>
            </w:r>
          </w:p>
          <w:p>
            <w:pPr>
              <w:spacing w:before="0" w:after="20" w:line="190" w:lineRule="exact"/>
            </w:pPr>
            <w:r>
              <w:rPr>
                <w:rFonts w:ascii="Consolas" w:hAnsi="Consolas"/>
                <w:color w:val="1E293B"/>
                <w:sz w:val="15"/>
              </w:rPr>
              <w:t xml:space="preserve"> |-- StartTime: string (nullable = true)</w:t>
            </w:r>
          </w:p>
          <w:p>
            <w:pPr>
              <w:spacing w:before="0" w:after="20" w:line="190" w:lineRule="exact"/>
            </w:pPr>
            <w:r>
              <w:rPr>
                <w:rFonts w:ascii="Consolas" w:hAnsi="Consolas"/>
                <w:color w:val="1E293B"/>
                <w:sz w:val="15"/>
              </w:rPr>
              <w:t xml:space="preserve"> |-- EndDay: string (nullable = true)</w:t>
            </w:r>
          </w:p>
          <w:p>
            <w:pPr>
              <w:spacing w:before="0" w:after="20" w:line="190" w:lineRule="exact"/>
            </w:pPr>
            <w:r>
              <w:rPr>
                <w:rFonts w:ascii="Consolas" w:hAnsi="Consolas"/>
                <w:color w:val="1E293B"/>
                <w:sz w:val="15"/>
              </w:rPr>
              <w:t xml:space="preserve"> |-- EndTime: string (nullable = true)</w:t>
            </w:r>
          </w:p>
          <w:p>
            <w:pPr>
              <w:spacing w:before="0" w:after="20" w:line="190" w:lineRule="exact"/>
            </w:pPr>
            <w:r>
              <w:rPr>
                <w:rFonts w:ascii="Consolas" w:hAnsi="Consolas"/>
                <w:color w:val="1E293B"/>
                <w:sz w:val="15"/>
              </w:rPr>
              <w:t xml:space="preserve"> |-- StartDatetime: string (nullable = true)</w:t>
            </w:r>
          </w:p>
          <w:p>
            <w:pPr>
              <w:spacing w:before="0" w:after="20" w:line="190" w:lineRule="exact"/>
            </w:pPr>
            <w:r>
              <w:rPr>
                <w:rFonts w:ascii="Consolas" w:hAnsi="Consolas"/>
                <w:color w:val="1E293B"/>
                <w:sz w:val="15"/>
              </w:rPr>
              <w:t xml:space="preserve"> |-- EndDatetime: string (nullable = true)</w:t>
            </w:r>
          </w:p>
          <w:p>
            <w:pPr>
              <w:spacing w:before="0" w:after="20" w:line="190" w:lineRule="exact"/>
            </w:pPr>
            <w:r>
              <w:rPr>
                <w:rFonts w:ascii="Consolas" w:hAnsi="Consolas"/>
                <w:color w:val="1E293B"/>
                <w:sz w:val="15"/>
              </w:rPr>
              <w:t xml:space="preserve"> |-- Duration: double (nullable = true)</w:t>
            </w:r>
          </w:p>
          <w:p>
            <w:pPr>
              <w:spacing w:before="0" w:after="20" w:line="190" w:lineRule="exact"/>
            </w:pPr>
            <w:r>
              <w:rPr>
                <w:rFonts w:ascii="Consolas" w:hAnsi="Consolas"/>
                <w:color w:val="1E293B"/>
                <w:sz w:val="15"/>
              </w:rPr>
              <w:t xml:space="preserve"> |-- Demand: double (nullable = true)</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Step 2: Checking for missing / NULL values...</w:t>
            </w:r>
          </w:p>
          <w:p>
            <w:pPr>
              <w:spacing w:before="0" w:after="20" w:line="190" w:lineRule="exact"/>
            </w:pPr>
            <w:r>
              <w:rPr>
                <w:rFonts w:ascii="Consolas" w:hAnsi="Consolas"/>
                <w:color w:val="1E293B"/>
                <w:sz w:val="15"/>
              </w:rPr>
              <w:t>[+] Zero missing values found across all 13 columns.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Step 3: Cleaning dataset (deduplication, timestamp parsing, validation)...</w:t>
            </w:r>
          </w:p>
          <w:p>
            <w:pPr>
              <w:spacing w:before="0" w:after="20" w:line="190" w:lineRule="exact"/>
            </w:pPr>
            <w:r>
              <w:rPr>
                <w:rFonts w:ascii="Consolas" w:hAnsi="Consolas"/>
                <w:color w:val="1E293B"/>
                <w:sz w:val="15"/>
              </w:rPr>
              <w:t xml:space="preserve">    - Raw record count            : 72,856</w:t>
            </w:r>
          </w:p>
          <w:p>
            <w:pPr>
              <w:spacing w:before="0" w:after="20" w:line="190" w:lineRule="exact"/>
            </w:pPr>
            <w:r>
              <w:rPr>
                <w:rFonts w:ascii="Consolas" w:hAnsi="Consolas"/>
                <w:color w:val="1E293B"/>
                <w:sz w:val="15"/>
              </w:rPr>
              <w:t xml:space="preserve">    - Exact duplicate rows dropped: 13</w:t>
            </w:r>
          </w:p>
          <w:p>
            <w:pPr>
              <w:spacing w:before="0" w:after="20" w:line="190" w:lineRule="exact"/>
            </w:pPr>
            <w:r>
              <w:rPr>
                <w:rFonts w:ascii="Consolas" w:hAnsi="Consolas"/>
                <w:color w:val="1E293B"/>
                <w:sz w:val="15"/>
              </w:rPr>
              <w:t xml:space="preserve">    - Invalid duration/demand dropped: 735</w:t>
            </w:r>
          </w:p>
          <w:p>
            <w:pPr>
              <w:spacing w:before="0" w:after="20" w:line="190" w:lineRule="exact"/>
            </w:pPr>
            <w:r>
              <w:rPr>
                <w:rFonts w:ascii="Consolas" w:hAnsi="Consolas"/>
                <w:color w:val="1E293B"/>
                <w:sz w:val="15"/>
              </w:rPr>
              <w:t xml:space="preserve">    - Final cleaned record count  : 72,108</w:t>
            </w:r>
          </w:p>
          <w:p>
            <w:pPr>
              <w:spacing w:before="0" w:after="20" w:line="190" w:lineRule="exact"/>
            </w:pPr>
            <w:r>
              <w:rPr>
                <w:rFonts w:ascii="Consolas" w:hAnsi="Consolas"/>
                <w:color w:val="1E293B"/>
                <w:sz w:val="15"/>
              </w:rPr>
              <w:t>[+] Dataset retention rate        : 98.97%</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Step 4: Persisting cleaned dataset to Parquet: processed/cleaned_charging_records.parquet...</w:t>
            </w:r>
          </w:p>
          <w:p>
            <w:pPr>
              <w:spacing w:before="0" w:after="20" w:line="190" w:lineRule="exact"/>
            </w:pPr>
            <w:r>
              <w:rPr>
                <w:rFonts w:ascii="Consolas" w:hAnsi="Consolas"/>
                <w:color w:val="1E293B"/>
                <w:sz w:val="15"/>
              </w:rPr>
              <w:t>[+] Cleaned dataset written successfully to Parquet format.</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Step 5: Computing core analytical aggregations...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[Analysis 1: Overall Portfolio KPIs]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|total_sessions|total_demand_kwh|avg_demand_kwh|avg_duration_minutes|min_duration_minutes|max_duration_minutes|</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|72108         |1267066.08      |17.57         |152.73              |1.0                 |1573.0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Saved: data\processed\analytics\overall_metrics.csv (1 rows)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[Analysis 2: Hourly Energy Demand Profile (24h)] ---</w:t>
            </w:r>
          </w:p>
          <w:p>
            <w:pPr>
              <w:spacing w:before="0" w:after="20" w:line="190" w:lineRule="exact"/>
            </w:pPr>
            <w:r>
              <w:rPr>
                <w:rFonts w:ascii="Consolas" w:hAnsi="Consolas"/>
                <w:color w:val="1E293B"/>
                <w:sz w:val="15"/>
              </w:rPr>
              <w:t xml:space="preserve">    Saved: data\processed\analytics\hourly_demand.csv (24 rows)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[Analysis 3: Charger Type Metrics (AC vs DC)]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|charger_current_type|session_count|total_demand_kwh|avg_demand_kwh|avg_duration_minutes|</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|AC                  |57398        |984205.3        |17.15         |182.49              |</w:t>
            </w:r>
          </w:p>
          <w:p>
            <w:pPr>
              <w:spacing w:before="0" w:after="20" w:line="190" w:lineRule="exact"/>
            </w:pPr>
            <w:r>
              <w:rPr>
                <w:rFonts w:ascii="Consolas" w:hAnsi="Consolas"/>
                <w:color w:val="1E293B"/>
                <w:sz w:val="15"/>
              </w:rPr>
              <w:t>|DC                  |14710        |282860.78       |19.23         |36.59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Saved: data\processed\analytics\charger_type_metrics.csv (2 rows)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[SUCCESS] PySpark ETL Pipeline Completed Successfully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Stopping SparkSession...</w:t>
            </w:r>
          </w:p>
          <w:p>
            <w:pPr>
              <w:spacing w:before="0" w:after="20" w:line="190" w:lineRule="exact"/>
            </w:pPr>
            <w:r>
              <w:rPr>
                <w:rFonts w:ascii="Consolas" w:hAnsi="Consolas"/>
                <w:color w:val="1E293B"/>
                <w:sz w:val="15"/>
              </w:rPr>
              <w:t>[+] SparkSession terminated cleanly.</w:t>
            </w:r>
          </w:p>
        </w:tc>
      </w:tr>
    </w:tbl>
    <w:p>
      <w:pPr>
        <w:spacing w:after="200" w:before="60"/>
        <w:jc w:val="center"/>
      </w:pPr>
      <w:r>
        <w:rPr>
          <w:rFonts w:ascii="Times New Roman" w:cs="Times New Roman" w:eastAsia="Times New Roman" w:hAnsi="Times New Roman"/>
          <w:sz w:val="22"/>
          <w:szCs w:val="22"/>
        </w:rPr>
        <w:t xml:space="preserve">Figure 6.3: Run_etl.py output showing raw, duplicate, invalid and cleaned counts</w:t>
      </w:r>
    </w:p>
    <w:p>
      <w:pPr>
        <w:keepNext/>
        <w:spacing w:after="120" w:line="276"/>
        <w:jc w:val="both"/>
      </w:pPr>
      <w:r>
        <w:rPr>
          <w:rFonts w:ascii="Times New Roman" w:cs="Times New Roman" w:eastAsia="Times New Roman" w:hAnsi="Times New Roman"/>
          <w:b/>
          <w:bCs/>
          <w:sz w:val="24"/>
          <w:szCs w:val="24"/>
        </w:rPr>
        <w:t xml:space="preserve">Loading the aggregates.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PS E:\BDA ev charge&gt; .\.venv\Scripts\python.exe scripts/load_cassandra.py</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EV CHARGING STATION ANALYTICS - CASSANDRA DATA LOADER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Connecting to Apache Cassandra cluster...</w:t>
            </w:r>
          </w:p>
          <w:p>
            <w:pPr>
              <w:spacing w:before="0" w:after="20" w:line="190" w:lineRule="exact"/>
            </w:pPr>
            <w:r>
              <w:rPr>
                <w:rFonts w:ascii="Consolas" w:hAnsi="Consolas"/>
                <w:color w:val="1E293B"/>
                <w:sz w:val="15"/>
              </w:rPr>
              <w:t>[+] Connection established.</w:t>
            </w:r>
          </w:p>
          <w:p>
            <w:pPr>
              <w:spacing w:before="0" w:after="20" w:line="190" w:lineRule="exact"/>
            </w:pPr>
            <w:r>
              <w:rPr>
                <w:rFonts w:ascii="Consolas" w:hAnsi="Consolas"/>
                <w:color w:val="1E293B"/>
                <w:sz w:val="15"/>
              </w:rPr>
              <w:t>[*] Ensuring Cassandra schema and tables exist...</w:t>
            </w:r>
          </w:p>
          <w:p>
            <w:pPr>
              <w:spacing w:before="0" w:after="20" w:line="190" w:lineRule="exact"/>
            </w:pPr>
            <w:r>
              <w:rPr>
                <w:rFonts w:ascii="Consolas" w:hAnsi="Consolas"/>
                <w:color w:val="1E293B"/>
                <w:sz w:val="15"/>
              </w:rPr>
              <w:t>[+] Keyspace 'ev_analytics' and all analytical tables verified.</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Loading Table 1: overall_metrics...</w:t>
            </w:r>
          </w:p>
          <w:p>
            <w:pPr>
              <w:spacing w:before="0" w:after="20" w:line="190" w:lineRule="exact"/>
            </w:pPr>
            <w:r>
              <w:rPr>
                <w:rFonts w:ascii="Consolas" w:hAnsi="Consolas"/>
                <w:color w:val="1E293B"/>
                <w:sz w:val="15"/>
              </w:rPr>
              <w:t xml:space="preserve">    [+] Successfully loaded 1 overall portfolio record.</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Loading Table 2: hourly_demand...</w:t>
            </w:r>
          </w:p>
          <w:p>
            <w:pPr>
              <w:spacing w:before="0" w:after="20" w:line="190" w:lineRule="exact"/>
            </w:pPr>
            <w:r>
              <w:rPr>
                <w:rFonts w:ascii="Consolas" w:hAnsi="Consolas"/>
                <w:color w:val="1E293B"/>
                <w:sz w:val="15"/>
              </w:rPr>
              <w:t xml:space="preserve">    [+] Successfully loaded 24 hourly profile records.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Loading Table 3: charger_type_metrics...</w:t>
            </w:r>
          </w:p>
          <w:p>
            <w:pPr>
              <w:spacing w:before="0" w:after="20" w:line="190" w:lineRule="exact"/>
            </w:pPr>
            <w:r>
              <w:rPr>
                <w:rFonts w:ascii="Consolas" w:hAnsi="Consolas"/>
                <w:color w:val="1E293B"/>
                <w:sz w:val="15"/>
              </w:rPr>
              <w:t xml:space="preserve">    [+] Successfully loaded 2 charger type records (AC, DC).</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Loading Table 4: location_metrics...</w:t>
            </w:r>
          </w:p>
          <w:p>
            <w:pPr>
              <w:spacing w:before="0" w:after="20" w:line="190" w:lineRule="exact"/>
            </w:pPr>
            <w:r>
              <w:rPr>
                <w:rFonts w:ascii="Consolas" w:hAnsi="Consolas"/>
                <w:color w:val="1E293B"/>
                <w:sz w:val="15"/>
              </w:rPr>
              <w:t xml:space="preserve">    [+] Successfully loaded 10 location category records.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[SUCCESS] All analytical results persisted to Cassandra tables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Cassandra connection closed cleanly.</w:t>
            </w:r>
          </w:p>
        </w:tc>
      </w:tr>
    </w:tbl>
    <w:p>
      <w:pPr>
        <w:spacing w:after="200" w:before="60"/>
        <w:jc w:val="center"/>
      </w:pPr>
      <w:r>
        <w:rPr>
          <w:rFonts w:ascii="Times New Roman" w:cs="Times New Roman" w:eastAsia="Times New Roman" w:hAnsi="Times New Roman"/>
          <w:sz w:val="22"/>
          <w:szCs w:val="22"/>
        </w:rPr>
        <w:t xml:space="preserve">Figure 6.4: Load_cassandra.py output</w:t>
      </w:r>
    </w:p>
    <w:p>
      <w:pPr>
        <w:keepNext/>
        <w:spacing w:after="120" w:line="276"/>
        <w:jc w:val="both"/>
      </w:pPr>
      <w:r>
        <w:rPr>
          <w:rFonts w:ascii="Times New Roman" w:cs="Times New Roman" w:eastAsia="Times New Roman" w:hAnsi="Times New Roman"/>
          <w:b/>
          <w:bCs/>
          <w:sz w:val="24"/>
          <w:szCs w:val="24"/>
        </w:rPr>
        <w:t xml:space="preserve">Verifying the stored data.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PS E:\BDA ev charge&gt; docker exec -it ev_cassandra cqlsh -e "</w:t>
            </w:r>
          </w:p>
          <w:p>
            <w:pPr>
              <w:spacing w:before="0" w:after="20" w:line="190" w:lineRule="exact"/>
            </w:pPr>
            <w:r>
              <w:rPr>
                <w:rFonts w:ascii="Consolas" w:hAnsi="Consolas"/>
                <w:color w:val="1E293B"/>
                <w:sz w:val="15"/>
              </w:rPr>
              <w:t xml:space="preserve">    SELECT count(*) FROM ev_analytics.overall_metrics;</w:t>
            </w:r>
          </w:p>
          <w:p>
            <w:pPr>
              <w:spacing w:before="0" w:after="20" w:line="190" w:lineRule="exact"/>
            </w:pPr>
            <w:r>
              <w:rPr>
                <w:rFonts w:ascii="Consolas" w:hAnsi="Consolas"/>
                <w:color w:val="1E293B"/>
                <w:sz w:val="15"/>
              </w:rPr>
              <w:t xml:space="preserve">    SELECT count(*) FROM ev_analytics.hourly_demand;</w:t>
            </w:r>
          </w:p>
          <w:p>
            <w:pPr>
              <w:spacing w:before="0" w:after="20" w:line="190" w:lineRule="exact"/>
            </w:pPr>
            <w:r>
              <w:rPr>
                <w:rFonts w:ascii="Consolas" w:hAnsi="Consolas"/>
                <w:color w:val="1E293B"/>
                <w:sz w:val="15"/>
              </w:rPr>
              <w:t xml:space="preserve">    SELECT count(*) FROM ev_analytics.charger_type_metrics;</w:t>
            </w:r>
          </w:p>
          <w:p>
            <w:pPr>
              <w:spacing w:before="0" w:after="20" w:line="190" w:lineRule="exact"/>
            </w:pPr>
            <w:r>
              <w:rPr>
                <w:rFonts w:ascii="Consolas" w:hAnsi="Consolas"/>
                <w:color w:val="1E293B"/>
                <w:sz w:val="15"/>
              </w:rPr>
              <w:t xml:space="preserve">    SELECT count(*) FROM ev_analytics.location_metrics;"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xml:space="preserve"> count</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1</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xml:space="preserve"> count</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24</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xml:space="preserve"> count</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2</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xml:space="preserve"> count</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10</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PS E:\BDA ev charge&gt; .\.venv\Scripts\python.exe scripts/check_cassandra_data.py</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EV CHARGING STATION ANALYTICS - CASSANDRA DATA VERIFICATION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Connected to Cassandra cluster.</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[Table 1: overall_metrics Verification] ---</w:t>
            </w:r>
          </w:p>
          <w:p>
            <w:pPr>
              <w:spacing w:before="0" w:after="20" w:line="190" w:lineRule="exact"/>
            </w:pPr>
            <w:r>
              <w:rPr>
                <w:rFonts w:ascii="Consolas" w:hAnsi="Consolas"/>
                <w:color w:val="1E293B"/>
                <w:sz w:val="15"/>
              </w:rPr>
              <w:t xml:space="preserve">  Cassandra Stored Record:</w:t>
            </w:r>
          </w:p>
          <w:p>
            <w:pPr>
              <w:spacing w:before="0" w:after="20" w:line="190" w:lineRule="exact"/>
            </w:pPr>
            <w:r>
              <w:rPr>
                <w:rFonts w:ascii="Consolas" w:hAnsi="Consolas"/>
                <w:color w:val="1E293B"/>
                <w:sz w:val="15"/>
              </w:rPr>
              <w:t xml:space="preserve">    - total_sessions       : 72,108</w:t>
            </w:r>
          </w:p>
          <w:p>
            <w:pPr>
              <w:spacing w:before="0" w:after="20" w:line="190" w:lineRule="exact"/>
            </w:pPr>
            <w:r>
              <w:rPr>
                <w:rFonts w:ascii="Consolas" w:hAnsi="Consolas"/>
                <w:color w:val="1E293B"/>
                <w:sz w:val="15"/>
              </w:rPr>
              <w:t xml:space="preserve">    - total_demand_kwh     : 1,267,066.08 kWh</w:t>
            </w:r>
          </w:p>
          <w:p>
            <w:pPr>
              <w:spacing w:before="0" w:after="20" w:line="190" w:lineRule="exact"/>
            </w:pPr>
            <w:r>
              <w:rPr>
                <w:rFonts w:ascii="Consolas" w:hAnsi="Consolas"/>
                <w:color w:val="1E293B"/>
                <w:sz w:val="15"/>
              </w:rPr>
              <w:t xml:space="preserve">    - avg_demand_kwh       : 17.57 kWh</w:t>
            </w:r>
          </w:p>
          <w:p>
            <w:pPr>
              <w:spacing w:before="0" w:after="20" w:line="190" w:lineRule="exact"/>
            </w:pPr>
            <w:r>
              <w:rPr>
                <w:rFonts w:ascii="Consolas" w:hAnsi="Consolas"/>
                <w:color w:val="1E293B"/>
                <w:sz w:val="15"/>
              </w:rPr>
              <w:t xml:space="preserve">    - avg_duration_minutes : 152.73 min</w:t>
            </w:r>
          </w:p>
          <w:p>
            <w:pPr>
              <w:spacing w:before="0" w:after="20" w:line="190" w:lineRule="exact"/>
            </w:pPr>
            <w:r>
              <w:rPr>
                <w:rFonts w:ascii="Consolas" w:hAnsi="Consolas"/>
                <w:color w:val="1E293B"/>
                <w:sz w:val="15"/>
              </w:rPr>
              <w:t xml:space="preserve">    - min_duration_minutes : 1.0 min</w:t>
            </w:r>
          </w:p>
          <w:p>
            <w:pPr>
              <w:spacing w:before="0" w:after="20" w:line="190" w:lineRule="exact"/>
            </w:pPr>
            <w:r>
              <w:rPr>
                <w:rFonts w:ascii="Consolas" w:hAnsi="Consolas"/>
                <w:color w:val="1E293B"/>
                <w:sz w:val="15"/>
              </w:rPr>
              <w:t xml:space="preserve">    - max_duration_minutes : 1573.0 min</w:t>
            </w:r>
          </w:p>
          <w:p>
            <w:pPr>
              <w:spacing w:before="0" w:after="20" w:line="190" w:lineRule="exact"/>
            </w:pPr>
            <w:r>
              <w:rPr>
                <w:rFonts w:ascii="Consolas" w:hAnsi="Consolas"/>
                <w:color w:val="1E293B"/>
                <w:sz w:val="15"/>
              </w:rPr>
              <w:t xml:space="preserve">  [+] Parity check: 100% exact match with source overall_metrics.csv</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[Table 2: hourly_demand Verification] ---</w:t>
            </w:r>
          </w:p>
          <w:p>
            <w:pPr>
              <w:spacing w:before="0" w:after="20" w:line="190" w:lineRule="exact"/>
            </w:pPr>
            <w:r>
              <w:rPr>
                <w:rFonts w:ascii="Consolas" w:hAnsi="Consolas"/>
                <w:color w:val="1E293B"/>
                <w:sz w:val="15"/>
              </w:rPr>
              <w:t xml:space="preserve">  Cassandra Stored Rows: 24 hours</w:t>
            </w:r>
          </w:p>
          <w:p>
            <w:pPr>
              <w:spacing w:before="0" w:after="20" w:line="190" w:lineRule="exact"/>
            </w:pPr>
            <w:r>
              <w:rPr>
                <w:rFonts w:ascii="Consolas" w:hAnsi="Consolas"/>
                <w:color w:val="1E293B"/>
                <w:sz w:val="15"/>
              </w:rPr>
              <w:t xml:space="preserve">  Sample Hours (Peek: 00:00, 08:00, 18:00 peak, 23:00):</w:t>
            </w:r>
          </w:p>
          <w:p>
            <w:pPr>
              <w:spacing w:before="0" w:after="20" w:line="190" w:lineRule="exact"/>
            </w:pPr>
            <w:r>
              <w:rPr>
                <w:rFonts w:ascii="Consolas" w:hAnsi="Consolas"/>
                <w:color w:val="1E293B"/>
                <w:sz w:val="15"/>
              </w:rPr>
              <w:t xml:space="preserve">    Hour 00:00 -&gt; Sessions: 909 | Demand: 24,252.11 kWh | Avg Duration: 259.57 min</w:t>
            </w:r>
          </w:p>
          <w:p>
            <w:pPr>
              <w:spacing w:before="0" w:after="20" w:line="190" w:lineRule="exact"/>
            </w:pPr>
            <w:r>
              <w:rPr>
                <w:rFonts w:ascii="Consolas" w:hAnsi="Consolas"/>
                <w:color w:val="1E293B"/>
                <w:sz w:val="15"/>
              </w:rPr>
              <w:t xml:space="preserve">    Hour 08:00 -&gt; Sessions: 4,109 | Demand: 72,436.47 kWh | Avg Duration: 147.36 min</w:t>
            </w:r>
          </w:p>
          <w:p>
            <w:pPr>
              <w:spacing w:before="0" w:after="20" w:line="190" w:lineRule="exact"/>
            </w:pPr>
            <w:r>
              <w:rPr>
                <w:rFonts w:ascii="Consolas" w:hAnsi="Consolas"/>
                <w:color w:val="1E293B"/>
                <w:sz w:val="15"/>
              </w:rPr>
              <w:t xml:space="preserve">    Hour 18:00 -&gt; Sessions: 6,435 | Demand: 118,979.74 kWh | Avg Duration: 172.09 min</w:t>
            </w:r>
          </w:p>
          <w:p>
            <w:pPr>
              <w:spacing w:before="0" w:after="20" w:line="190" w:lineRule="exact"/>
            </w:pPr>
            <w:r>
              <w:rPr>
                <w:rFonts w:ascii="Consolas" w:hAnsi="Consolas"/>
                <w:color w:val="1E293B"/>
                <w:sz w:val="15"/>
              </w:rPr>
              <w:t xml:space="preserve">    Hour 23:00 -&gt; Sessions: 1,770 | Demand: 49,159.38 kWh | Avg Duration: 268.42 min</w:t>
            </w:r>
          </w:p>
          <w:p>
            <w:pPr>
              <w:spacing w:before="0" w:after="20" w:line="190" w:lineRule="exact"/>
            </w:pPr>
            <w:r>
              <w:rPr>
                <w:rFonts w:ascii="Consolas" w:hAnsi="Consolas"/>
                <w:color w:val="1E293B"/>
                <w:sz w:val="15"/>
              </w:rPr>
              <w:t xml:space="preserve">  [+] Parity check: All 24 hours match source hourly_demand.csv</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[Table 3: charger_type_metrics Verification] ---</w:t>
            </w:r>
          </w:p>
          <w:p>
            <w:pPr>
              <w:spacing w:before="0" w:after="20" w:line="190" w:lineRule="exact"/>
            </w:pPr>
            <w:r>
              <w:rPr>
                <w:rFonts w:ascii="Consolas" w:hAnsi="Consolas"/>
                <w:color w:val="1E293B"/>
                <w:sz w:val="15"/>
              </w:rPr>
              <w:t xml:space="preserve">  Cassandra Stored Rows: 2 types</w:t>
            </w:r>
          </w:p>
          <w:p>
            <w:pPr>
              <w:spacing w:before="0" w:after="20" w:line="190" w:lineRule="exact"/>
            </w:pPr>
            <w:r>
              <w:rPr>
                <w:rFonts w:ascii="Consolas" w:hAnsi="Consolas"/>
                <w:color w:val="1E293B"/>
                <w:sz w:val="15"/>
              </w:rPr>
              <w:t xml:space="preserve">    Type: AC -&gt; Sessions: 57,398 | Demand: 984,205.3 kWh | Avg Duration: 182.49 min</w:t>
            </w:r>
          </w:p>
          <w:p>
            <w:pPr>
              <w:spacing w:before="0" w:after="20" w:line="190" w:lineRule="exact"/>
            </w:pPr>
            <w:r>
              <w:rPr>
                <w:rFonts w:ascii="Consolas" w:hAnsi="Consolas"/>
                <w:color w:val="1E293B"/>
                <w:sz w:val="15"/>
              </w:rPr>
              <w:t xml:space="preserve">    Type: DC -&gt; Sessions: 14,710 | Demand: 282,860.78 kWh | Avg Duration: 36.59 min</w:t>
            </w:r>
          </w:p>
          <w:p>
            <w:pPr>
              <w:spacing w:before="0" w:after="20" w:line="190" w:lineRule="exact"/>
            </w:pPr>
            <w:r>
              <w:rPr>
                <w:rFonts w:ascii="Consolas" w:hAnsi="Consolas"/>
                <w:color w:val="1E293B"/>
                <w:sz w:val="15"/>
              </w:rPr>
              <w:t xml:space="preserve">  [+] Parity check: Both AC and DC metrics match source charger_type_metrics.csv</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[Table 4: location_metrics Verification] ---</w:t>
            </w:r>
          </w:p>
          <w:p>
            <w:pPr>
              <w:spacing w:before="0" w:after="20" w:line="190" w:lineRule="exact"/>
            </w:pPr>
            <w:r>
              <w:rPr>
                <w:rFonts w:ascii="Consolas" w:hAnsi="Consolas"/>
                <w:color w:val="1E293B"/>
                <w:sz w:val="15"/>
              </w:rPr>
              <w:t xml:space="preserve">  Cassandra Stored Rows: 10 locations</w:t>
            </w:r>
          </w:p>
          <w:p>
            <w:pPr>
              <w:spacing w:before="0" w:after="20" w:line="190" w:lineRule="exact"/>
            </w:pPr>
            <w:r>
              <w:rPr>
                <w:rFonts w:ascii="Consolas" w:hAnsi="Consolas"/>
                <w:color w:val="1E293B"/>
                <w:sz w:val="15"/>
              </w:rPr>
              <w:t xml:space="preserve">  Top 5 Locations in Cassandra:</w:t>
            </w:r>
          </w:p>
          <w:p>
            <w:pPr>
              <w:spacing w:before="0" w:after="20" w:line="190" w:lineRule="exact"/>
            </w:pPr>
            <w:r>
              <w:rPr>
                <w:rFonts w:ascii="Consolas" w:hAnsi="Consolas"/>
                <w:color w:val="1E293B"/>
                <w:sz w:val="15"/>
              </w:rPr>
              <w:t xml:space="preserve">    - public area       : Sessions: 13,952 | Demand: 251,898.51 kWh | Avg Duration: 134.34 min</w:t>
            </w:r>
          </w:p>
          <w:p>
            <w:pPr>
              <w:spacing w:before="0" w:after="20" w:line="190" w:lineRule="exact"/>
            </w:pPr>
            <w:r>
              <w:rPr>
                <w:rFonts w:ascii="Consolas" w:hAnsi="Consolas"/>
                <w:color w:val="1E293B"/>
                <w:sz w:val="15"/>
              </w:rPr>
              <w:t xml:space="preserve">    - apartment         : Sessions: 13,913 | Demand: 261,764.0 kWh | Avg Duration: 206.7 min</w:t>
            </w:r>
          </w:p>
          <w:p>
            <w:pPr>
              <w:spacing w:before="0" w:after="20" w:line="190" w:lineRule="exact"/>
            </w:pPr>
            <w:r>
              <w:rPr>
                <w:rFonts w:ascii="Consolas" w:hAnsi="Consolas"/>
                <w:color w:val="1E293B"/>
                <w:sz w:val="15"/>
              </w:rPr>
              <w:t xml:space="preserve">    - resort            : Sessions: 8,717 | Demand: 152,290.74 kWh | Avg Duration: 173.66 min</w:t>
            </w:r>
          </w:p>
          <w:p>
            <w:pPr>
              <w:spacing w:before="0" w:after="20" w:line="190" w:lineRule="exact"/>
            </w:pPr>
            <w:r>
              <w:rPr>
                <w:rFonts w:ascii="Consolas" w:hAnsi="Consolas"/>
                <w:color w:val="1E293B"/>
                <w:sz w:val="15"/>
              </w:rPr>
              <w:t xml:space="preserve">    - hotel             : Sessions: 8,455 | Demand: 125,621.36 kWh | Avg Duration: 149.31 min</w:t>
            </w:r>
          </w:p>
          <w:p>
            <w:pPr>
              <w:spacing w:before="0" w:after="20" w:line="190" w:lineRule="exact"/>
            </w:pPr>
            <w:r>
              <w:rPr>
                <w:rFonts w:ascii="Consolas" w:hAnsi="Consolas"/>
                <w:color w:val="1E293B"/>
                <w:sz w:val="15"/>
              </w:rPr>
              <w:t xml:space="preserve">    - company           : Sessions: 7,527 | Demand: 122,702.4 kWh | Avg Duration: 151.59 min</w:t>
            </w:r>
          </w:p>
          <w:p>
            <w:pPr>
              <w:spacing w:before="0" w:after="20" w:line="190" w:lineRule="exact"/>
            </w:pPr>
            <w:r>
              <w:rPr>
                <w:rFonts w:ascii="Consolas" w:hAnsi="Consolas"/>
                <w:color w:val="1E293B"/>
                <w:sz w:val="15"/>
              </w:rPr>
              <w:t xml:space="preserve">  [+] Parity check: All 10 location categories match source top_locations.csv</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[SUCCESS] All 4 Cassandra tables verified with 100% data fidelity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Cassandra connection closed cleanly.</w:t>
            </w:r>
          </w:p>
        </w:tc>
      </w:tr>
    </w:tbl>
    <w:p>
      <w:pPr>
        <w:spacing w:after="200" w:before="60"/>
        <w:jc w:val="center"/>
      </w:pPr>
      <w:r>
        <w:rPr>
          <w:rFonts w:ascii="Times New Roman" w:cs="Times New Roman" w:eastAsia="Times New Roman" w:hAnsi="Times New Roman"/>
          <w:sz w:val="22"/>
          <w:szCs w:val="22"/>
        </w:rPr>
        <w:t xml:space="preserve">Figure 6.5: SELECT COUNT(*) on the four tables, or check_cassandra_data.py output</w:t>
      </w:r>
    </w:p>
    <w:p>
      <w:pPr>
        <w:pStyle w:val="Heading1"/>
      </w:pPr>
      <w:r>
        <w:rPr>
          <w:rFonts w:ascii="Times New Roman" w:cs="Times New Roman" w:eastAsia="Times New Roman" w:hAnsi="Times New Roman"/>
          <w:b/>
          <w:bCs/>
          <w:sz w:val="32"/>
          <w:szCs w:val="32"/>
        </w:rPr>
        <w:t xml:space="preserve">7. RESULTS AND DISCUSSION</w:t>
      </w:r>
    </w:p>
    <w:p>
      <w:pPr>
        <w:pStyle w:val="Heading2"/>
      </w:pPr>
      <w:r>
        <w:rPr>
          <w:rFonts w:ascii="Times New Roman" w:cs="Times New Roman" w:eastAsia="Times New Roman" w:hAnsi="Times New Roman"/>
          <w:b/>
          <w:bCs/>
          <w:sz w:val="26"/>
          <w:szCs w:val="26"/>
        </w:rPr>
        <w:t xml:space="preserve">7.1 Experimental Setup</w:t>
      </w:r>
    </w:p>
    <w:p>
      <w:pPr>
        <w:keepNext/>
        <w:spacing w:after="100" w:before="120"/>
        <w:jc w:val="center"/>
      </w:pPr>
      <w:r>
        <w:rPr>
          <w:rFonts w:ascii="Times New Roman" w:cs="Times New Roman" w:eastAsia="Times New Roman" w:hAnsi="Times New Roman"/>
          <w:sz w:val="22"/>
          <w:szCs w:val="22"/>
        </w:rPr>
        <w:t xml:space="preserve">Table 7.1: Experimental setup</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7"/>
        <w:gridCol w:w="6953"/>
      </w:tblGrid>
      <w:tr>
        <w:trPr>
          <w:cantSplit/>
          <w:tblHeader/>
        </w:trPr>
        <w:tc>
          <w:tcPr>
            <w:tcW w:type="dxa" w:w="2407"/>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Parameter</w:t>
            </w:r>
          </w:p>
        </w:tc>
        <w:tc>
          <w:tcPr>
            <w:tcW w:type="dxa" w:w="6953"/>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Value</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Dataset</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ChargingRecords.csv, 72,856 records, 13 columns</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Spark mode</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local[2] (single machine, two worker threads)</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Cleaning rules</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Exact duplicates and zero or negative duration sessions removed</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Aggregations</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Overall, start hour (24 groups), charger type (2), location category (10)</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Storage</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Parquet for cleaned sessions; Cassandra for four summary tables</w:t>
            </w:r>
          </w:p>
        </w:tc>
      </w:tr>
      <w:tr>
        <w:trPr>
          <w:cantSplit/>
          <w:tblHeader w:val="false"/>
        </w:trPr>
        <w:tc>
          <w:tcPr>
            <w:tcW w:type="dxa" w:w="240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Tests</w:t>
            </w:r>
          </w:p>
        </w:tc>
        <w:tc>
          <w:tcPr>
            <w:tcW w:type="dxa" w:w="69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32 pytest tests</w:t>
            </w:r>
          </w:p>
        </w:tc>
      </w:tr>
    </w:tbl>
    <w:p>
      <w:pPr>
        <w:spacing w:after="60"/>
      </w:pPr>
      <w:r>
        <w:rPr>
          <w:rFonts w:ascii="Times New Roman" w:cs="Times New Roman" w:eastAsia="Times New Roman" w:hAnsi="Times New Roman"/>
          <w:sz w:val="12"/>
          <w:szCs w:val="12"/>
        </w:rPr>
        <w:t xml:space="preserve"/>
      </w:r>
    </w:p>
    <w:p>
      <w:pPr>
        <w:pStyle w:val="Heading2"/>
      </w:pPr>
      <w:r>
        <w:rPr>
          <w:rFonts w:ascii="Times New Roman" w:cs="Times New Roman" w:eastAsia="Times New Roman" w:hAnsi="Times New Roman"/>
          <w:b/>
          <w:bCs/>
          <w:sz w:val="26"/>
          <w:szCs w:val="26"/>
        </w:rPr>
        <w:t xml:space="preserve">7.2 Results</w:t>
      </w:r>
    </w:p>
    <w:p>
      <w:pPr>
        <w:keepNext w:val="false"/>
        <w:spacing w:after="120" w:line="276"/>
        <w:jc w:val="both"/>
      </w:pPr>
      <w:r>
        <w:rPr>
          <w:rFonts w:ascii="Times New Roman" w:cs="Times New Roman" w:eastAsia="Times New Roman" w:hAnsi="Times New Roman"/>
          <w:b/>
          <w:bCs/>
          <w:sz w:val="24"/>
          <w:szCs w:val="24"/>
        </w:rPr>
        <w:t xml:space="preserve">Data cleaning.</w:t>
      </w:r>
      <w:r>
        <w:rPr>
          <w:rFonts w:ascii="Times New Roman" w:cs="Times New Roman" w:eastAsia="Times New Roman" w:hAnsi="Times New Roman"/>
          <w:sz w:val="24"/>
          <w:szCs w:val="24"/>
        </w:rPr>
        <w:t xml:space="preserve"> Of the 72,856 raw records, 13 exact duplicates and 735 invalid sessions were removed, leaving 72,108 cleaned sessions, a retention rate of 98.97%. These are the outcomes of the project’s validation rules and not a claim that the original dataset is error-free.</w:t>
      </w:r>
    </w:p>
    <w:p>
      <w:pPr>
        <w:keepNext/>
        <w:spacing w:after="100" w:before="120"/>
        <w:jc w:val="center"/>
      </w:pPr>
      <w:r>
        <w:rPr>
          <w:rFonts w:ascii="Times New Roman" w:cs="Times New Roman" w:eastAsia="Times New Roman" w:hAnsi="Times New Roman"/>
          <w:sz w:val="22"/>
          <w:szCs w:val="22"/>
        </w:rPr>
        <w:t xml:space="preserve">Table 7.2: Data cleaning summary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cantSplit/>
          <w:tblHeader/>
        </w:trPr>
        <w:tc>
          <w:tcPr>
            <w:tcW w:type="dxa" w:w="390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Measure</w:t>
            </w:r>
          </w:p>
        </w:tc>
        <w:tc>
          <w:tcPr>
            <w:tcW w:type="dxa" w:w="546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Count</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Raw records</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72,856</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Exact duplicate records removed</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13</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Invalid records removed</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735 (718 zero duration, 17 negative duration)</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Cleaned sessions</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72,108</w:t>
            </w:r>
          </w:p>
        </w:tc>
      </w:tr>
      <w:tr>
        <w:trPr>
          <w:cantSplit/>
          <w:tblHeader w:val="false"/>
        </w:trPr>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Retention rate</w:t>
            </w:r>
          </w:p>
        </w:tc>
        <w:tc>
          <w:tcPr>
            <w:tcW w:type="dxa" w:w="54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98.97%</w:t>
            </w:r>
          </w:p>
        </w:tc>
      </w:tr>
    </w:tbl>
    <w:p>
      <w:pPr>
        <w:spacing w:after="60"/>
      </w:pPr>
      <w:r>
        <w:rPr>
          <w:rFonts w:ascii="Times New Roman" w:cs="Times New Roman" w:eastAsia="Times New Roman" w:hAnsi="Times New Roman"/>
          <w:sz w:val="12"/>
          <w:szCs w:val="12"/>
        </w:rPr>
        <w:t xml:space="preserve"/>
      </w:r>
    </w:p>
    <w:p>
      <w:pPr>
        <w:keepNext w:val="false"/>
        <w:spacing w:after="120" w:line="276"/>
        <w:jc w:val="both"/>
      </w:pPr>
      <w:r>
        <w:rPr>
          <w:rFonts w:ascii="Times New Roman" w:cs="Times New Roman" w:eastAsia="Times New Roman" w:hAnsi="Times New Roman"/>
          <w:b/>
          <w:bCs/>
          <w:sz w:val="24"/>
          <w:szCs w:val="24"/>
        </w:rPr>
        <w:t xml:space="preserve">Overall metrics.</w:t>
      </w:r>
      <w:r>
        <w:rPr>
          <w:rFonts w:ascii="Times New Roman" w:cs="Times New Roman" w:eastAsia="Times New Roman" w:hAnsi="Times New Roman"/>
          <w:sz w:val="24"/>
          <w:szCs w:val="24"/>
        </w:rPr>
        <w:t xml:space="preserve"> The cleaned sessions drew 1,267,066.08 kWh in total. The average demand per session was 17.57 kWh and the average duration 152.73 minutes, with session durations from 1 minute to 1,573 minutes.</w:t>
      </w:r>
    </w:p>
    <w:p>
      <w:pPr>
        <w:keepNext/>
        <w:spacing w:after="100" w:before="120"/>
        <w:jc w:val="center"/>
      </w:pPr>
      <w:r>
        <w:rPr>
          <w:rFonts w:ascii="Times New Roman" w:cs="Times New Roman" w:eastAsia="Times New Roman" w:hAnsi="Times New Roman"/>
          <w:sz w:val="22"/>
          <w:szCs w:val="22"/>
        </w:rPr>
        <w:t xml:space="preserve">Table 7.3: Overall metrics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992"/>
        <w:gridCol w:w="4368"/>
      </w:tblGrid>
      <w:tr>
        <w:trPr>
          <w:cantSplit/>
          <w:tblHeader/>
        </w:trPr>
        <w:tc>
          <w:tcPr>
            <w:tcW w:type="dxa" w:w="4992"/>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Metric</w:t>
            </w:r>
          </w:p>
        </w:tc>
        <w:tc>
          <w:tcPr>
            <w:tcW w:type="dxa" w:w="4368"/>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Result</w:t>
            </w:r>
          </w:p>
        </w:tc>
      </w:tr>
      <w:tr>
        <w:trPr>
          <w:cantSplit/>
          <w:tblHeader w:val="false"/>
        </w:trPr>
        <w:tc>
          <w:tcPr>
            <w:tcW w:type="dxa" w:w="49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Cleaned charging sessions</w:t>
            </w:r>
          </w:p>
        </w:tc>
        <w:tc>
          <w:tcPr>
            <w:tcW w:type="dxa" w:w="43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72,108</w:t>
            </w:r>
          </w:p>
        </w:tc>
      </w:tr>
      <w:tr>
        <w:trPr>
          <w:cantSplit/>
          <w:tblHeader w:val="false"/>
        </w:trPr>
        <w:tc>
          <w:tcPr>
            <w:tcW w:type="dxa" w:w="49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Total recorded energy demand</w:t>
            </w:r>
          </w:p>
        </w:tc>
        <w:tc>
          <w:tcPr>
            <w:tcW w:type="dxa" w:w="43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1,267,066.08 kWh</w:t>
            </w:r>
          </w:p>
        </w:tc>
      </w:tr>
      <w:tr>
        <w:trPr>
          <w:cantSplit/>
          <w:tblHeader w:val="false"/>
        </w:trPr>
        <w:tc>
          <w:tcPr>
            <w:tcW w:type="dxa" w:w="49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Average demand per session</w:t>
            </w:r>
          </w:p>
        </w:tc>
        <w:tc>
          <w:tcPr>
            <w:tcW w:type="dxa" w:w="43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17.57 kWh</w:t>
            </w:r>
          </w:p>
        </w:tc>
      </w:tr>
      <w:tr>
        <w:trPr>
          <w:cantSplit/>
          <w:tblHeader w:val="false"/>
        </w:trPr>
        <w:tc>
          <w:tcPr>
            <w:tcW w:type="dxa" w:w="49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Average session duration</w:t>
            </w:r>
          </w:p>
        </w:tc>
        <w:tc>
          <w:tcPr>
            <w:tcW w:type="dxa" w:w="43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152.73 minutes</w:t>
            </w:r>
          </w:p>
        </w:tc>
      </w:tr>
      <w:tr>
        <w:trPr>
          <w:cantSplit/>
          <w:tblHeader w:val="false"/>
        </w:trPr>
        <w:tc>
          <w:tcPr>
            <w:tcW w:type="dxa" w:w="49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Minimum / maximum duration</w:t>
            </w:r>
          </w:p>
        </w:tc>
        <w:tc>
          <w:tcPr>
            <w:tcW w:type="dxa" w:w="43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 minute / 1,573 minutes</w:t>
            </w:r>
          </w:p>
        </w:tc>
      </w:tr>
    </w:tbl>
    <w:p>
      <w:pPr>
        <w:spacing w:after="60"/>
      </w:pPr>
      <w:r>
        <w:rPr>
          <w:rFonts w:ascii="Times New Roman" w:cs="Times New Roman" w:eastAsia="Times New Roman" w:hAnsi="Times New Roman"/>
          <w:sz w:val="12"/>
          <w:szCs w:val="12"/>
        </w:rPr>
        <w:t xml:space="preserve"/>
      </w:r>
    </w:p>
    <w:p>
      <w:pPr>
        <w:keepNext w:val="false"/>
        <w:spacing w:after="120" w:line="276"/>
        <w:jc w:val="both"/>
      </w:pPr>
      <w:r>
        <w:rPr>
          <w:rFonts w:ascii="Times New Roman" w:cs="Times New Roman" w:eastAsia="Times New Roman" w:hAnsi="Times New Roman"/>
          <w:b/>
          <w:bCs/>
          <w:sz w:val="24"/>
          <w:szCs w:val="24"/>
        </w:rPr>
        <w:t xml:space="preserve">AC versus DC chargers.</w:t>
      </w:r>
      <w:r>
        <w:rPr>
          <w:rFonts w:ascii="Times New Roman" w:cs="Times New Roman" w:eastAsia="Times New Roman" w:hAnsi="Times New Roman"/>
          <w:sz w:val="24"/>
          <w:szCs w:val="24"/>
        </w:rPr>
        <w:t xml:space="preserve"> AC chargers account for 57,398 sessions (79.6%) and DC chargers for 14,710 sessions (20.4%). AC sessions last much longer on average (182.49 minutes against 36.59 minutes), while DC sessions draw more energy per session (19.23 kWh against 17.15 kWh). Because the duration comparison alone does not measure charger throughput or efficiency, no efficiency claim is made.</w:t>
      </w:r>
    </w:p>
    <w:p>
      <w:pPr>
        <w:keepNext/>
        <w:spacing w:after="100" w:before="120"/>
        <w:jc w:val="center"/>
      </w:pPr>
      <w:r>
        <w:rPr>
          <w:rFonts w:ascii="Times New Roman" w:cs="Times New Roman" w:eastAsia="Times New Roman" w:hAnsi="Times New Roman"/>
          <w:sz w:val="22"/>
          <w:szCs w:val="22"/>
        </w:rPr>
        <w:t xml:space="preserve">Table 7.4: AC versus DC comparison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5029"/>
        <w:gridCol w:w="2165"/>
        <w:gridCol w:w="2166"/>
      </w:tblGrid>
      <w:tr>
        <w:trPr>
          <w:cantSplit/>
          <w:tblHeader/>
        </w:trPr>
        <w:tc>
          <w:tcPr>
            <w:tcW w:type="dxa" w:w="5029"/>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Metric</w:t>
            </w:r>
          </w:p>
        </w:tc>
        <w:tc>
          <w:tcPr>
            <w:tcW w:type="dxa" w:w="2165"/>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AC</w:t>
            </w:r>
          </w:p>
        </w:tc>
        <w:tc>
          <w:tcPr>
            <w:tcW w:type="dxa" w:w="216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DC</w:t>
            </w:r>
          </w:p>
        </w:tc>
      </w:tr>
      <w:tr>
        <w:trPr>
          <w:cantSplit/>
          <w:tblHeader w:val="false"/>
        </w:trPr>
        <w:tc>
          <w:tcPr>
            <w:tcW w:type="dxa" w:w="5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Sessions</w:t>
            </w:r>
          </w:p>
        </w:tc>
        <w:tc>
          <w:tcPr>
            <w:tcW w:type="dxa" w:w="21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57,398</w:t>
            </w:r>
          </w:p>
        </w:tc>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14,710</w:t>
            </w:r>
          </w:p>
        </w:tc>
      </w:tr>
      <w:tr>
        <w:trPr>
          <w:cantSplit/>
          <w:tblHeader w:val="false"/>
        </w:trPr>
        <w:tc>
          <w:tcPr>
            <w:tcW w:type="dxa" w:w="5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Total energy demand (kWh)</w:t>
            </w:r>
          </w:p>
        </w:tc>
        <w:tc>
          <w:tcPr>
            <w:tcW w:type="dxa" w:w="21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984,205.30</w:t>
            </w:r>
          </w:p>
        </w:tc>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282,860.78</w:t>
            </w:r>
          </w:p>
        </w:tc>
      </w:tr>
      <w:tr>
        <w:trPr>
          <w:cantSplit/>
          <w:tblHeader w:val="false"/>
        </w:trPr>
        <w:tc>
          <w:tcPr>
            <w:tcW w:type="dxa" w:w="5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Average demand per session (kWh)</w:t>
            </w:r>
          </w:p>
        </w:tc>
        <w:tc>
          <w:tcPr>
            <w:tcW w:type="dxa" w:w="21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17.15</w:t>
            </w:r>
          </w:p>
        </w:tc>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19.23</w:t>
            </w:r>
          </w:p>
        </w:tc>
      </w:tr>
      <w:tr>
        <w:trPr>
          <w:cantSplit/>
          <w:tblHeader w:val="false"/>
        </w:trPr>
        <w:tc>
          <w:tcPr>
            <w:tcW w:type="dxa" w:w="50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Average duration (minutes)</w:t>
            </w:r>
          </w:p>
        </w:tc>
        <w:tc>
          <w:tcPr>
            <w:tcW w:type="dxa" w:w="216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182.49</w:t>
            </w:r>
          </w:p>
        </w:tc>
        <w:tc>
          <w:tcPr>
            <w:tcW w:type="dxa" w:w="21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36.59</w:t>
            </w:r>
          </w:p>
        </w:tc>
      </w:tr>
    </w:tbl>
    <w:p>
      <w:pPr>
        <w:spacing w:after="60"/>
      </w:pPr>
      <w:r>
        <w:rPr>
          <w:rFonts w:ascii="Times New Roman" w:cs="Times New Roman" w:eastAsia="Times New Roman" w:hAnsi="Times New Roman"/>
          <w:sz w:val="12"/>
          <w:szCs w:val="12"/>
        </w:rPr>
        <w:t xml:space="preserve"/>
      </w:r>
    </w:p>
    <w:p>
      <w:pPr>
        <w:keepNext/>
        <w:spacing w:after="60" w:before="120"/>
        <w:jc w:val="center"/>
      </w:pPr>
      <w:r>
        <w:drawing>
          <wp:inline distT="0" distB="0" distL="0" distR="0">
            <wp:extent cx="5486400" cy="1676400"/>
            <wp:effectExtent t="0" r="0" b="0" l="0"/>
            <wp:docPr id="1" name="image4.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676400"/>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Figure 7.1: Share of sessions and energy demand by charger type</w:t>
      </w:r>
    </w:p>
    <w:p>
      <w:pPr>
        <w:keepNext w:val="false"/>
        <w:spacing w:after="120" w:line="276"/>
        <w:jc w:val="both"/>
      </w:pPr>
      <w:r>
        <w:rPr>
          <w:rFonts w:ascii="Times New Roman" w:cs="Times New Roman" w:eastAsia="Times New Roman" w:hAnsi="Times New Roman"/>
          <w:b/>
          <w:bCs/>
          <w:sz w:val="24"/>
          <w:szCs w:val="24"/>
        </w:rPr>
        <w:t xml:space="preserve">Start-hour pattern.</w:t>
      </w:r>
      <w:r>
        <w:rPr>
          <w:rFonts w:ascii="Times New Roman" w:cs="Times New Roman" w:eastAsia="Times New Roman" w:hAnsi="Times New Roman"/>
          <w:sz w:val="24"/>
          <w:szCs w:val="24"/>
        </w:rPr>
        <w:t xml:space="preserve"> Session starts concentrate in the evening: 18:00 is the busiest start hour with 6,435 sessions and 118,979.74 kWh of associated demand. A secondary morning surge occurs at 08:00 (4,109 sessions, 72,436.47 kWh), and the lowest count is at 03:00 (133 sessions). These figures group sessions by when they started; they are not instantaneous grid load and not energy consumed within that hour.</w:t>
      </w:r>
    </w:p>
    <w:p>
      <w:pPr>
        <w:keepNext/>
        <w:spacing w:after="100" w:before="120"/>
        <w:jc w:val="center"/>
      </w:pPr>
      <w:r>
        <w:rPr>
          <w:rFonts w:ascii="Times New Roman" w:cs="Times New Roman" w:eastAsia="Times New Roman" w:hAnsi="Times New Roman"/>
          <w:sz w:val="22"/>
          <w:szCs w:val="22"/>
        </w:rPr>
        <w:t xml:space="preserve">Table 7.5: Notable session start hours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614"/>
        <w:gridCol w:w="1522"/>
        <w:gridCol w:w="3112"/>
        <w:gridCol w:w="3112"/>
      </w:tblGrid>
      <w:tr>
        <w:trPr>
          <w:cantSplit/>
          <w:tblHeader/>
        </w:trPr>
        <w:tc>
          <w:tcPr>
            <w:tcW w:type="dxa" w:w="1614"/>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Start hour</w:t>
            </w:r>
          </w:p>
        </w:tc>
        <w:tc>
          <w:tcPr>
            <w:tcW w:type="dxa" w:w="1522"/>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Sessions</w:t>
            </w:r>
          </w:p>
        </w:tc>
        <w:tc>
          <w:tcPr>
            <w:tcW w:type="dxa" w:w="3112"/>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Associated demand (kWh)</w:t>
            </w:r>
          </w:p>
        </w:tc>
        <w:tc>
          <w:tcPr>
            <w:tcW w:type="dxa" w:w="3112"/>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Remark</w:t>
            </w:r>
          </w:p>
        </w:tc>
      </w:tr>
      <w:tr>
        <w:trPr>
          <w:cantSplit/>
          <w:tblHeader w:val="false"/>
        </w:trPr>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18:00</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6,435</w:t>
            </w:r>
          </w:p>
        </w:tc>
        <w:tc>
          <w:tcPr>
            <w:tcW w:type="dxa" w:w="3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118,979.74</w:t>
            </w:r>
          </w:p>
        </w:tc>
        <w:tc>
          <w:tcPr>
            <w:tcW w:type="dxa" w:w="3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Busiest start hour</w:t>
            </w:r>
          </w:p>
        </w:tc>
      </w:tr>
      <w:tr>
        <w:trPr>
          <w:cantSplit/>
          <w:tblHeader w:val="false"/>
        </w:trPr>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08:00</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4,109</w:t>
            </w:r>
          </w:p>
        </w:tc>
        <w:tc>
          <w:tcPr>
            <w:tcW w:type="dxa" w:w="3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72,436.47</w:t>
            </w:r>
          </w:p>
        </w:tc>
        <w:tc>
          <w:tcPr>
            <w:tcW w:type="dxa" w:w="3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Secondary morning surge</w:t>
            </w:r>
          </w:p>
        </w:tc>
      </w:tr>
      <w:tr>
        <w:trPr>
          <w:cantSplit/>
          <w:tblHeader w:val="false"/>
        </w:trPr>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03:00</w:t>
            </w:r>
          </w:p>
        </w:tc>
        <w:tc>
          <w:tcPr>
            <w:tcW w:type="dxa" w:w="152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133</w:t>
            </w:r>
          </w:p>
        </w:tc>
        <w:tc>
          <w:tcPr>
            <w:tcW w:type="dxa" w:w="3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w:t>
            </w:r>
          </w:p>
        </w:tc>
        <w:tc>
          <w:tcPr>
            <w:tcW w:type="dxa" w:w="31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Lowest start-hour count</w:t>
            </w:r>
          </w:p>
        </w:tc>
      </w:tr>
    </w:tbl>
    <w:p>
      <w:pPr>
        <w:spacing w:after="60"/>
      </w:pPr>
      <w:r>
        <w:rPr>
          <w:rFonts w:ascii="Times New Roman" w:cs="Times New Roman" w:eastAsia="Times New Roman" w:hAnsi="Times New Roman"/>
          <w:sz w:val="12"/>
          <w:szCs w:val="12"/>
        </w:rPr>
        <w:t xml:space="preserve"/>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w:t>
            </w:r>
          </w:p>
          <w:p>
            <w:pPr>
              <w:spacing w:before="0" w:after="20" w:line="190" w:lineRule="exact"/>
            </w:pPr>
            <w:r>
              <w:rPr>
                <w:rFonts w:ascii="Consolas" w:hAnsi="Consolas"/>
                <w:color w:val="1E293B"/>
                <w:sz w:val="15"/>
              </w:rPr>
              <w:t>|  EV CHARGING STATION ANALYTICS — HOURLY DEMAND &amp; PEAK LOAD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Choose Metric to View Across 24 Hours: [ Total Energy (kWh)                      v ]                  |</w:t>
            </w:r>
          </w:p>
          <w:p>
            <w:pPr>
              <w:spacing w:before="0" w:after="20" w:line="190" w:lineRule="exact"/>
            </w:pPr>
            <w:r>
              <w:rPr>
                <w:rFonts w:ascii="Consolas" w:hAnsi="Consolas"/>
                <w:color w:val="1E293B"/>
                <w:sz w:val="15"/>
              </w:rPr>
              <w:t>|                                                                                                        |</w:t>
            </w:r>
          </w:p>
          <w:p>
            <w:pPr>
              <w:spacing w:before="0" w:after="20" w:line="190" w:lineRule="exact"/>
            </w:pPr>
            <w:r>
              <w:rPr>
                <w:rFonts w:ascii="Consolas" w:hAnsi="Consolas"/>
                <w:color w:val="1E293B"/>
                <w:sz w:val="15"/>
              </w:rPr>
              <w:t>|  +----------------------------------------------+  +-------------------------------------------------+ |</w:t>
            </w:r>
          </w:p>
          <w:p>
            <w:pPr>
              <w:spacing w:before="0" w:after="20" w:line="190" w:lineRule="exact"/>
            </w:pPr>
            <w:r>
              <w:rPr>
                <w:rFonts w:ascii="Consolas" w:hAnsi="Consolas"/>
                <w:color w:val="1E293B"/>
                <w:sz w:val="15"/>
              </w:rPr>
              <w:t>|  | HIGHEST TOTAL ENERGY (kWh)                   |  | LOWEST TOTAL ENERGY (kWh)                       | |</w:t>
            </w:r>
          </w:p>
          <w:p>
            <w:pPr>
              <w:spacing w:before="0" w:after="20" w:line="190" w:lineRule="exact"/>
            </w:pPr>
            <w:r>
              <w:rPr>
                <w:rFonts w:ascii="Consolas" w:hAnsi="Consolas"/>
                <w:color w:val="1E293B"/>
                <w:sz w:val="15"/>
              </w:rPr>
              <w:t>|  | 118,979.74 kWh                               |  | 2,707.33 kWh                                    | |</w:t>
            </w:r>
          </w:p>
          <w:p>
            <w:pPr>
              <w:spacing w:before="0" w:after="20" w:line="190" w:lineRule="exact"/>
            </w:pPr>
            <w:r>
              <w:rPr>
                <w:rFonts w:ascii="Consolas" w:hAnsi="Consolas"/>
                <w:color w:val="1E293B"/>
                <w:sz w:val="15"/>
              </w:rPr>
              <w:t>|  | Peak at: 18:00 (6,435 sessions)              |  | Valley at: 03:00 (133 sessions)                 | |</w:t>
            </w:r>
          </w:p>
          <w:p>
            <w:pPr>
              <w:spacing w:before="0" w:after="20" w:line="190" w:lineRule="exact"/>
            </w:pPr>
            <w:r>
              <w:rPr>
                <w:rFonts w:ascii="Consolas" w:hAnsi="Consolas"/>
                <w:color w:val="1E293B"/>
                <w:sz w:val="15"/>
              </w:rPr>
              <w:t>|  +----------------------------------------------+  +-------------------------------------------------+ |</w:t>
            </w:r>
          </w:p>
          <w:p>
            <w:pPr>
              <w:spacing w:before="0" w:after="20" w:line="190" w:lineRule="exact"/>
            </w:pPr>
            <w:r>
              <w:rPr>
                <w:rFonts w:ascii="Consolas" w:hAnsi="Consolas"/>
                <w:color w:val="1E293B"/>
                <w:sz w:val="15"/>
              </w:rPr>
              <w:t>|                                                                                                        |</w:t>
            </w:r>
          </w:p>
          <w:p>
            <w:pPr>
              <w:spacing w:before="0" w:after="20" w:line="190" w:lineRule="exact"/>
            </w:pPr>
            <w:r>
              <w:rPr>
                <w:rFonts w:ascii="Consolas" w:hAnsi="Consolas"/>
                <w:color w:val="1E293B"/>
                <w:sz w:val="15"/>
              </w:rPr>
              <w:t>|  24-HOUR ENERGY DEMAND PROFILE (BY SESSION COMMENCEMENT HOUR)                                          |</w:t>
            </w:r>
          </w:p>
          <w:p>
            <w:pPr>
              <w:spacing w:before="0" w:after="20" w:line="190" w:lineRule="exact"/>
            </w:pPr>
            <w:r>
              <w:rPr>
                <w:rFonts w:ascii="Consolas" w:hAnsi="Consolas"/>
                <w:color w:val="1E293B"/>
                <w:sz w:val="15"/>
              </w:rPr>
              <w:t>|  120k |                                                  * Peak: 118,980 kWh (18:00)                   |</w:t>
            </w:r>
          </w:p>
          <w:p>
            <w:pPr>
              <w:spacing w:before="0" w:after="20" w:line="190" w:lineRule="exact"/>
            </w:pPr>
            <w:r>
              <w:rPr>
                <w:rFonts w:ascii="Consolas" w:hAnsi="Consolas"/>
                <w:color w:val="1E293B"/>
                <w:sz w:val="15"/>
              </w:rPr>
              <w:t>|  100k |                                               /-----\                                          |</w:t>
            </w:r>
          </w:p>
          <w:p>
            <w:pPr>
              <w:spacing w:before="0" w:after="20" w:line="190" w:lineRule="exact"/>
            </w:pPr>
            <w:r>
              <w:rPr>
                <w:rFonts w:ascii="Consolas" w:hAnsi="Consolas"/>
                <w:color w:val="1E293B"/>
                <w:sz w:val="15"/>
              </w:rPr>
              <w:t>|   80k |                      /-\                     /       \                                         |</w:t>
            </w:r>
          </w:p>
          <w:p>
            <w:pPr>
              <w:spacing w:before="0" w:after="20" w:line="190" w:lineRule="exact"/>
            </w:pPr>
            <w:r>
              <w:rPr>
                <w:rFonts w:ascii="Consolas" w:hAnsi="Consolas"/>
                <w:color w:val="1E293B"/>
                <w:sz w:val="15"/>
              </w:rPr>
              <w:t>|   60k |                     /   \---/    /-\   /----/         \                                        |</w:t>
            </w:r>
          </w:p>
          <w:p>
            <w:pPr>
              <w:spacing w:before="0" w:after="20" w:line="190" w:lineRule="exact"/>
            </w:pPr>
            <w:r>
              <w:rPr>
                <w:rFonts w:ascii="Consolas" w:hAnsi="Consolas"/>
                <w:color w:val="1E293B"/>
                <w:sz w:val="15"/>
              </w:rPr>
              <w:t>|   40k |              /-----/       \----/   \--/               \                                       |</w:t>
            </w:r>
          </w:p>
          <w:p>
            <w:pPr>
              <w:spacing w:before="0" w:after="20" w:line="190" w:lineRule="exact"/>
            </w:pPr>
            <w:r>
              <w:rPr>
                <w:rFonts w:ascii="Consolas" w:hAnsi="Consolas"/>
                <w:color w:val="1E293B"/>
                <w:sz w:val="15"/>
              </w:rPr>
              <w:t>|   20k | /-\         /                                           \                                      |</w:t>
            </w:r>
          </w:p>
          <w:p>
            <w:pPr>
              <w:spacing w:before="0" w:after="20" w:line="190" w:lineRule="exact"/>
            </w:pPr>
            <w:r>
              <w:rPr>
                <w:rFonts w:ascii="Consolas" w:hAnsi="Consolas"/>
                <w:color w:val="1E293B"/>
                <w:sz w:val="15"/>
              </w:rPr>
              <w:t>|    0k +--*--*----------------------------------------------------\----------------------------        |</w:t>
            </w:r>
          </w:p>
          <w:p>
            <w:pPr>
              <w:spacing w:before="0" w:after="20" w:line="190" w:lineRule="exact"/>
            </w:pPr>
            <w:r>
              <w:rPr>
                <w:rFonts w:ascii="Consolas" w:hAnsi="Consolas"/>
                <w:color w:val="1E293B"/>
                <w:sz w:val="15"/>
              </w:rPr>
              <w:t>|      00:00  03:00  06:00  08:00  10:00  12:00  14:00  16:00  18:00  20:00  22:00                       |</w:t>
            </w:r>
          </w:p>
          <w:p>
            <w:pPr>
              <w:spacing w:before="0" w:after="20" w:line="190" w:lineRule="exact"/>
            </w:pPr>
            <w:r>
              <w:rPr>
                <w:rFonts w:ascii="Consolas" w:hAnsi="Consolas"/>
                <w:color w:val="1E293B"/>
                <w:sz w:val="15"/>
              </w:rPr>
              <w:t>|             (Valley: 2,707 kWh)                                                                        |</w:t>
            </w:r>
          </w:p>
          <w:p>
            <w:pPr>
              <w:spacing w:before="0" w:after="20" w:line="190" w:lineRule="exact"/>
            </w:pPr>
            <w:r>
              <w:rPr>
                <w:rFonts w:ascii="Consolas" w:hAnsi="Consolas"/>
                <w:color w:val="1E293B"/>
                <w:sz w:val="15"/>
              </w:rPr>
              <w:t>|                                                                                                        |</w:t>
            </w:r>
          </w:p>
          <w:p>
            <w:pPr>
              <w:spacing w:before="0" w:after="20" w:line="190" w:lineRule="exact"/>
            </w:pPr>
            <w:r>
              <w:rPr>
                <w:rFonts w:ascii="Consolas" w:hAnsi="Consolas"/>
                <w:color w:val="1E293B"/>
                <w:sz w:val="15"/>
              </w:rPr>
              <w:t>|  24-HOUR HOURLY LOAD DATA SUMMARY                                                                      |</w:t>
            </w:r>
          </w:p>
          <w:p>
            <w:pPr>
              <w:spacing w:before="0" w:after="20" w:line="190" w:lineRule="exact"/>
            </w:pPr>
            <w:r>
              <w:rPr>
                <w:rFonts w:ascii="Consolas" w:hAnsi="Consolas"/>
                <w:color w:val="1E293B"/>
                <w:sz w:val="15"/>
              </w:rPr>
              <w:t>|  Hour   Time    Sessions   Total Energy (kWh)   Avg Energy (kWh)   Avg Time (min)   Load Status        |</w:t>
            </w:r>
          </w:p>
          <w:p>
            <w:pPr>
              <w:spacing w:before="0" w:after="20" w:line="190" w:lineRule="exact"/>
            </w:pPr>
            <w:r>
              <w:rPr>
                <w:rFonts w:ascii="Consolas" w:hAnsi="Consolas"/>
                <w:color w:val="1E293B"/>
                <w:sz w:val="15"/>
              </w:rPr>
              <w:t>|  ----------------------------------------------------------------------------------------------        |</w:t>
            </w:r>
          </w:p>
          <w:p>
            <w:pPr>
              <w:spacing w:before="0" w:after="20" w:line="190" w:lineRule="exact"/>
            </w:pPr>
            <w:r>
              <w:rPr>
                <w:rFonts w:ascii="Consolas" w:hAnsi="Consolas"/>
                <w:color w:val="1E293B"/>
                <w:sz w:val="15"/>
              </w:rPr>
              <w:t>|  00     00:00        909            24,252.11              26.68           259.57   Off-Peak           |</w:t>
            </w:r>
          </w:p>
          <w:p>
            <w:pPr>
              <w:spacing w:before="0" w:after="20" w:line="190" w:lineRule="exact"/>
            </w:pPr>
            <w:r>
              <w:rPr>
                <w:rFonts w:ascii="Consolas" w:hAnsi="Consolas"/>
                <w:color w:val="1E293B"/>
                <w:sz w:val="15"/>
              </w:rPr>
              <w:t>|  03     03:00        133             2,707.33              20.36           209.86   Night Valley (Min) |</w:t>
            </w:r>
          </w:p>
          <w:p>
            <w:pPr>
              <w:spacing w:before="0" w:after="20" w:line="190" w:lineRule="exact"/>
            </w:pPr>
            <w:r>
              <w:rPr>
                <w:rFonts w:ascii="Consolas" w:hAnsi="Consolas"/>
                <w:color w:val="1E293B"/>
                <w:sz w:val="15"/>
              </w:rPr>
              <w:t>|  08     08:00      4,109            72,436.47              17.63           147.36   Morning Surge      |</w:t>
            </w:r>
          </w:p>
          <w:p>
            <w:pPr>
              <w:spacing w:before="0" w:after="20" w:line="190" w:lineRule="exact"/>
            </w:pPr>
            <w:r>
              <w:rPr>
                <w:rFonts w:ascii="Consolas" w:hAnsi="Consolas"/>
                <w:color w:val="1E293B"/>
                <w:sz w:val="15"/>
              </w:rPr>
              <w:t>|  12     12:00      3,821            51,624.10              13.51           101.46   Midday Plateau     |</w:t>
            </w:r>
          </w:p>
          <w:p>
            <w:pPr>
              <w:spacing w:before="0" w:after="20" w:line="190" w:lineRule="exact"/>
            </w:pPr>
            <w:r>
              <w:rPr>
                <w:rFonts w:ascii="Consolas" w:hAnsi="Consolas"/>
                <w:color w:val="1E293B"/>
                <w:sz w:val="15"/>
              </w:rPr>
              <w:t>|  18     18:00      6,435           118,979.74              18.49           172.09   Evening Peak (Max) |</w:t>
            </w:r>
          </w:p>
          <w:p>
            <w:pPr>
              <w:spacing w:before="0" w:after="20" w:line="190" w:lineRule="exact"/>
            </w:pPr>
            <w:r>
              <w:rPr>
                <w:rFonts w:ascii="Consolas" w:hAnsi="Consolas"/>
                <w:color w:val="1E293B"/>
                <w:sz w:val="15"/>
              </w:rPr>
              <w:t>|  21     21:00      3,936            90,695.66              23.04           211.91   Post-Peak Dwell    |</w:t>
            </w:r>
          </w:p>
          <w:p>
            <w:pPr>
              <w:spacing w:before="0" w:after="20" w:line="190" w:lineRule="exact"/>
            </w:pPr>
            <w:r>
              <w:rPr>
                <w:rFonts w:ascii="Consolas" w:hAnsi="Consolas"/>
                <w:color w:val="1E293B"/>
                <w:sz w:val="15"/>
              </w:rPr>
              <w:t>|  23     23:00      1,770            49,159.38              27.77           268.42   Night Charging     |</w:t>
            </w:r>
          </w:p>
          <w:p>
            <w:pPr>
              <w:spacing w:before="0" w:after="20" w:line="190" w:lineRule="exact"/>
            </w:pPr>
            <w:r>
              <w:rPr>
                <w:rFonts w:ascii="Consolas" w:hAnsi="Consolas"/>
                <w:color w:val="1E293B"/>
                <w:sz w:val="15"/>
              </w:rPr>
              <w:t>+--------------------------------------------------------------------------------------------------------+</w:t>
            </w:r>
          </w:p>
        </w:tc>
      </w:tr>
    </w:tbl>
    <w:p>
      <w:pPr>
        <w:spacing w:after="200" w:before="60"/>
        <w:jc w:val="center"/>
      </w:pPr>
      <w:r>
        <w:rPr>
          <w:rFonts w:ascii="Times New Roman" w:cs="Times New Roman" w:eastAsia="Times New Roman" w:hAnsi="Times New Roman"/>
          <w:sz w:val="22"/>
          <w:szCs w:val="22"/>
        </w:rPr>
        <w:t xml:space="preserve">Figure 7.2: Dashboard “Hourly Demand and Peak Load” view showing sessions by start hour</w:t>
      </w:r>
    </w:p>
    <w:p>
      <w:pPr>
        <w:keepNext w:val="false"/>
        <w:spacing w:after="120" w:line="276"/>
        <w:jc w:val="both"/>
      </w:pPr>
      <w:r>
        <w:rPr>
          <w:rFonts w:ascii="Times New Roman" w:cs="Times New Roman" w:eastAsia="Times New Roman" w:hAnsi="Times New Roman"/>
          <w:b/>
          <w:bCs/>
          <w:sz w:val="24"/>
          <w:szCs w:val="24"/>
        </w:rPr>
        <w:t xml:space="preserve">Location categories.</w:t>
      </w:r>
      <w:r>
        <w:rPr>
          <w:rFonts w:ascii="Times New Roman" w:cs="Times New Roman" w:eastAsia="Times New Roman" w:hAnsi="Times New Roman"/>
          <w:sz w:val="24"/>
          <w:szCs w:val="24"/>
        </w:rPr>
        <w:t xml:space="preserve"> The Location field gives facility categories, not coordinates. Public areas (13,952 sessions) and apartments (13,913) have the most sessions. Camping sites have the highest average demand per session (25.67 kWh) and the longest average duration (245.66 minutes), apartments also have long stays (206.70 minutes), while public parking lots have the shortest stays (50.60 minutes). Location category therefore affects session length much more than energy drawn per session.</w:t>
      </w:r>
    </w:p>
    <w:p>
      <w:pPr>
        <w:keepNext/>
        <w:spacing w:after="100" w:before="120"/>
        <w:jc w:val="center"/>
      </w:pPr>
      <w:r>
        <w:rPr>
          <w:rFonts w:ascii="Times New Roman" w:cs="Times New Roman" w:eastAsia="Times New Roman" w:hAnsi="Times New Roman"/>
          <w:sz w:val="22"/>
          <w:szCs w:val="22"/>
        </w:rPr>
        <w:t xml:space="preserve">Table 7.6: Metrics by location category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21"/>
        <w:gridCol w:w="1153"/>
        <w:gridCol w:w="1921"/>
        <w:gridCol w:w="2445"/>
        <w:gridCol w:w="1920"/>
      </w:tblGrid>
      <w:tr>
        <w:trPr>
          <w:cantSplit/>
          <w:tblHeader/>
        </w:trPr>
        <w:tc>
          <w:tcPr>
            <w:tcW w:type="dxa" w:w="1921"/>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Location category</w:t>
            </w:r>
          </w:p>
        </w:tc>
        <w:tc>
          <w:tcPr>
            <w:tcW w:type="dxa" w:w="1153"/>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Sessions</w:t>
            </w:r>
          </w:p>
        </w:tc>
        <w:tc>
          <w:tcPr>
            <w:tcW w:type="dxa" w:w="1921"/>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Total demand (kWh)</w:t>
            </w:r>
          </w:p>
        </w:tc>
        <w:tc>
          <w:tcPr>
            <w:tcW w:type="dxa" w:w="2445"/>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Avg demand (kWh/session)</w:t>
            </w:r>
          </w:p>
        </w:tc>
        <w:tc>
          <w:tcPr>
            <w:tcW w:type="dxa" w:w="1920"/>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Avg duration (min)</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Public area</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13,952</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251,898.51</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18.05</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134.34</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Apartment</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13,913</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261,764.00</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18.81</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206.70</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Resort</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8,717</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152,290.74</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17.47</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173.66</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Hotel</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8,455</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125,621.36</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14.86</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149.31</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Company</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7,527</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122,702.40</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16.30</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151.59</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Public institution</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6,961</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122,169.57</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17.55</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121.31</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Public parking lot</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3,364</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58,332.69</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17.34</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50.60</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Market</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2,958</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49,319.76</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16.67</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98.43</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Restaurant</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2,216</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39,580.65</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17.86</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157.00</w:t>
            </w:r>
          </w:p>
        </w:tc>
      </w:tr>
      <w:tr>
        <w:trPr>
          <w:cantSplit/>
          <w:tblHeader w:val="false"/>
        </w:trPr>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Camping</w:t>
            </w:r>
          </w:p>
        </w:tc>
        <w:tc>
          <w:tcPr>
            <w:tcW w:type="dxa" w:w="115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1,620</w:t>
            </w:r>
          </w:p>
        </w:tc>
        <w:tc>
          <w:tcPr>
            <w:tcW w:type="dxa" w:w="192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41,581.71</w:t>
            </w:r>
          </w:p>
        </w:tc>
        <w:tc>
          <w:tcPr>
            <w:tcW w:type="dxa" w:w="244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25.67</w:t>
            </w:r>
          </w:p>
        </w:tc>
        <w:tc>
          <w:tcPr>
            <w:tcW w:type="dxa" w:w="19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245.66</w:t>
            </w:r>
          </w:p>
        </w:tc>
      </w:tr>
    </w:tbl>
    <w:p>
      <w:pPr>
        <w:spacing w:after="60"/>
      </w:pPr>
      <w:r>
        <w:rPr>
          <w:rFonts w:ascii="Times New Roman" w:cs="Times New Roman" w:eastAsia="Times New Roman" w:hAnsi="Times New Roman"/>
          <w:sz w:val="12"/>
          <w:szCs w:val="12"/>
        </w:rPr>
        <w:t xml:space="preserve"/>
      </w:r>
    </w:p>
    <w:p>
      <w:pPr>
        <w:keepNext/>
        <w:spacing w:after="60" w:before="120"/>
        <w:jc w:val="center"/>
      </w:pPr>
      <w:r>
        <w:drawing>
          <wp:inline distT="0" distB="0" distL="0" distR="0">
            <wp:extent cx="5486400" cy="2886075"/>
            <wp:effectExtent t="0" r="0" b="0" l="0"/>
            <wp:docPr id="1" name="image5.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886075"/>
                    </a:xfrm>
                    <a:prstGeom prst="rect">
                      <a:avLst/>
                    </a:prstGeom>
                  </pic:spPr>
                </pic:pic>
              </a:graphicData>
            </a:graphic>
          </wp:inline>
        </w:drawing>
      </w:r>
    </w:p>
    <w:p>
      <w:pPr>
        <w:spacing w:after="200" w:before="60"/>
        <w:jc w:val="center"/>
      </w:pPr>
      <w:r>
        <w:rPr>
          <w:rFonts w:ascii="Times New Roman" w:cs="Times New Roman" w:eastAsia="Times New Roman" w:hAnsi="Times New Roman"/>
          <w:sz w:val="22"/>
          <w:szCs w:val="22"/>
        </w:rPr>
        <w:t xml:space="preserve">Figure 7.3: Average session duration by location category</w:t>
      </w:r>
    </w:p>
    <w:p>
      <w:pPr>
        <w:pStyle w:val="Heading2"/>
      </w:pPr>
      <w:r>
        <w:rPr>
          <w:rFonts w:ascii="Times New Roman" w:cs="Times New Roman" w:eastAsia="Times New Roman" w:hAnsi="Times New Roman"/>
          <w:b/>
          <w:bCs/>
          <w:sz w:val="26"/>
          <w:szCs w:val="26"/>
        </w:rPr>
        <w:t xml:space="preserve">7.3 Dashboard Screenshots</w:t>
      </w:r>
    </w:p>
    <w:p>
      <w:pPr>
        <w:keepNext/>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g7_4.png"/>
                    <pic:cNvPicPr/>
                  </pic:nvPicPr>
                  <pic:blipFill>
                    <a:blip r:embed="rId16"/>
                    <a:stretch>
                      <a:fillRect/>
                    </a:stretch>
                  </pic:blipFill>
                  <pic:spPr>
                    <a:xfrm>
                      <a:off x="0" y="0"/>
                      <a:ext cx="5486400" cy="2743200"/>
                    </a:xfrm>
                    <a:prstGeom prst="rect"/>
                  </pic:spPr>
                </pic:pic>
              </a:graphicData>
            </a:graphic>
          </wp:inline>
        </w:drawing>
      </w:r>
    </w:p>
    <w:p>
      <w:pPr>
        <w:spacing w:after="200" w:before="60"/>
        <w:jc w:val="center"/>
      </w:pPr>
      <w:r>
        <w:rPr>
          <w:rFonts w:ascii="Times New Roman" w:cs="Times New Roman" w:eastAsia="Times New Roman" w:hAnsi="Times New Roman"/>
          <w:sz w:val="22"/>
          <w:szCs w:val="22"/>
        </w:rPr>
        <w:t xml:space="preserve">Figure 7.4: Executive Overview with KPI cards</w:t>
      </w:r>
    </w:p>
    <w:p>
      <w:pPr>
        <w:keepNext/>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7_5.png"/>
                    <pic:cNvPicPr/>
                  </pic:nvPicPr>
                  <pic:blipFill>
                    <a:blip r:embed="rId17"/>
                    <a:stretch>
                      <a:fillRect/>
                    </a:stretch>
                  </pic:blipFill>
                  <pic:spPr>
                    <a:xfrm>
                      <a:off x="0" y="0"/>
                      <a:ext cx="5486400" cy="2743200"/>
                    </a:xfrm>
                    <a:prstGeom prst="rect"/>
                  </pic:spPr>
                </pic:pic>
              </a:graphicData>
            </a:graphic>
          </wp:inline>
        </w:drawing>
      </w:r>
    </w:p>
    <w:p>
      <w:pPr>
        <w:spacing w:after="200" w:before="60"/>
        <w:jc w:val="center"/>
      </w:pPr>
      <w:r>
        <w:rPr>
          <w:rFonts w:ascii="Times New Roman" w:cs="Times New Roman" w:eastAsia="Times New Roman" w:hAnsi="Times New Roman"/>
          <w:sz w:val="22"/>
          <w:szCs w:val="22"/>
        </w:rPr>
        <w:t xml:space="preserve">Figure 7.5: Charger Technology view (AC versus DC)</w:t>
      </w:r>
    </w:p>
    <w:p>
      <w:pPr>
        <w:keepNext/>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7_6.png"/>
                    <pic:cNvPicPr/>
                  </pic:nvPicPr>
                  <pic:blipFill>
                    <a:blip r:embed="rId18"/>
                    <a:stretch>
                      <a:fillRect/>
                    </a:stretch>
                  </pic:blipFill>
                  <pic:spPr>
                    <a:xfrm>
                      <a:off x="0" y="0"/>
                      <a:ext cx="5486400" cy="2743200"/>
                    </a:xfrm>
                    <a:prstGeom prst="rect"/>
                  </pic:spPr>
                </pic:pic>
              </a:graphicData>
            </a:graphic>
          </wp:inline>
        </w:drawing>
      </w:r>
    </w:p>
    <w:p>
      <w:pPr>
        <w:spacing w:after="200" w:before="60"/>
        <w:jc w:val="center"/>
      </w:pPr>
      <w:r>
        <w:rPr>
          <w:rFonts w:ascii="Times New Roman" w:cs="Times New Roman" w:eastAsia="Times New Roman" w:hAnsi="Times New Roman"/>
          <w:sz w:val="22"/>
          <w:szCs w:val="22"/>
        </w:rPr>
        <w:t xml:space="preserve">Figure 7.6: Station Location Analytics view</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w:t>
            </w:r>
          </w:p>
          <w:p>
            <w:pPr>
              <w:spacing w:before="0" w:after="20" w:line="190" w:lineRule="exact"/>
            </w:pPr>
            <w:r>
              <w:rPr>
                <w:rFonts w:ascii="Consolas" w:hAnsi="Consolas"/>
                <w:color w:val="1E293B"/>
                <w:sz w:val="15"/>
              </w:rPr>
              <w:t>|  EV CHARGING STATION ANALYTICS — RAW SESSION EXPLORER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Active Filters: [ Charger: AC, DC ] | [ Location: All (10 Categories) ] | [ Start Hour: 00:00 - 23:00 ]        |</w:t>
            </w:r>
          </w:p>
          <w:p>
            <w:pPr>
              <w:spacing w:before="0" w:after="20" w:line="190" w:lineRule="exact"/>
            </w:pPr>
            <w:r>
              <w:rPr>
                <w:rFonts w:ascii="Consolas" w:hAnsi="Consolas"/>
                <w:color w:val="1E293B"/>
                <w:sz w:val="15"/>
              </w:rPr>
              <w:t>|  Filtered Record Count: 72,108 matching sessions (100% of validated dataset) | Source: Cleaned Parquet Cache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UserID | ChargerID | Location    | ChargerType | Current | StartDatetime    | EndDatetime      | Dur(m)| Demand|</w:t>
            </w:r>
          </w:p>
          <w:p>
            <w:pPr>
              <w:spacing w:before="0" w:after="20" w:line="190" w:lineRule="exact"/>
            </w:pPr>
            <w:r>
              <w:rPr>
                <w:rFonts w:ascii="Consolas" w:hAnsi="Consolas"/>
                <w:color w:val="1E293B"/>
                <w:sz w:val="15"/>
              </w:rPr>
              <w:t>| --------+-----------+-------------+-------------+---------+------------------+------------------+-------+-------|</w:t>
            </w:r>
          </w:p>
          <w:p>
            <w:pPr>
              <w:spacing w:before="0" w:after="20" w:line="190" w:lineRule="exact"/>
            </w:pPr>
            <w:r>
              <w:rPr>
                <w:rFonts w:ascii="Consolas" w:hAnsi="Consolas"/>
                <w:color w:val="1E293B"/>
                <w:sz w:val="15"/>
              </w:rPr>
              <w:t>|  1042   | 1001      | public area | 0           | AC      | 2026-03-01 08:14 | 2026-03-01 10:45 | 151.0 | 18.42 |</w:t>
            </w:r>
          </w:p>
          <w:p>
            <w:pPr>
              <w:spacing w:before="0" w:after="20" w:line="190" w:lineRule="exact"/>
            </w:pPr>
            <w:r>
              <w:rPr>
                <w:rFonts w:ascii="Consolas" w:hAnsi="Consolas"/>
                <w:color w:val="1E293B"/>
                <w:sz w:val="15"/>
              </w:rPr>
              <w:t>|  1089   | 1002      | apartment   | 0           | AC      | 2026-03-01 08:32 | 2026-03-01 12:15 | 223.0 | 22.15 |</w:t>
            </w:r>
          </w:p>
          <w:p>
            <w:pPr>
              <w:spacing w:before="0" w:after="20" w:line="190" w:lineRule="exact"/>
            </w:pPr>
            <w:r>
              <w:rPr>
                <w:rFonts w:ascii="Consolas" w:hAnsi="Consolas"/>
                <w:color w:val="1E293B"/>
                <w:sz w:val="15"/>
              </w:rPr>
              <w:t>|  2145   | 2005      | company     | 1           | DC      | 2026-03-01 08:45 | 2026-03-01 09:18 |  33.0 | 19.80 |</w:t>
            </w:r>
          </w:p>
          <w:p>
            <w:pPr>
              <w:spacing w:before="0" w:after="20" w:line="190" w:lineRule="exact"/>
            </w:pPr>
            <w:r>
              <w:rPr>
                <w:rFonts w:ascii="Consolas" w:hAnsi="Consolas"/>
                <w:color w:val="1E293B"/>
                <w:sz w:val="15"/>
              </w:rPr>
              <w:t>|  3021   | 1045      | resort      | 0           | AC      | 2026-03-01 09:02 | 2026-03-01 11:58 | 176.0 | 16.90 |</w:t>
            </w:r>
          </w:p>
          <w:p>
            <w:pPr>
              <w:spacing w:before="0" w:after="20" w:line="190" w:lineRule="exact"/>
            </w:pPr>
            <w:r>
              <w:rPr>
                <w:rFonts w:ascii="Consolas" w:hAnsi="Consolas"/>
                <w:color w:val="1E293B"/>
                <w:sz w:val="15"/>
              </w:rPr>
              <w:t>|  1562   | 2012      | public park | 1           | DC      | 2026-03-01 09:15 | 2026-03-01 09:52 |  37.0 | 21.40 |</w:t>
            </w:r>
          </w:p>
          <w:p>
            <w:pPr>
              <w:spacing w:before="0" w:after="20" w:line="190" w:lineRule="exact"/>
            </w:pPr>
            <w:r>
              <w:rPr>
                <w:rFonts w:ascii="Consolas" w:hAnsi="Consolas"/>
                <w:color w:val="1E293B"/>
                <w:sz w:val="15"/>
              </w:rPr>
              <w:t>|  2841   | 1088      | hotel       | 0           | AC      | 2026-03-01 18:05 | 2026-03-01 20:38 | 153.0 | 17.50 |</w:t>
            </w:r>
          </w:p>
          <w:p>
            <w:pPr>
              <w:spacing w:before="0" w:after="20" w:line="190" w:lineRule="exact"/>
            </w:pPr>
            <w:r>
              <w:rPr>
                <w:rFonts w:ascii="Consolas" w:hAnsi="Consolas"/>
                <w:color w:val="1E293B"/>
                <w:sz w:val="15"/>
              </w:rPr>
              <w:t>|  1990   | 1023      | apartment   | 0           | AC      | 2026-03-01 18:12 | 2026-03-01 21:40 | 208.0 | 24.30 |</w:t>
            </w:r>
          </w:p>
          <w:p>
            <w:pPr>
              <w:spacing w:before="0" w:after="20" w:line="190" w:lineRule="exact"/>
            </w:pPr>
            <w:r>
              <w:rPr>
                <w:rFonts w:ascii="Consolas" w:hAnsi="Consolas"/>
                <w:color w:val="1E293B"/>
                <w:sz w:val="15"/>
              </w:rPr>
              <w:t>|  3312   | 2030      | market      | 1           | DC      | 2026-03-01 18:20 | 2026-03-01 18:58 |  38.0 | 18.90 |</w:t>
            </w:r>
          </w:p>
          <w:p>
            <w:pPr>
              <w:spacing w:before="0" w:after="20" w:line="190" w:lineRule="exact"/>
            </w:pPr>
            <w:r>
              <w:rPr>
                <w:rFonts w:ascii="Consolas" w:hAnsi="Consolas"/>
                <w:color w:val="1E293B"/>
                <w:sz w:val="15"/>
              </w:rPr>
              <w:t>|  ...    | ...       | ...         | ...         | ...     | ...              | ...              | ...   | ...   |</w:t>
            </w:r>
          </w:p>
          <w:p>
            <w:pPr>
              <w:spacing w:before="0" w:after="20" w:line="190" w:lineRule="exact"/>
            </w:pPr>
            <w:r>
              <w:rPr>
                <w:rFonts w:ascii="Consolas" w:hAnsi="Consolas"/>
                <w:color w:val="1E293B"/>
                <w:sz w:val="15"/>
              </w:rPr>
              <w:t>|  [Showing rows 1-8 of 72,108 filtered records - Columns: 17 total fields in Parquet storage]                     |</w:t>
            </w:r>
          </w:p>
          <w:p>
            <w:pPr>
              <w:spacing w:before="0" w:after="20" w:line="190" w:lineRule="exact"/>
            </w:pPr>
            <w:r>
              <w:rPr>
                <w:rFonts w:ascii="Consolas" w:hAnsi="Consolas"/>
                <w:color w:val="1E293B"/>
                <w:sz w:val="15"/>
              </w:rPr>
              <w:t>+-----------------------------------------------------------------------------------------------------------------+</w:t>
            </w:r>
          </w:p>
        </w:tc>
      </w:tr>
    </w:tbl>
    <w:p>
      <w:pPr>
        <w:spacing w:after="200" w:before="60"/>
        <w:jc w:val="center"/>
      </w:pPr>
      <w:r>
        <w:rPr>
          <w:rFonts w:ascii="Times New Roman" w:cs="Times New Roman" w:eastAsia="Times New Roman" w:hAnsi="Times New Roman"/>
          <w:sz w:val="22"/>
          <w:szCs w:val="22"/>
        </w:rPr>
        <w:t xml:space="preserve">Figure 7.7: Raw Session Explorer with filters applied</w:t>
      </w:r>
    </w:p>
    <w:p>
      <w:pPr>
        <w:pStyle w:val="Heading2"/>
      </w:pPr>
      <w:r>
        <w:rPr>
          <w:rFonts w:ascii="Times New Roman" w:cs="Times New Roman" w:eastAsia="Times New Roman" w:hAnsi="Times New Roman"/>
          <w:b/>
          <w:bCs/>
          <w:sz w:val="26"/>
          <w:szCs w:val="26"/>
        </w:rPr>
        <w:t xml:space="preserve">7.4 Cassandra Verification Results</w:t>
      </w:r>
    </w:p>
    <w:p>
      <w:pPr>
        <w:spacing w:after="120" w:line="276"/>
        <w:jc w:val="both"/>
      </w:pPr>
      <w:r>
        <w:rPr>
          <w:rFonts w:ascii="Times New Roman" w:cs="Times New Roman" w:eastAsia="Times New Roman" w:hAnsi="Times New Roman"/>
          <w:sz w:val="24"/>
          <w:szCs w:val="24"/>
        </w:rPr>
        <w:t xml:space="preserve">The stored data were checked against the expected row counts and the processed CSV files. The latest project audit reported that the values stored in Cassandra matched the processed CSV aggregates.</w:t>
      </w:r>
    </w:p>
    <w:p>
      <w:pPr>
        <w:keepNext/>
        <w:spacing w:after="100" w:before="120"/>
        <w:jc w:val="center"/>
      </w:pPr>
      <w:r>
        <w:rPr>
          <w:rFonts w:ascii="Times New Roman" w:cs="Times New Roman" w:eastAsia="Times New Roman" w:hAnsi="Times New Roman"/>
          <w:sz w:val="22"/>
          <w:szCs w:val="22"/>
        </w:rPr>
        <w:t xml:space="preserve">Table 7.7: Cassandra verification</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143"/>
        <w:gridCol w:w="2609"/>
        <w:gridCol w:w="2608"/>
      </w:tblGrid>
      <w:tr>
        <w:trPr>
          <w:cantSplit/>
          <w:tblHeader/>
        </w:trPr>
        <w:tc>
          <w:tcPr>
            <w:tcW w:type="dxa" w:w="4143"/>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Table</w:t>
            </w:r>
          </w:p>
        </w:tc>
        <w:tc>
          <w:tcPr>
            <w:tcW w:type="dxa" w:w="2609"/>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Expected rows</w:t>
            </w:r>
          </w:p>
        </w:tc>
        <w:tc>
          <w:tcPr>
            <w:tcW w:type="dxa" w:w="2608"/>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Verified rows</w:t>
            </w:r>
          </w:p>
        </w:tc>
      </w:tr>
      <w:tr>
        <w:trPr>
          <w:cantSplit/>
          <w:tblHeader w:val="false"/>
        </w:trPr>
        <w:tc>
          <w:tcPr>
            <w:tcW w:type="dxa" w:w="41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overall_metrics</w:t>
            </w:r>
          </w:p>
        </w:tc>
        <w:tc>
          <w:tcPr>
            <w:tcW w:type="dxa" w:w="26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w:t>
            </w:r>
          </w:p>
        </w:tc>
      </w:tr>
      <w:tr>
        <w:trPr>
          <w:cantSplit/>
          <w:tblHeader w:val="false"/>
        </w:trPr>
        <w:tc>
          <w:tcPr>
            <w:tcW w:type="dxa" w:w="41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hourly_demand</w:t>
            </w:r>
          </w:p>
        </w:tc>
        <w:tc>
          <w:tcPr>
            <w:tcW w:type="dxa" w:w="26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24</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24</w:t>
            </w:r>
          </w:p>
        </w:tc>
      </w:tr>
      <w:tr>
        <w:trPr>
          <w:cantSplit/>
          <w:tblHeader w:val="false"/>
        </w:trPr>
        <w:tc>
          <w:tcPr>
            <w:tcW w:type="dxa" w:w="41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charger_type_metrics</w:t>
            </w:r>
          </w:p>
        </w:tc>
        <w:tc>
          <w:tcPr>
            <w:tcW w:type="dxa" w:w="26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2</w:t>
            </w:r>
          </w:p>
        </w:tc>
      </w:tr>
      <w:tr>
        <w:trPr>
          <w:cantSplit/>
          <w:tblHeader w:val="false"/>
        </w:trPr>
        <w:tc>
          <w:tcPr>
            <w:tcW w:type="dxa" w:w="414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location_metrics</w:t>
            </w:r>
          </w:p>
        </w:tc>
        <w:tc>
          <w:tcPr>
            <w:tcW w:type="dxa" w:w="260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w:t>
            </w:r>
          </w:p>
        </w:tc>
        <w:tc>
          <w:tcPr>
            <w:tcW w:type="dxa" w:w="260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10</w:t>
            </w:r>
          </w:p>
        </w:tc>
      </w:tr>
    </w:tbl>
    <w:p>
      <w:pPr>
        <w:spacing w:after="60"/>
      </w:pPr>
      <w:r>
        <w:rPr>
          <w:rFonts w:ascii="Times New Roman" w:cs="Times New Roman" w:eastAsia="Times New Roman" w:hAnsi="Times New Roman"/>
          <w:sz w:val="12"/>
          <w:szCs w:val="12"/>
        </w:rPr>
        <w:t xml:space="preserve"/>
      </w:r>
    </w:p>
    <w:p>
      <w:pPr>
        <w:pStyle w:val="Heading2"/>
      </w:pPr>
      <w:r>
        <w:rPr>
          <w:rFonts w:ascii="Times New Roman" w:cs="Times New Roman" w:eastAsia="Times New Roman" w:hAnsi="Times New Roman"/>
          <w:b/>
          <w:bCs/>
          <w:sz w:val="26"/>
          <w:szCs w:val="26"/>
        </w:rPr>
        <w:t xml:space="preserve">7.5 Testing and Validation</w:t>
      </w:r>
    </w:p>
    <w:p>
      <w:pPr>
        <w:keepNext/>
        <w:spacing w:after="120" w:line="276"/>
        <w:jc w:val="both"/>
      </w:pPr>
      <w:r>
        <w:rPr>
          <w:rFonts w:ascii="Times New Roman" w:cs="Times New Roman" w:eastAsia="Times New Roman" w:hAnsi="Times New Roman"/>
          <w:sz w:val="24"/>
          <w:szCs w:val="24"/>
        </w:rPr>
        <w:t xml:space="preserve">The project has automated tests for the ETL pipeline, the dashboard aggregation and filtering helpers, the Cassandra mapping and data transformations, and the initial project scaffold. The latest run reported 32 tests passed with 1 warning, caused by the deprecation of Python’s asyncore module in the Cassandra driver on Python 3.11. Further checks confirmed the raw shape (72,856, 13), the cleaned Parquet shape (72,108, 17), the duplicate and invalid row counts, and the Cassandra counts of 1 / 24 / 2 / 10.</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PS E:\BDA ev charge&gt; .\.venv\Scripts\python.exe -m pytest tests/</w:t>
            </w:r>
          </w:p>
          <w:p>
            <w:pPr>
              <w:spacing w:before="0" w:after="20" w:line="190" w:lineRule="exact"/>
            </w:pPr>
            <w:r>
              <w:rPr>
                <w:rFonts w:ascii="Consolas" w:hAnsi="Consolas"/>
                <w:color w:val="1E293B"/>
                <w:sz w:val="15"/>
              </w:rPr>
              <w:t>============================= test session starts =============================</w:t>
            </w:r>
          </w:p>
          <w:p>
            <w:pPr>
              <w:spacing w:before="0" w:after="20" w:line="190" w:lineRule="exact"/>
            </w:pPr>
            <w:r>
              <w:rPr>
                <w:rFonts w:ascii="Consolas" w:hAnsi="Consolas"/>
                <w:color w:val="1E293B"/>
                <w:sz w:val="15"/>
              </w:rPr>
              <w:t>platform win32 -- Python 3.11.1, pytest-8.3.3, pluggy-1.7.0</w:t>
            </w:r>
          </w:p>
          <w:p>
            <w:pPr>
              <w:spacing w:before="0" w:after="20" w:line="190" w:lineRule="exact"/>
            </w:pPr>
            <w:r>
              <w:rPr>
                <w:rFonts w:ascii="Consolas" w:hAnsi="Consolas"/>
                <w:color w:val="1E293B"/>
                <w:sz w:val="15"/>
              </w:rPr>
              <w:t>rootdir: E:\BDA ev charge</w:t>
            </w:r>
          </w:p>
          <w:p>
            <w:pPr>
              <w:spacing w:before="0" w:after="20" w:line="190" w:lineRule="exact"/>
            </w:pPr>
            <w:r>
              <w:rPr>
                <w:rFonts w:ascii="Consolas" w:hAnsi="Consolas"/>
                <w:color w:val="1E293B"/>
                <w:sz w:val="15"/>
              </w:rPr>
              <w:t>plugins: mock-3.14.0</w:t>
            </w:r>
          </w:p>
          <w:p>
            <w:pPr>
              <w:spacing w:before="0" w:after="20" w:line="190" w:lineRule="exact"/>
            </w:pPr>
            <w:r>
              <w:rPr>
                <w:rFonts w:ascii="Consolas" w:hAnsi="Consolas"/>
                <w:color w:val="1E293B"/>
                <w:sz w:val="15"/>
              </w:rPr>
              <w:t>collected 32 items</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tests\test_cassandra_mapping.py .....                                    [ 15%]</w:t>
            </w:r>
          </w:p>
          <w:p>
            <w:pPr>
              <w:spacing w:before="0" w:after="20" w:line="190" w:lineRule="exact"/>
            </w:pPr>
            <w:r>
              <w:rPr>
                <w:rFonts w:ascii="Consolas" w:hAnsi="Consolas"/>
                <w:color w:val="1E293B"/>
                <w:sz w:val="15"/>
              </w:rPr>
              <w:t>tests\test_dashboard_helpers.py ................                         [ 65%]</w:t>
            </w:r>
          </w:p>
          <w:p>
            <w:pPr>
              <w:spacing w:before="0" w:after="20" w:line="190" w:lineRule="exact"/>
            </w:pPr>
            <w:r>
              <w:rPr>
                <w:rFonts w:ascii="Consolas" w:hAnsi="Consolas"/>
                <w:color w:val="1E293B"/>
                <w:sz w:val="15"/>
              </w:rPr>
              <w:t>tests\test_etl_pipeline.py .......                                       [ 87%]</w:t>
            </w:r>
          </w:p>
          <w:p>
            <w:pPr>
              <w:spacing w:before="0" w:after="20" w:line="190" w:lineRule="exact"/>
            </w:pPr>
            <w:r>
              <w:rPr>
                <w:rFonts w:ascii="Consolas" w:hAnsi="Consolas"/>
                <w:color w:val="1E293B"/>
                <w:sz w:val="15"/>
              </w:rPr>
              <w:t>tests\test_scaffold.py ....                                              [100%]</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warnings summary ===============================</w:t>
            </w:r>
          </w:p>
          <w:p>
            <w:pPr>
              <w:spacing w:before="0" w:after="20" w:line="190" w:lineRule="exact"/>
            </w:pPr>
            <w:r>
              <w:rPr>
                <w:rFonts w:ascii="Consolas" w:hAnsi="Consolas"/>
                <w:color w:val="1E293B"/>
                <w:sz w:val="15"/>
              </w:rPr>
              <w:t>.venv\Lib\site-packages\cassandra\io\asyncorereactor.py:34</w:t>
            </w:r>
          </w:p>
          <w:p>
            <w:pPr>
              <w:spacing w:before="0" w:after="20" w:line="190" w:lineRule="exact"/>
            </w:pPr>
            <w:r>
              <w:rPr>
                <w:rFonts w:ascii="Consolas" w:hAnsi="Consolas"/>
                <w:color w:val="1E293B"/>
                <w:sz w:val="15"/>
              </w:rPr>
              <w:t xml:space="preserve">  E:\BDA ev charge\.venv\Lib\site-packages\cassandra\io\asyncorereactor.py:34: DeprecationWarning: The asyncore module is deprecated and will be removed in Python 3.12. The recommended replacement is asyncio</w:t>
            </w:r>
          </w:p>
          <w:p>
            <w:pPr>
              <w:spacing w:before="0" w:after="20" w:line="190" w:lineRule="exact"/>
            </w:pPr>
            <w:r>
              <w:rPr>
                <w:rFonts w:ascii="Consolas" w:hAnsi="Consolas"/>
                <w:color w:val="1E293B"/>
                <w:sz w:val="15"/>
              </w:rPr>
              <w:t xml:space="preserve">    import asyncore</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Docs: https://docs.pytest.org/en/stable/how-to/capture-warnings.html</w:t>
            </w:r>
          </w:p>
          <w:p>
            <w:pPr>
              <w:spacing w:before="0" w:after="20" w:line="190" w:lineRule="exact"/>
            </w:pPr>
            <w:r>
              <w:rPr>
                <w:rFonts w:ascii="Consolas" w:hAnsi="Consolas"/>
                <w:color w:val="1E293B"/>
                <w:sz w:val="15"/>
              </w:rPr>
              <w:t>======================= 32 passed, 1 warning in 56.72s ========================</w:t>
            </w:r>
          </w:p>
        </w:tc>
      </w:tr>
    </w:tbl>
    <w:p>
      <w:pPr>
        <w:spacing w:after="200" w:before="60"/>
        <w:jc w:val="center"/>
      </w:pPr>
      <w:r>
        <w:rPr>
          <w:rFonts w:ascii="Times New Roman" w:cs="Times New Roman" w:eastAsia="Times New Roman" w:hAnsi="Times New Roman"/>
          <w:sz w:val="22"/>
          <w:szCs w:val="22"/>
        </w:rPr>
        <w:t xml:space="preserve">Figure 7.8: Pytest output showing 32 passed</w:t>
      </w:r>
    </w:p>
    <w:p>
      <w:pPr>
        <w:pStyle w:val="Heading2"/>
      </w:pPr>
      <w:r>
        <w:rPr>
          <w:rFonts w:ascii="Times New Roman" w:cs="Times New Roman" w:eastAsia="Times New Roman" w:hAnsi="Times New Roman"/>
          <w:b/>
          <w:bCs/>
          <w:sz w:val="26"/>
          <w:szCs w:val="26"/>
        </w:rPr>
        <w:t xml:space="preserve">7.6 Discussion</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Evening concentration.</w:t>
      </w:r>
      <w:r>
        <w:rPr>
          <w:rFonts w:ascii="Times New Roman" w:cs="Times New Roman" w:eastAsia="Times New Roman" w:hAnsi="Times New Roman"/>
          <w:sz w:val="24"/>
          <w:szCs w:val="24"/>
        </w:rPr>
        <w:t xml:space="preserve"> Session starts peak at 18:00 and show a secondary surge at 08:00, while very few sessions start at 03:00.</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Charger technology.</w:t>
      </w:r>
      <w:r>
        <w:rPr>
          <w:rFonts w:ascii="Times New Roman" w:cs="Times New Roman" w:eastAsia="Times New Roman" w:hAnsi="Times New Roman"/>
          <w:sz w:val="24"/>
          <w:szCs w:val="24"/>
        </w:rPr>
        <w:t xml:space="preserve"> AC chargers carry about four in five sessions and have much longer sessions; DC sessions are short but draw slightly more energy each.</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Location matters for stay length.</w:t>
      </w:r>
      <w:r>
        <w:rPr>
          <w:rFonts w:ascii="Times New Roman" w:cs="Times New Roman" w:eastAsia="Times New Roman" w:hAnsi="Times New Roman"/>
          <w:sz w:val="24"/>
          <w:szCs w:val="24"/>
        </w:rPr>
        <w:t xml:space="preserve"> Campsites and apartments have long sessions, public parking lots have short ones, but average energy per session varies much less.</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Two stores, two jobs.</w:t>
      </w:r>
      <w:r>
        <w:rPr>
          <w:rFonts w:ascii="Times New Roman" w:cs="Times New Roman" w:eastAsia="Times New Roman" w:hAnsi="Times New Roman"/>
          <w:sz w:val="24"/>
          <w:szCs w:val="24"/>
        </w:rPr>
        <w:t xml:space="preserve"> Cassandra serves fast, pre-aggregated lookups; Parquet keeps session-level data so combined filters can be recalculated.</w:t>
      </w:r>
    </w:p>
    <w:p>
      <w:pPr>
        <w:pStyle w:val="ListParagraph"/>
        <w:numPr>
          <w:ilvl w:val="0"/>
          <w:numId w:val="2"/>
        </w:numPr>
        <w:spacing w:after="80" w:line="276"/>
        <w:jc w:val="both"/>
      </w:pPr>
      <w:r>
        <w:rPr>
          <w:rFonts w:ascii="Times New Roman" w:cs="Times New Roman" w:eastAsia="Times New Roman" w:hAnsi="Times New Roman"/>
          <w:b/>
          <w:bCs/>
          <w:sz w:val="24"/>
          <w:szCs w:val="24"/>
        </w:rPr>
        <w:t xml:space="preserve">Limitations.</w:t>
      </w:r>
      <w:r>
        <w:rPr>
          <w:rFonts w:ascii="Times New Roman" w:cs="Times New Roman" w:eastAsia="Times New Roman" w:hAnsi="Times New Roman"/>
          <w:sz w:val="24"/>
          <w:szCs w:val="24"/>
        </w:rPr>
        <w:t xml:space="preserve"> Start-hour counts are not grid load and do not prove causes. The dataset has no GPS data, so no geographic analysis is possible. Shorter DC duration does not prove higher efficiency. Spark runs in local mode on one machine, and 72,856 records is a modest volume; the pipeline demonstrates the workflow and is written so that it can scale.</w:t>
      </w:r>
    </w:p>
    <w:p>
      <w:pPr>
        <w:pStyle w:val="Heading1"/>
      </w:pPr>
      <w:r>
        <w:rPr>
          <w:rFonts w:ascii="Times New Roman" w:cs="Times New Roman" w:eastAsia="Times New Roman" w:hAnsi="Times New Roman"/>
          <w:b/>
          <w:bCs/>
          <w:sz w:val="32"/>
          <w:szCs w:val="32"/>
        </w:rPr>
        <w:t xml:space="preserve">8. CONCLUSION AND FUTURE SCOPE</w:t>
      </w:r>
    </w:p>
    <w:p>
      <w:pPr>
        <w:pStyle w:val="Heading2"/>
      </w:pPr>
      <w:r>
        <w:rPr>
          <w:rFonts w:ascii="Times New Roman" w:cs="Times New Roman" w:eastAsia="Times New Roman" w:hAnsi="Times New Roman"/>
          <w:b/>
          <w:bCs/>
          <w:sz w:val="26"/>
          <w:szCs w:val="26"/>
        </w:rPr>
        <w:t xml:space="preserve">8.1 Conclusion</w:t>
      </w:r>
    </w:p>
    <w:p>
      <w:pPr>
        <w:spacing w:after="120" w:line="276"/>
        <w:jc w:val="both"/>
      </w:pPr>
      <w:r>
        <w:rPr>
          <w:rFonts w:ascii="Times New Roman" w:cs="Times New Roman" w:eastAsia="Times New Roman" w:hAnsi="Times New Roman"/>
          <w:sz w:val="24"/>
          <w:szCs w:val="24"/>
        </w:rPr>
        <w:t xml:space="preserve">This project built an end-to-end big data workflow for EV charging-session data. PySpark cleaned the 72,856-record public dataset, removing 13 duplicates and 735 invalid sessions to leave 72,108 sessions (98.97% retained). Cleaned records were stored in Parquet, and pre-aggregated summaries were stored in four Cassandra tables whose row counts and values were verified. A Streamlit dashboard presented the results with interactive filters and a CSV fallback.</w:t>
      </w:r>
    </w:p>
    <w:p>
      <w:pPr>
        <w:spacing w:after="120" w:line="276"/>
        <w:jc w:val="both"/>
      </w:pPr>
      <w:r>
        <w:rPr>
          <w:rFonts w:ascii="Times New Roman" w:cs="Times New Roman" w:eastAsia="Times New Roman" w:hAnsi="Times New Roman"/>
          <w:sz w:val="24"/>
          <w:szCs w:val="24"/>
        </w:rPr>
        <w:t xml:space="preserve">The analysis found 1,267,066.08 kWh of recorded demand, an evening peak in session starts at 18:00, longer average AC sessions, slightly higher energy per DC session, and strong differences in session length between location categories. These findings describe the dataset analysed and do not establish causes, grid load or charger efficiency.</w:t>
      </w:r>
    </w:p>
    <w:p>
      <w:pPr>
        <w:pStyle w:val="Heading2"/>
      </w:pPr>
      <w:r>
        <w:rPr>
          <w:rFonts w:ascii="Times New Roman" w:cs="Times New Roman" w:eastAsia="Times New Roman" w:hAnsi="Times New Roman"/>
          <w:b/>
          <w:bCs/>
          <w:sz w:val="26"/>
          <w:szCs w:val="26"/>
        </w:rPr>
        <w:t xml:space="preserve">8.2 Future Scope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Run the Spark processing on a multi-node cluster and with larger data volumes to demonstrate scalability.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Partition the Parquet output (for example by date or location) so that queries prune partitions.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Add charging data that includes coordinates so geographic analysis becomes possible.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Add further Cassandra tables designed for other dashboard queries and run Cassandra on several nodes with replication.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Cache the cleaned DataFrame for repeated aggregations and add streaming ingestion for live charging data.</w:t>
      </w:r>
    </w:p>
    <w:p>
      <w:pPr>
        <w:pStyle w:val="ListParagraph"/>
        <w:numPr>
          <w:ilvl w:val="0"/>
          <w:numId w:val="2"/>
        </w:numPr>
        <w:spacing w:after="80" w:line="276"/>
        <w:jc w:val="both"/>
      </w:pPr>
      <w:r>
        <w:rPr>
          <w:rFonts w:ascii="Times New Roman" w:cs="Times New Roman" w:eastAsia="Times New Roman" w:hAnsi="Times New Roman"/>
          <w:sz w:val="24"/>
          <w:szCs w:val="24"/>
        </w:rPr>
        <w:t xml:space="preserve">Extend the dashboard with date-range filters and downloadable summaries.</w:t>
      </w:r>
    </w:p>
    <w:p>
      <w:pPr>
        <w:pStyle w:val="Heading1"/>
      </w:pPr>
      <w:r>
        <w:rPr>
          <w:rFonts w:ascii="Times New Roman" w:cs="Times New Roman" w:eastAsia="Times New Roman" w:hAnsi="Times New Roman"/>
          <w:b/>
          <w:bCs/>
          <w:sz w:val="32"/>
          <w:szCs w:val="32"/>
        </w:rPr>
        <w:t xml:space="preserve">REFERENCES</w:t>
      </w:r>
    </w:p>
    <w:p>
      <w:pPr>
        <w:spacing w:after="120" w:line="276"/>
        <w:jc w:val="left"/>
      </w:pPr>
      <w:r>
        <w:rPr>
          <w:rFonts w:ascii="Times New Roman" w:cs="Times New Roman" w:eastAsia="Times New Roman" w:hAnsi="Times New Roman"/>
          <w:sz w:val="24"/>
          <w:szCs w:val="24"/>
        </w:rPr>
        <w:t xml:space="preserve">[1] “A dataset for multi-faceted analysis of electric vehicle charging transactions,” Scientific Data, 2024. DOI: 10.1038/s41597-024-02942-9.</w:t>
      </w:r>
    </w:p>
    <w:p>
      <w:pPr>
        <w:spacing w:after="120" w:line="276"/>
        <w:jc w:val="left"/>
      </w:pPr>
      <w:r>
        <w:rPr>
          <w:rFonts w:ascii="Times New Roman" w:cs="Times New Roman" w:eastAsia="Times New Roman" w:hAnsi="Times New Roman"/>
          <w:sz w:val="24"/>
          <w:szCs w:val="24"/>
        </w:rPr>
        <w:t xml:space="preserve">[2] Figshare dataset record, DOI: 10.6084/m9.figshare.22495141 (licence CC BY 4.0).</w:t>
      </w:r>
    </w:p>
    <w:p>
      <w:pPr>
        <w:spacing w:after="120" w:line="276"/>
        <w:jc w:val="left"/>
      </w:pPr>
      <w:r>
        <w:rPr>
          <w:rFonts w:ascii="Times New Roman" w:cs="Times New Roman" w:eastAsia="Times New Roman" w:hAnsi="Times New Roman"/>
          <w:sz w:val="24"/>
          <w:szCs w:val="24"/>
        </w:rPr>
        <w:t xml:space="preserve">[3] M. Zaharia et al., “Apache Spark: A Unified Engine for Big Data Processing,” Communications of the ACM, vol. 59, no. 11, 2016.</w:t>
      </w:r>
    </w:p>
    <w:p>
      <w:pPr>
        <w:spacing w:after="120" w:line="276"/>
        <w:jc w:val="left"/>
      </w:pPr>
      <w:r>
        <w:rPr>
          <w:rFonts w:ascii="Times New Roman" w:cs="Times New Roman" w:eastAsia="Times New Roman" w:hAnsi="Times New Roman"/>
          <w:sz w:val="24"/>
          <w:szCs w:val="24"/>
        </w:rPr>
        <w:t xml:space="preserve">[4] Apache Software Foundation, “Apache Spark 3.5.1 Documentation: PySpark SQL and DataFrame Guide,” spark.apache.org.</w:t>
      </w:r>
    </w:p>
    <w:p>
      <w:pPr>
        <w:spacing w:after="120" w:line="276"/>
        <w:jc w:val="left"/>
      </w:pPr>
      <w:r>
        <w:rPr>
          <w:rFonts w:ascii="Times New Roman" w:cs="Times New Roman" w:eastAsia="Times New Roman" w:hAnsi="Times New Roman"/>
          <w:sz w:val="24"/>
          <w:szCs w:val="24"/>
        </w:rPr>
        <w:t xml:space="preserve">[5] A. Lakshman and P. Malik, “Cassandra: A Decentralized Structured Storage System,” ACM SIGOPS Operating Systems Review, vol. 44, no. 2, 2010.</w:t>
      </w:r>
    </w:p>
    <w:p>
      <w:pPr>
        <w:spacing w:after="120" w:line="276"/>
        <w:jc w:val="left"/>
      </w:pPr>
      <w:r>
        <w:rPr>
          <w:rFonts w:ascii="Times New Roman" w:cs="Times New Roman" w:eastAsia="Times New Roman" w:hAnsi="Times New Roman"/>
          <w:sz w:val="24"/>
          <w:szCs w:val="24"/>
        </w:rPr>
        <w:t xml:space="preserve">[6] Apache Software Foundation, “Apache Cassandra Documentation: CQL,” cassandra.apache.org.</w:t>
      </w:r>
    </w:p>
    <w:p>
      <w:pPr>
        <w:spacing w:after="120" w:line="276"/>
        <w:jc w:val="left"/>
      </w:pPr>
      <w:r>
        <w:rPr>
          <w:rFonts w:ascii="Times New Roman" w:cs="Times New Roman" w:eastAsia="Times New Roman" w:hAnsi="Times New Roman"/>
          <w:sz w:val="24"/>
          <w:szCs w:val="24"/>
        </w:rPr>
        <w:t xml:space="preserve">[7] Streamlit Inc., “Streamlit Documentation,” docs.streamlit.io.</w:t>
      </w:r>
    </w:p>
    <w:p>
      <w:pPr>
        <w:spacing w:after="120" w:line="276"/>
        <w:jc w:val="left"/>
      </w:pPr>
      <w:r>
        <w:rPr>
          <w:rFonts w:ascii="Times New Roman" w:cs="Times New Roman" w:eastAsia="Times New Roman" w:hAnsi="Times New Roman"/>
          <w:sz w:val="24"/>
          <w:szCs w:val="24"/>
        </w:rPr>
        <w:t xml:space="preserve">[8] Plotly Technologies Inc., “Plotly Python Graphing Library,” plotly.com/python.</w:t>
      </w:r>
    </w:p>
    <w:p>
      <w:pPr>
        <w:spacing w:after="120" w:line="276"/>
        <w:jc w:val="left"/>
      </w:pPr>
      <w:r>
        <w:rPr>
          <w:rFonts w:ascii="Times New Roman" w:cs="Times New Roman" w:eastAsia="Times New Roman" w:hAnsi="Times New Roman"/>
          <w:sz w:val="24"/>
          <w:szCs w:val="24"/>
        </w:rPr>
        <w:t xml:space="preserve">[9] Docker Inc., “Docker Documentation,” docs.docker.com.</w:t>
      </w:r>
    </w:p>
    <w:p>
      <w:pPr>
        <w:pStyle w:val="Heading1"/>
      </w:pPr>
      <w:r>
        <w:rPr>
          <w:rFonts w:ascii="Times New Roman" w:cs="Times New Roman" w:eastAsia="Times New Roman" w:hAnsi="Times New Roman"/>
          <w:b/>
          <w:bCs/>
          <w:sz w:val="32"/>
          <w:szCs w:val="32"/>
        </w:rPr>
        <w:t xml:space="preserve">APPENDIX</w:t>
      </w:r>
    </w:p>
    <w:p>
      <w:pPr>
        <w:pStyle w:val="Heading2"/>
      </w:pPr>
      <w:r>
        <w:rPr>
          <w:rFonts w:ascii="Times New Roman" w:cs="Times New Roman" w:eastAsia="Times New Roman" w:hAnsi="Times New Roman"/>
          <w:b/>
          <w:bCs/>
          <w:sz w:val="26"/>
          <w:szCs w:val="26"/>
        </w:rPr>
        <w:t xml:space="preserve">Appendix A – Source Code and Project Files</w:t>
      </w:r>
    </w:p>
    <w:p>
      <w:pPr>
        <w:spacing w:after="120" w:line="276"/>
        <w:jc w:val="both"/>
      </w:pPr>
      <w:r>
        <w:rPr>
          <w:rFonts w:ascii="Times New Roman" w:cs="Times New Roman" w:eastAsia="Times New Roman" w:hAnsi="Times New Roman"/>
          <w:sz w:val="24"/>
          <w:szCs w:val="24"/>
        </w:rPr>
        <w:t xml:space="preserve">The complete source code is available in the project repository: [Insert repository link]. The deployed dashboard: [Insert dashboard link].</w:t>
      </w:r>
    </w:p>
    <w:p>
      <w:pPr>
        <w:keepNext/>
        <w:spacing w:after="100" w:before="120"/>
        <w:jc w:val="center"/>
      </w:pPr>
      <w:r>
        <w:rPr>
          <w:rFonts w:ascii="Times New Roman" w:cs="Times New Roman" w:eastAsia="Times New Roman" w:hAnsi="Times New Roman"/>
          <w:sz w:val="22"/>
          <w:szCs w:val="22"/>
        </w:rPr>
        <w:t xml:space="preserve">Table A.1: Project files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744"/>
        <w:gridCol w:w="4616"/>
      </w:tblGrid>
      <w:tr>
        <w:trPr>
          <w:cantSplit/>
          <w:tblHeader/>
        </w:trPr>
        <w:tc>
          <w:tcPr>
            <w:tcW w:type="dxa" w:w="4744"/>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File / folder</w:t>
            </w:r>
          </w:p>
        </w:tc>
        <w:tc>
          <w:tcPr>
            <w:tcW w:type="dxa" w:w="4616"/>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Purpose</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src/analytics/spark_session.py</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Creates the SparkSession (local[2])</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src/analytics/etl_pipeline.py</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PySpark ETL: schema, parsing, cleaning, aggregation</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scripts/run_etl.py</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Runs the ETL and writes Parquet and CSV outputs</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src/database/schema.cql, cassandra/init-scripts/02_create_tables.cql</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Keyspace and four table definitions</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src/database/cassandra_client.py</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Connection, prepared statements, read and write helpers</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scripts/load_cassandra.py</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Loads aggregate CSVs into Cassandra</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scripts/check_cassandra.py, check_cassandra_data.py</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Connectivity and data verification</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src/dashboard/app.py, dashboard_helpers.py</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Streamlit dashboard, filters, source fallback</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data/processed/analytics/*.csv</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overall_metrics, hourly_demand, charger_type_metrics, top_locations</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docker-compose.yml</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Runs Cassandra locally (container ev_cassandra, port 9042)</w:t>
            </w:r>
          </w:p>
        </w:tc>
      </w:tr>
      <w:tr>
        <w:trPr>
          <w:cantSplit/>
          <w:tblHeader w:val="false"/>
        </w:trPr>
        <w:tc>
          <w:tcPr>
            <w:tcW w:type="dxa" w:w="474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tests/</w:t>
            </w:r>
          </w:p>
        </w:tc>
        <w:tc>
          <w:tcPr>
            <w:tcW w:type="dxa" w:w="461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32 pytest tests</w:t>
            </w:r>
          </w:p>
        </w:tc>
      </w:tr>
    </w:tbl>
    <w:p>
      <w:pPr>
        <w:spacing w:after="60"/>
      </w:pPr>
      <w:r>
        <w:rPr>
          <w:rFonts w:ascii="Times New Roman" w:cs="Times New Roman" w:eastAsia="Times New Roman" w:hAnsi="Times New Roman"/>
          <w:sz w:val="12"/>
          <w:szCs w:val="12"/>
        </w:rPr>
        <w:t xml:space="preserve"/>
      </w:r>
    </w:p>
    <w:p>
      <w:pPr>
        <w:pStyle w:val="Heading2"/>
        <w:pageBreakBefore/>
      </w:pPr>
      <w:r>
        <w:rPr>
          <w:rFonts w:ascii="Times New Roman" w:cs="Times New Roman" w:eastAsia="Times New Roman" w:hAnsi="Times New Roman"/>
          <w:b/>
          <w:bCs/>
          <w:sz w:val="26"/>
          <w:szCs w:val="26"/>
        </w:rPr>
        <w:t xml:space="preserve">Appendix B – Dataset</w:t>
      </w:r>
    </w:p>
    <w:p>
      <w:pPr>
        <w:keepNext/>
        <w:spacing w:after="100" w:before="120"/>
        <w:jc w:val="center"/>
      </w:pPr>
      <w:r>
        <w:rPr>
          <w:rFonts w:ascii="Times New Roman" w:cs="Times New Roman" w:eastAsia="Times New Roman" w:hAnsi="Times New Roman"/>
          <w:sz w:val="22"/>
          <w:szCs w:val="22"/>
        </w:rPr>
        <w:t xml:space="preserve">Table B.1: Source columns and the field meanings used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405"/>
        <w:gridCol w:w="4955"/>
      </w:tblGrid>
      <w:tr>
        <w:trPr>
          <w:cantSplit/>
          <w:tblHeader/>
        </w:trPr>
        <w:tc>
          <w:tcPr>
            <w:tcW w:type="dxa" w:w="4405"/>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Column</w:t>
            </w:r>
          </w:p>
        </w:tc>
        <w:tc>
          <w:tcPr>
            <w:tcW w:type="dxa" w:w="4955"/>
            <w:tcBorders>
              <w:top w:val="single" w:color="000000" w:sz="4"/>
              <w:left w:val="single" w:color="000000" w:sz="4"/>
              <w:bottom w:val="single" w:color="000000" w:sz="4"/>
              <w:right w:val="single" w:color="000000" w:sz="4"/>
            </w:tcBorders>
            <w:shd w:fill="DCE9F5" w:color="auto"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Meaning</w:t>
            </w:r>
          </w:p>
        </w:tc>
      </w:tr>
      <w:tr>
        <w:trPr>
          <w:cantSplit/>
          <w:tblHeader w:val="false"/>
        </w:trPr>
        <w:tc>
          <w:tcPr>
            <w:tcW w:type="dxa" w:w="4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UserID, ChargerID, ChargerCompany</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Identifiers of user, charger and operator</w:t>
            </w:r>
          </w:p>
        </w:tc>
      </w:tr>
      <w:tr>
        <w:trPr>
          <w:cantSplit/>
          <w:tblHeader w:val="false"/>
        </w:trPr>
        <w:tc>
          <w:tcPr>
            <w:tcW w:type="dxa" w:w="4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Location</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Charging-facility category</w:t>
            </w:r>
          </w:p>
        </w:tc>
      </w:tr>
      <w:tr>
        <w:trPr>
          <w:cantSplit/>
          <w:tblHeader w:val="false"/>
        </w:trPr>
        <w:tc>
          <w:tcPr>
            <w:tcW w:type="dxa" w:w="4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ChargerType</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0 = AC, 1 = DC</w:t>
            </w:r>
          </w:p>
        </w:tc>
      </w:tr>
      <w:tr>
        <w:trPr>
          <w:cantSplit/>
          <w:tblHeader w:val="false"/>
        </w:trPr>
        <w:tc>
          <w:tcPr>
            <w:tcW w:type="dxa" w:w="4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StartDay, StartTime, EndDay, EndTime</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Session start and end date and time</w:t>
            </w:r>
          </w:p>
        </w:tc>
      </w:tr>
      <w:tr>
        <w:trPr>
          <w:cantSplit/>
          <w:tblHeader w:val="false"/>
        </w:trPr>
        <w:tc>
          <w:tcPr>
            <w:tcW w:type="dxa" w:w="4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StartDatetime, EndDatetime</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Combined start and end timestamps</w:t>
            </w:r>
          </w:p>
        </w:tc>
      </w:tr>
      <w:tr>
        <w:trPr>
          <w:cantSplit/>
          <w:tblHeader w:val="false"/>
        </w:trPr>
        <w:tc>
          <w:tcPr>
            <w:tcW w:type="dxa" w:w="4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Duration</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Session duration in minutes</w:t>
            </w:r>
          </w:p>
        </w:tc>
      </w:tr>
      <w:tr>
        <w:trPr>
          <w:cantSplit/>
          <w:tblHeader w:val="false"/>
        </w:trPr>
        <w:tc>
          <w:tcPr>
            <w:tcW w:type="dxa" w:w="440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Demand</w:t>
            </w:r>
          </w:p>
        </w:tc>
        <w:tc>
          <w:tcPr>
            <w:tcW w:type="dxa" w:w="495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2"/>
                <w:szCs w:val="22"/>
              </w:rPr>
              <w:t xml:space="preserve">Session energy demand in kWh</w:t>
            </w:r>
          </w:p>
        </w:tc>
      </w:tr>
    </w:tbl>
    <w:p>
      <w:pPr>
        <w:spacing w:after="60"/>
      </w:pPr>
      <w:r>
        <w:rPr>
          <w:rFonts w:ascii="Times New Roman" w:cs="Times New Roman" w:eastAsia="Times New Roman" w:hAnsi="Times New Roman"/>
          <w:sz w:val="12"/>
          <w:szCs w:val="12"/>
        </w:rPr>
        <w:t xml:space="preserve"/>
      </w:r>
    </w:p>
    <w:p>
      <w:pPr>
        <w:spacing w:after="120" w:line="276"/>
        <w:jc w:val="both"/>
      </w:pPr>
      <w:r>
        <w:rPr>
          <w:rFonts w:ascii="Times New Roman" w:cs="Times New Roman" w:eastAsia="Times New Roman" w:hAnsi="Times New Roman"/>
          <w:sz w:val="24"/>
          <w:szCs w:val="24"/>
        </w:rPr>
        <w:t xml:space="preserve">Derived fields in the cleaned dataset include start_hour and charger_current_type (cleaned dataset: 72,108 rows, 17 columns).</w:t>
      </w:r>
    </w:p>
    <w:p>
      <w:pPr>
        <w:pStyle w:val="Heading2"/>
        <w:pageBreakBefore/>
      </w:pPr>
      <w:r>
        <w:rPr>
          <w:rFonts w:ascii="Times New Roman" w:cs="Times New Roman" w:eastAsia="Times New Roman" w:hAnsi="Times New Roman"/>
          <w:b/>
          <w:bCs/>
          <w:sz w:val="26"/>
          <w:szCs w:val="26"/>
        </w:rPr>
        <w:t xml:space="preserve">Appendix C – Additional Screenshots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Height w:val="2500" w:hRule="atLeast"/>
        </w:trPr>
        <w:tc>
          <w:tcPr>
            <w:tcW w:type="dxa" w:w="9360"/>
            <w:tcBorders>
              <w:top w:val="dashed" w:color="000000" w:sz="4"/>
              <w:left w:val="dashed" w:color="000000" w:sz="4"/>
              <w:bottom w:val="dashed" w:color="000000" w:sz="4"/>
              <w:right w:val="dashed" w:color="000000" w:sz="4"/>
            </w:tcBorders>
            <w:shd w:fill="F7F7F7" w:color="auto" w:val="clear"/>
            <w:vAlign w:val="center"/>
            <w:shd w:fill="F4F6F8"/>
            <w:tcBorders>
              <w:top w:val="single" w:sz="4" w:space="0" w:color="CBD5E1"/>
              <w:left w:val="single" w:sz="4" w:space="0" w:color="CBD5E1"/>
              <w:bottom w:val="single" w:sz="4" w:space="0" w:color="CBD5E1"/>
              <w:right w:val="single" w:sz="4" w:space="0" w:color="CBD5E1"/>
            </w:tcBorders>
          </w:tcPr>
          <w:p>
            <w:pPr>
              <w:spacing w:before="0" w:after="20" w:line="190" w:lineRule="exact"/>
            </w:pPr>
            <w:r/>
            <w:r>
              <w:rPr>
                <w:rFonts w:ascii="Consolas" w:hAnsi="Consolas"/>
                <w:color w:val="1E293B"/>
                <w:sz w:val="15"/>
              </w:rPr>
              <w:t>PS E:\BDA ev charge&gt; .\.venv\Scripts\python.exe scripts/check_env.py</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 xml:space="preserve"> EV CHARGING STATION ANALYTICS - ENVIRONMENT CHECK </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Project Root: E:\BDA ev charge</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[OK]       Python Interpreter  : 3.11.1</w:t>
            </w:r>
          </w:p>
          <w:p>
            <w:pPr>
              <w:spacing w:before="0" w:after="20" w:line="190" w:lineRule="exact"/>
            </w:pPr>
            <w:r>
              <w:rPr>
                <w:rFonts w:ascii="Consolas" w:hAnsi="Consolas"/>
                <w:color w:val="1E293B"/>
                <w:sz w:val="15"/>
              </w:rPr>
              <w:t xml:space="preserve">           Details: Python 3.11.1 is within the supported range (3.9-3.12).</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[OK]       Java Runtime        : java version "1.8.0_202"</w:t>
            </w:r>
          </w:p>
          <w:p>
            <w:pPr>
              <w:spacing w:before="0" w:after="20" w:line="190" w:lineRule="exact"/>
            </w:pPr>
            <w:r>
              <w:rPr>
                <w:rFonts w:ascii="Consolas" w:hAnsi="Consolas"/>
                <w:color w:val="1E293B"/>
                <w:sz w:val="15"/>
              </w:rPr>
              <w:t xml:space="preserve">           Details: Output: java version "1.8.0_202" | JAVA_HOME is set to: C:\Java\jdk</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[OK]       Docker Compose      : Docker Compose version v5.2.0</w:t>
            </w:r>
          </w:p>
          <w:p>
            <w:pPr>
              <w:spacing w:before="0" w:after="20" w:line="190" w:lineRule="exact"/>
            </w:pPr>
            <w:r>
              <w:rPr>
                <w:rFonts w:ascii="Consolas" w:hAnsi="Consolas"/>
                <w:color w:val="1E293B"/>
                <w:sz w:val="15"/>
              </w:rPr>
              <w:t xml:space="preserve">           Details: Docker Compose v2 plugin is available.</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[OK]       Project Scaffold    : 9/9 directories</w:t>
            </w:r>
          </w:p>
          <w:p>
            <w:pPr>
              <w:spacing w:before="0" w:after="20" w:line="190" w:lineRule="exact"/>
            </w:pPr>
            <w:r>
              <w:rPr>
                <w:rFonts w:ascii="Consolas" w:hAnsi="Consolas"/>
                <w:color w:val="1E293B"/>
                <w:sz w:val="15"/>
              </w:rPr>
              <w:t xml:space="preserve">           Details: All required directories exist.</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[OK]       Python Libraries    : 7/7 installed</w:t>
            </w:r>
          </w:p>
          <w:p>
            <w:pPr>
              <w:spacing w:before="0" w:after="20" w:line="190" w:lineRule="exact"/>
            </w:pPr>
            <w:r>
              <w:rPr>
                <w:rFonts w:ascii="Consolas" w:hAnsi="Consolas"/>
                <w:color w:val="1E293B"/>
                <w:sz w:val="15"/>
              </w:rPr>
              <w:t xml:space="preserve">           Details: All required Python libraries are installed in this environment.</w:t>
            </w:r>
          </w:p>
          <w:p>
            <w:pPr>
              <w:spacing w:before="0" w:after="20" w:line="190" w:lineRule="exact"/>
            </w:pPr>
            <w:r>
              <w:rPr>
                <w:rFonts w:ascii="Consolas" w:hAnsi="Consolas"/>
                <w:color w:val="1E293B"/>
                <w:sz w:val="15"/>
              </w:rPr>
              <w:t>--------------------------------------------------------------------------------</w:t>
            </w:r>
          </w:p>
          <w:p>
            <w:pPr>
              <w:spacing w:before="0" w:after="20" w:line="190" w:lineRule="exact"/>
            </w:pPr>
            <w:r>
              <w:rPr>
                <w:rFonts w:ascii="Consolas" w:hAnsi="Consolas"/>
                <w:color w:val="1E293B"/>
                <w:sz w:val="15"/>
              </w:rPr>
              <w:t>Summary:</w:t>
            </w:r>
          </w:p>
          <w:p>
            <w:pPr>
              <w:spacing w:before="0" w:after="20" w:line="190" w:lineRule="exact"/>
            </w:pPr>
            <w:r>
              <w:rPr>
                <w:rFonts w:ascii="Consolas" w:hAnsi="Consolas"/>
                <w:color w:val="1E293B"/>
                <w:sz w:val="15"/>
              </w:rPr>
              <w:t>[+] Core environment scaffold checks passed.</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PS E:\BDA ev charge&gt; .\.venv\Scripts\streamlit.exe run src/dashboard/app.py --server.port 8501</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xml:space="preserve">  You can now view your Streamlit app in your browser.</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xml:space="preserve">  Local URL: http://localhost:8501</w:t>
            </w:r>
          </w:p>
          <w:p>
            <w:pPr>
              <w:spacing w:before="0" w:after="20" w:line="190" w:lineRule="exact"/>
            </w:pPr>
            <w:r>
              <w:rPr>
                <w:rFonts w:ascii="Consolas" w:hAnsi="Consolas"/>
                <w:color w:val="1E293B"/>
                <w:sz w:val="15"/>
              </w:rPr>
              <w:t xml:space="preserve">  Network URL: http://192.168.1.15:8501</w:t>
            </w:r>
          </w:p>
          <w:p>
            <w:pPr>
              <w:spacing w:before="0" w:after="20" w:line="190" w:lineRule="exact"/>
            </w:pPr>
            <w:r>
              <w:rPr>
                <w:rFonts w:ascii="Consolas" w:hAnsi="Consolas"/>
                <w:color w:val="1E293B"/>
                <w:sz w:val="15"/>
              </w:rPr>
              <w:t xml:space="preserve"> </w:t>
            </w:r>
          </w:p>
          <w:p>
            <w:pPr>
              <w:spacing w:before="0" w:after="20" w:line="190" w:lineRule="exact"/>
            </w:pPr>
            <w:r>
              <w:rPr>
                <w:rFonts w:ascii="Consolas" w:hAnsi="Consolas"/>
                <w:color w:val="1E293B"/>
                <w:sz w:val="15"/>
              </w:rPr>
              <w:t xml:space="preserve">  [+] Connected to Apache Cassandra (ev_analytics @ port 9042)</w:t>
            </w:r>
          </w:p>
          <w:p>
            <w:pPr>
              <w:spacing w:before="0" w:after="20" w:line="190" w:lineRule="exact"/>
            </w:pPr>
            <w:r>
              <w:rPr>
                <w:rFonts w:ascii="Consolas" w:hAnsi="Consolas"/>
                <w:color w:val="1E293B"/>
                <w:sz w:val="15"/>
              </w:rPr>
              <w:t xml:space="preserve">  [+] Serving canonical analytics benchmarks with live Parquet filter engine</w:t>
            </w:r>
          </w:p>
        </w:tc>
      </w:tr>
    </w:tbl>
    <w:p>
      <w:pPr>
        <w:spacing w:after="200" w:before="60"/>
        <w:jc w:val="center"/>
      </w:pPr>
      <w:r>
        <w:rPr>
          <w:rFonts w:ascii="Times New Roman" w:cs="Times New Roman" w:eastAsia="Times New Roman" w:hAnsi="Times New Roman"/>
          <w:sz w:val="22"/>
          <w:szCs w:val="22"/>
        </w:rPr>
        <w:t xml:space="preserve">Figure C.1: Any additional dashboard or terminal screenshots</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b/>
        <w:bCs/>
        <w:sz w:val="18"/>
        <w:szCs w:val="18"/>
      </w:rPr>
      <w:t xml:space="preserve">RAMDEOBABA UNIVERSITY, NAGPUR  |  LAB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2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2201febda687a9ac1c577c2899042636735438.png"/><Relationship Id="rId10" Type="http://schemas.openxmlformats.org/officeDocument/2006/relationships/image" Target="media/d68b0661aa6b998e37ed512c4a9706677a21c2d0.png"/><Relationship Id="rId11" Type="http://schemas.openxmlformats.org/officeDocument/2006/relationships/image" Target="media/8d6bd2053c12686752029f846f0ce36f325cffeb.png"/><Relationship Id="rId12" Type="http://schemas.openxmlformats.org/officeDocument/2006/relationships/image" Target="media/b4f93f8945b5ae3ed76c017a87bb9907510b0fdd.png"/><Relationship Id="rId13" Type="http://schemas.openxmlformats.org/officeDocument/2006/relationships/image" Target="media/533186cef232b01a7eabf00d44b1609e694af256.png"/><Relationship Id="rId14" Type="http://schemas.openxmlformats.org/officeDocument/2006/relationships/image" Target="media/07c971363832bbf67cf4f5bc8bfd101dc82e59d4.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 Vehicle Charging Station Analytics Using Apache Spark and Cassandra</dc:title>
  <dc:creator>Lab Project Report</dc:creator>
  <cp:lastModifiedBy>Un-named</cp:lastModifiedBy>
  <cp:revision>1</cp:revision>
  <dcterms:created xsi:type="dcterms:W3CDTF">2026-10-26T06:26:14.022Z</dcterms:created>
  <dcterms:modified xsi:type="dcterms:W3CDTF">2026-10-26T06:26:14.028Z</dcterms:modified>
</cp:coreProperties>
</file>

<file path=docProps/custom.xml><?xml version="1.0" encoding="utf-8"?>
<Properties xmlns="http://schemas.openxmlformats.org/officeDocument/2006/custom-properties" xmlns:vt="http://schemas.openxmlformats.org/officeDocument/2006/docPropsVTypes"/>
</file>