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93B28" w14:textId="77777777" w:rsidR="00357BBF" w:rsidRDefault="00357BBF" w:rsidP="00357BBF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Social Media Analysis</w:t>
      </w:r>
    </w:p>
    <w:p w14:paraId="6A487619" w14:textId="6547FCB2" w:rsidR="00357BBF" w:rsidRPr="00357BBF" w:rsidRDefault="00357BBF" w:rsidP="00357BBF">
      <w:pPr>
        <w:jc w:val="center"/>
        <w:rPr>
          <w:rFonts w:ascii="Georgia" w:hAnsi="Georgia"/>
          <w:sz w:val="20"/>
          <w:szCs w:val="20"/>
        </w:rPr>
      </w:pPr>
      <w:r w:rsidRPr="00357BBF">
        <w:rPr>
          <w:rFonts w:ascii="Georgia" w:hAnsi="Georgia"/>
          <w:sz w:val="36"/>
          <w:szCs w:val="36"/>
        </w:rPr>
        <w:t>Lab 1 – Report</w:t>
      </w:r>
    </w:p>
    <w:p w14:paraId="607749FE" w14:textId="0AD8B5DA" w:rsidR="00357BBF" w:rsidRPr="00357BBF" w:rsidRDefault="00357BBF" w:rsidP="00357BBF">
      <w:pPr>
        <w:tabs>
          <w:tab w:val="left" w:pos="360"/>
        </w:tabs>
        <w:rPr>
          <w:rFonts w:ascii="Georgia" w:hAnsi="Georgia"/>
          <w:sz w:val="24"/>
          <w:szCs w:val="24"/>
        </w:rPr>
      </w:pPr>
      <w:r w:rsidRPr="009E43BE">
        <w:rPr>
          <w:rFonts w:ascii="Georgia" w:hAnsi="Georgia"/>
          <w:b/>
          <w:bCs/>
          <w:spacing w:val="-1"/>
          <w:sz w:val="24"/>
          <w:szCs w:val="24"/>
          <w:shd w:val="clear" w:color="auto" w:fill="FFFFFF"/>
        </w:rPr>
        <w:t>Gephi</w:t>
      </w:r>
      <w:r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: </w:t>
      </w:r>
      <w:r w:rsidRPr="00357BBF">
        <w:rPr>
          <w:rFonts w:ascii="Georgia" w:hAnsi="Georgia"/>
          <w:spacing w:val="-1"/>
          <w:sz w:val="24"/>
          <w:szCs w:val="24"/>
          <w:shd w:val="clear" w:color="auto" w:fill="FFFFFF"/>
        </w:rPr>
        <w:t> </w:t>
      </w:r>
      <w:r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an open-source network analysis and visualization software package written in Java on the NetBeans platform. Gephi is open-source and free. 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Gephi is a tool for data analysts and scientists keen to explore and understand graphs. Like Photoshop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but for graph data, the user interacts with the representation, manipulate the structures, shapes and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colors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to reveal hidden patterns. The goal is to help data analysts to make hypothesis, intuitively discover patterns, isolate structure singularities or faults during data sourcing. It is a complementary tool to traditional statistics, as visual thinking with interactive interfaces is now recognized to facilitate reasoning. This is a software for Exploratory Data Analysis, a paradigm appeared in the Visual Analytics field of research.</w:t>
      </w:r>
    </w:p>
    <w:p w14:paraId="2FE389FB" w14:textId="2493B7CF" w:rsidR="00357BBF" w:rsidRPr="009E43BE" w:rsidRDefault="00357BBF" w:rsidP="009E43BE">
      <w:pPr>
        <w:tabs>
          <w:tab w:val="left" w:pos="360"/>
        </w:tabs>
        <w:rPr>
          <w:rFonts w:ascii="Georgia" w:hAnsi="Georgia"/>
          <w:spacing w:val="-1"/>
          <w:sz w:val="24"/>
          <w:szCs w:val="24"/>
          <w:shd w:val="clear" w:color="auto" w:fill="FFFFFF"/>
        </w:rPr>
      </w:pPr>
      <w:proofErr w:type="spellStart"/>
      <w:r w:rsidRPr="00357BBF">
        <w:rPr>
          <w:rFonts w:ascii="Georgia" w:hAnsi="Georgia"/>
          <w:b/>
          <w:bCs/>
          <w:sz w:val="24"/>
          <w:szCs w:val="24"/>
        </w:rPr>
        <w:t>SocNetV</w:t>
      </w:r>
      <w:proofErr w:type="spellEnd"/>
      <w:r w:rsidRPr="00357BBF">
        <w:rPr>
          <w:rFonts w:ascii="Georgia" w:hAnsi="Georgia"/>
          <w:sz w:val="24"/>
          <w:szCs w:val="24"/>
        </w:rPr>
        <w:t xml:space="preserve">: </w:t>
      </w:r>
      <w:r w:rsidRPr="00357BBF">
        <w:rPr>
          <w:rFonts w:ascii="Georgia" w:hAnsi="Georgia"/>
          <w:spacing w:val="-1"/>
          <w:sz w:val="24"/>
          <w:szCs w:val="24"/>
          <w:shd w:val="clear" w:color="auto" w:fill="FFFFFF"/>
        </w:rPr>
        <w:t>a free and open-source cross-platform social network analysis and visualization software.</w:t>
      </w:r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Social Network Visualizer (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SocNetV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) is a cross-platform, user-friendly free software application for social network analysis and visualization. With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SocNetV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you can</w:t>
      </w:r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Draw social networks on a virtual canvas, load field data from a file in a supported format (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GraphML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GraphViz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Adjacency,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EdgeList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GML,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Pajek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, UCINET, etc) or crawl the internet to create a social network of connected webpages.</w:t>
      </w:r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Edit actors and ties through point-and-click, analyse graph and social network properties, produce beautiful HTML </w:t>
      </w:r>
      <w:proofErr w:type="gram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reports</w:t>
      </w:r>
      <w:proofErr w:type="gram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and embed visualization layouts to the network.</w:t>
      </w:r>
    </w:p>
    <w:p w14:paraId="423E8C3C" w14:textId="450068D3" w:rsidR="00357BBF" w:rsidRPr="009E43BE" w:rsidRDefault="00357BBF" w:rsidP="00357BBF">
      <w:pPr>
        <w:tabs>
          <w:tab w:val="left" w:pos="360"/>
        </w:tabs>
        <w:rPr>
          <w:rFonts w:ascii="Georgia" w:hAnsi="Georgia" w:cs="Arial"/>
          <w:sz w:val="24"/>
          <w:szCs w:val="24"/>
          <w:shd w:val="clear" w:color="auto" w:fill="FFFFFF"/>
        </w:rPr>
      </w:pPr>
      <w:r w:rsidRPr="00357BBF">
        <w:rPr>
          <w:rFonts w:ascii="Georgia" w:hAnsi="Georgia"/>
          <w:b/>
          <w:bCs/>
          <w:sz w:val="24"/>
          <w:szCs w:val="24"/>
        </w:rPr>
        <w:t>Neo4j</w:t>
      </w:r>
      <w:r w:rsidRPr="00357BBF">
        <w:rPr>
          <w:rFonts w:ascii="Georgia" w:hAnsi="Georgia"/>
          <w:sz w:val="24"/>
          <w:szCs w:val="24"/>
        </w:rPr>
        <w:t xml:space="preserve">: </w:t>
      </w:r>
      <w:r w:rsidRPr="00357BBF">
        <w:rPr>
          <w:rFonts w:ascii="Georgia" w:hAnsi="Georgia" w:cs="Arial"/>
          <w:sz w:val="24"/>
          <w:szCs w:val="24"/>
          <w:shd w:val="clear" w:color="auto" w:fill="FFFFFF"/>
        </w:rPr>
        <w:t>Neo4j is a graph database management system developed by Neo4j, Inc. Described by its developers as an ACID-compliant transactional database with native graph storage and processing</w:t>
      </w:r>
      <w:r w:rsidR="009E43BE">
        <w:rPr>
          <w:rFonts w:ascii="Georgia" w:hAnsi="Georgia" w:cs="Arial"/>
          <w:sz w:val="24"/>
          <w:szCs w:val="24"/>
          <w:shd w:val="clear" w:color="auto" w:fill="FFFFFF"/>
        </w:rPr>
        <w:t xml:space="preserve">. </w:t>
      </w:r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Unlike traditional databases, which arrange data in rows, </w:t>
      </w:r>
      <w:proofErr w:type="gram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columns</w:t>
      </w:r>
      <w:proofErr w:type="gram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 and tables, Neo4j has a flexible structure defined by stored relationships between data records</w:t>
      </w:r>
      <w:r w:rsidR="009E43BE">
        <w:rPr>
          <w:rFonts w:ascii="Georgia" w:hAnsi="Georgia" w:cs="Arial"/>
          <w:sz w:val="24"/>
          <w:szCs w:val="24"/>
          <w:shd w:val="clear" w:color="auto" w:fill="FFFFFF"/>
        </w:rPr>
        <w:t xml:space="preserve">. </w:t>
      </w:r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With Neo4j, each data record, or node, stores direct pointers to all the nodes </w:t>
      </w:r>
      <w:proofErr w:type="gram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it’s</w:t>
      </w:r>
      <w:proofErr w:type="gram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 connected to. Because Neo4j is designed around this simple, yet powerful optimization, it performs queries with complex connections orders of magnitude faster, and with more depth, than other databases.</w:t>
      </w:r>
    </w:p>
    <w:p w14:paraId="122FF98D" w14:textId="24095B99" w:rsidR="00357BBF" w:rsidRPr="009E43BE" w:rsidRDefault="00357BBF" w:rsidP="009E43BE">
      <w:pPr>
        <w:tabs>
          <w:tab w:val="left" w:pos="360"/>
        </w:tabs>
        <w:rPr>
          <w:rFonts w:ascii="Georgia" w:hAnsi="Georgia"/>
          <w:spacing w:val="-1"/>
          <w:sz w:val="24"/>
          <w:szCs w:val="24"/>
          <w:shd w:val="clear" w:color="auto" w:fill="FFFFFF"/>
        </w:rPr>
      </w:pPr>
      <w:proofErr w:type="spellStart"/>
      <w:r w:rsidRPr="00357BBF">
        <w:rPr>
          <w:rFonts w:ascii="Georgia" w:hAnsi="Georgia"/>
          <w:b/>
          <w:bCs/>
          <w:sz w:val="24"/>
          <w:szCs w:val="24"/>
        </w:rPr>
        <w:t>Cytoscape</w:t>
      </w:r>
      <w:proofErr w:type="spellEnd"/>
      <w:r w:rsidRPr="00357BBF">
        <w:rPr>
          <w:rFonts w:ascii="Georgia" w:hAnsi="Georgia"/>
          <w:sz w:val="24"/>
          <w:szCs w:val="24"/>
        </w:rPr>
        <w:t xml:space="preserve">: </w:t>
      </w:r>
      <w:r w:rsidRPr="00357BBF">
        <w:rPr>
          <w:rFonts w:ascii="Georgia" w:hAnsi="Georgia"/>
          <w:spacing w:val="-1"/>
          <w:sz w:val="24"/>
          <w:szCs w:val="24"/>
          <w:shd w:val="clear" w:color="auto" w:fill="FFFFFF"/>
        </w:rPr>
        <w:t>an open-source software platform for visualizing complex networks and integrating these with any type of attribute data. A lot of Apps are available for various kinds of problem domains, including bioinformatics, social network analysis, and the semantic web.</w:t>
      </w:r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Cytoscape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is domain-independent and therefore is a powerful tool for complex network analysis in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general.</w:t>
      </w:r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>You</w:t>
      </w:r>
      <w:proofErr w:type="spellEnd"/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can c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alculate statistics for networks by Apps such as Network</w:t>
      </w:r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Analyzer or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CentiScaP</w:t>
      </w:r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>e</w:t>
      </w:r>
      <w:proofErr w:type="spellEnd"/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Find shortest path</w:t>
      </w:r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Find clusters by various kinds of algorithms</w:t>
      </w:r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Use with other tools for more advanced analysi</w:t>
      </w:r>
      <w:r w:rsid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s, </w:t>
      </w:r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Perform advanced network analysis in popular tools, including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igraph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Pajek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or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GraphViz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and import it to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Cytoscape</w:t>
      </w:r>
      <w:proofErr w:type="spellEnd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as standard file formats like </w:t>
      </w:r>
      <w:proofErr w:type="spellStart"/>
      <w:r w:rsidR="009E43BE" w:rsidRPr="009E43BE">
        <w:rPr>
          <w:rFonts w:ascii="Georgia" w:hAnsi="Georgia"/>
          <w:spacing w:val="-1"/>
          <w:sz w:val="24"/>
          <w:szCs w:val="24"/>
          <w:shd w:val="clear" w:color="auto" w:fill="FFFFFF"/>
        </w:rPr>
        <w:t>GraphML</w:t>
      </w:r>
      <w:proofErr w:type="spellEnd"/>
    </w:p>
    <w:p w14:paraId="6F743742" w14:textId="3A427EDB" w:rsidR="00357BBF" w:rsidRPr="009E43BE" w:rsidRDefault="00357BBF" w:rsidP="009E43BE">
      <w:pPr>
        <w:tabs>
          <w:tab w:val="left" w:pos="360"/>
        </w:tabs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357BBF">
        <w:rPr>
          <w:rFonts w:ascii="Georgia" w:hAnsi="Georgia"/>
          <w:b/>
          <w:bCs/>
          <w:sz w:val="24"/>
          <w:szCs w:val="24"/>
        </w:rPr>
        <w:t>NodeXL</w:t>
      </w:r>
      <w:proofErr w:type="spellEnd"/>
      <w:r w:rsidRPr="00357BBF">
        <w:rPr>
          <w:rFonts w:ascii="Georgia" w:hAnsi="Georgia"/>
          <w:sz w:val="24"/>
          <w:szCs w:val="24"/>
        </w:rPr>
        <w:t xml:space="preserve">: </w:t>
      </w:r>
      <w:r w:rsidRPr="00357BBF">
        <w:rPr>
          <w:rFonts w:ascii="Georgia" w:hAnsi="Georgia" w:cs="Arial"/>
          <w:sz w:val="24"/>
          <w:szCs w:val="24"/>
          <w:shd w:val="clear" w:color="auto" w:fill="FFFFFF"/>
        </w:rPr>
        <w:t>it</w:t>
      </w:r>
      <w:r w:rsidRPr="00357BBF">
        <w:rPr>
          <w:rFonts w:ascii="Georgia" w:hAnsi="Georgia" w:cs="Arial"/>
          <w:sz w:val="24"/>
          <w:szCs w:val="24"/>
          <w:shd w:val="clear" w:color="auto" w:fill="FFFFFF"/>
        </w:rPr>
        <w:t xml:space="preserve"> a network analysis and visualization software package for Microsoft Excel 2007/2010/2013/2016. The free version contains network visualization and social network analysis features. The commercial version includes access to social media network data importers, advanced network metrics, and automation.</w:t>
      </w:r>
      <w:r w:rsidR="009E43BE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Graph Metric Calculations Powered by SNAP from Stanford University, </w:t>
      </w:r>
      <w:proofErr w:type="spell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NodeXL</w:t>
      </w:r>
      <w:proofErr w:type="spell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 Basic can </w:t>
      </w:r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lastRenderedPageBreak/>
        <w:t xml:space="preserve">easily calculate basic network metrics like degree, and </w:t>
      </w:r>
      <w:proofErr w:type="spell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NodeXL</w:t>
      </w:r>
      <w:proofErr w:type="spell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 Pro adds calculation of betweenness centrality, closeness centrality, eigenvector centrality, PageRank, clustering coefficient, graph density and more.</w:t>
      </w:r>
      <w:r w:rsidR="009E43BE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Flexible Import and Export   </w:t>
      </w:r>
      <w:proofErr w:type="spell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NodeXL</w:t>
      </w:r>
      <w:proofErr w:type="spell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 Basic can import graphs from </w:t>
      </w:r>
      <w:proofErr w:type="spell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GraphML</w:t>
      </w:r>
      <w:proofErr w:type="spell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, </w:t>
      </w:r>
      <w:proofErr w:type="spell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Pajek</w:t>
      </w:r>
      <w:proofErr w:type="spell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, </w:t>
      </w:r>
      <w:proofErr w:type="spell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UCINet</w:t>
      </w:r>
      <w:proofErr w:type="spell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, and matrix formats. </w:t>
      </w:r>
      <w:proofErr w:type="spell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NodeXL</w:t>
      </w:r>
      <w:proofErr w:type="spell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 Pro also allows for export into these formats.</w:t>
      </w:r>
      <w:r w:rsidR="009E43BE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Direct Connections to Social Networks </w:t>
      </w:r>
      <w:proofErr w:type="spell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NodeXL</w:t>
      </w:r>
      <w:proofErr w:type="spell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 Basic allows for limited import of network data from Twitter search.  </w:t>
      </w:r>
      <w:proofErr w:type="spell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NodeXL</w:t>
      </w:r>
      <w:proofErr w:type="spell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 Pro adds the ability to import social networks directly from Twitter, Facebook, Exchange, Wikis, YouTube, Flickr and email, or use one of several available plug-ins to get networks from Surveys, WWW hyperlinks and social media cloud storage lockers.</w:t>
      </w:r>
      <w:r w:rsidR="009E43BE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Zoom and </w:t>
      </w:r>
      <w:proofErr w:type="gramStart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>Scale  Zoom</w:t>
      </w:r>
      <w:proofErr w:type="gramEnd"/>
      <w:r w:rsidR="009E43BE" w:rsidRPr="009E43BE">
        <w:rPr>
          <w:rFonts w:ascii="Georgia" w:hAnsi="Georgia" w:cs="Arial"/>
          <w:sz w:val="24"/>
          <w:szCs w:val="24"/>
          <w:shd w:val="clear" w:color="auto" w:fill="FFFFFF"/>
        </w:rPr>
        <w:t xml:space="preserve"> into areas of interest, and scale the graph's vertices to reduce clutter.</w:t>
      </w:r>
    </w:p>
    <w:p w14:paraId="372FA175" w14:textId="27C28621" w:rsidR="00357BBF" w:rsidRPr="00357BBF" w:rsidRDefault="00357BBF" w:rsidP="00357BBF">
      <w:pPr>
        <w:tabs>
          <w:tab w:val="left" w:pos="360"/>
        </w:tabs>
        <w:rPr>
          <w:rFonts w:ascii="Georgia" w:hAnsi="Georgia"/>
          <w:sz w:val="24"/>
          <w:szCs w:val="24"/>
        </w:rPr>
      </w:pPr>
      <w:proofErr w:type="spellStart"/>
      <w:r w:rsidRPr="00357BBF">
        <w:rPr>
          <w:rFonts w:ascii="Georgia" w:hAnsi="Georgia"/>
          <w:b/>
          <w:bCs/>
          <w:sz w:val="24"/>
          <w:szCs w:val="24"/>
        </w:rPr>
        <w:t>Pajek</w:t>
      </w:r>
      <w:proofErr w:type="spellEnd"/>
      <w:r w:rsidRPr="00357BBF">
        <w:rPr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t xml:space="preserve"> It is a</w:t>
      </w:r>
      <w:r w:rsidRPr="00357BBF">
        <w:rPr>
          <w:rFonts w:ascii="Georgia" w:hAnsi="Georgia"/>
          <w:sz w:val="24"/>
          <w:szCs w:val="24"/>
        </w:rPr>
        <w:t xml:space="preserve"> </w:t>
      </w:r>
      <w:r w:rsidRPr="00357BBF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historical Windows program for Social Network Analysis and visualization of large networks. </w:t>
      </w:r>
      <w:proofErr w:type="spellStart"/>
      <w:r w:rsidRPr="00357BBF">
        <w:rPr>
          <w:rFonts w:ascii="Georgia" w:hAnsi="Georgia"/>
          <w:spacing w:val="-1"/>
          <w:sz w:val="24"/>
          <w:szCs w:val="24"/>
          <w:shd w:val="clear" w:color="auto" w:fill="FFFFFF"/>
        </w:rPr>
        <w:t>Pajek</w:t>
      </w:r>
      <w:proofErr w:type="spellEnd"/>
      <w:r w:rsidRPr="00357BBF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includes six data structures (e.g. network, permutation, </w:t>
      </w:r>
      <w:proofErr w:type="gramStart"/>
      <w:r w:rsidRPr="00357BBF">
        <w:rPr>
          <w:rFonts w:ascii="Georgia" w:hAnsi="Georgia"/>
          <w:spacing w:val="-1"/>
          <w:sz w:val="24"/>
          <w:szCs w:val="24"/>
          <w:shd w:val="clear" w:color="auto" w:fill="FFFFFF"/>
        </w:rPr>
        <w:t>cluster,…</w:t>
      </w:r>
      <w:proofErr w:type="gramEnd"/>
      <w:r w:rsidRPr="00357BBF">
        <w:rPr>
          <w:rFonts w:ascii="Georgia" w:hAnsi="Georgia"/>
          <w:spacing w:val="-1"/>
          <w:sz w:val="24"/>
          <w:szCs w:val="24"/>
          <w:shd w:val="clear" w:color="auto" w:fill="FFFFFF"/>
        </w:rPr>
        <w:t>) and about 15 algorithms using these structures (e.g. partitions, decompositions, paths, flows…).</w:t>
      </w:r>
    </w:p>
    <w:sectPr w:rsidR="00357BBF" w:rsidRPr="00357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99B"/>
    <w:multiLevelType w:val="hybridMultilevel"/>
    <w:tmpl w:val="B0764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97845"/>
    <w:multiLevelType w:val="hybridMultilevel"/>
    <w:tmpl w:val="C5004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91C52"/>
    <w:multiLevelType w:val="hybridMultilevel"/>
    <w:tmpl w:val="2FD8D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51"/>
    <w:rsid w:val="00312651"/>
    <w:rsid w:val="00357BBF"/>
    <w:rsid w:val="003C4D97"/>
    <w:rsid w:val="004870B5"/>
    <w:rsid w:val="00513B76"/>
    <w:rsid w:val="006D65B2"/>
    <w:rsid w:val="00906A72"/>
    <w:rsid w:val="009E43BE"/>
    <w:rsid w:val="00F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80E4"/>
  <w15:chartTrackingRefBased/>
  <w15:docId w15:val="{AD869C90-4300-4E46-961E-E388BCCF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ANUDIT NAGAR</cp:lastModifiedBy>
  <cp:revision>5</cp:revision>
  <dcterms:created xsi:type="dcterms:W3CDTF">2020-08-13T04:49:00Z</dcterms:created>
  <dcterms:modified xsi:type="dcterms:W3CDTF">2020-08-18T04:01:00Z</dcterms:modified>
</cp:coreProperties>
</file>