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ECC19" w14:textId="276064C7" w:rsidR="007401F8" w:rsidRPr="00752F53" w:rsidRDefault="007401F8" w:rsidP="001828F9">
      <w:pPr>
        <w:ind w:left="4956" w:firstLine="708"/>
        <w:rPr>
          <w:rFonts w:ascii="Arial" w:hAnsi="Arial" w:cs="Arial"/>
          <w:sz w:val="24"/>
          <w:szCs w:val="24"/>
        </w:rPr>
      </w:pPr>
      <w:r w:rsidRPr="00752F53">
        <w:rPr>
          <w:rFonts w:ascii="Arial" w:hAnsi="Arial" w:cs="Arial"/>
          <w:sz w:val="24"/>
          <w:szCs w:val="24"/>
        </w:rPr>
        <w:t xml:space="preserve">ООО </w:t>
      </w:r>
      <w:r w:rsidR="005A0E85">
        <w:rPr>
          <w:rFonts w:ascii="Arial" w:hAnsi="Arial" w:cs="Arial"/>
          <w:sz w:val="24"/>
          <w:szCs w:val="24"/>
        </w:rPr>
        <w:t>«</w:t>
      </w:r>
      <w:r w:rsidRPr="00752F53">
        <w:rPr>
          <w:rFonts w:ascii="Arial" w:hAnsi="Arial" w:cs="Arial"/>
          <w:sz w:val="24"/>
          <w:szCs w:val="24"/>
        </w:rPr>
        <w:t>ЭНКО</w:t>
      </w:r>
      <w:r w:rsidR="00C90799">
        <w:rPr>
          <w:rFonts w:ascii="Arial" w:hAnsi="Arial" w:cs="Arial"/>
          <w:sz w:val="24"/>
          <w:szCs w:val="24"/>
        </w:rPr>
        <w:t xml:space="preserve"> </w:t>
      </w:r>
      <w:r w:rsidR="00E3340E">
        <w:rPr>
          <w:rFonts w:ascii="Arial" w:hAnsi="Arial" w:cs="Arial"/>
          <w:sz w:val="24"/>
          <w:szCs w:val="24"/>
        </w:rPr>
        <w:t>Цифровые решения</w:t>
      </w:r>
      <w:r w:rsidRPr="00752F53">
        <w:rPr>
          <w:rFonts w:ascii="Arial" w:hAnsi="Arial" w:cs="Arial"/>
          <w:sz w:val="24"/>
          <w:szCs w:val="24"/>
        </w:rPr>
        <w:t>»</w:t>
      </w:r>
    </w:p>
    <w:p w14:paraId="16D9929C" w14:textId="77777777" w:rsidR="00A4012B" w:rsidRDefault="00A4012B" w:rsidP="00F7222A">
      <w:pPr>
        <w:spacing w:after="120"/>
        <w:ind w:left="5664"/>
        <w:jc w:val="both"/>
        <w:rPr>
          <w:rFonts w:ascii="Arial" w:hAnsi="Arial" w:cs="Arial"/>
          <w:b/>
          <w:bCs/>
          <w:sz w:val="24"/>
          <w:szCs w:val="24"/>
        </w:rPr>
      </w:pPr>
    </w:p>
    <w:p w14:paraId="3E547339" w14:textId="7DBEAC01" w:rsidR="00C92C2C" w:rsidRPr="00A4012B" w:rsidRDefault="00A4012B" w:rsidP="00F7222A">
      <w:pPr>
        <w:spacing w:after="120"/>
        <w:ind w:left="5664"/>
        <w:jc w:val="both"/>
        <w:rPr>
          <w:rFonts w:ascii="Arial" w:hAnsi="Arial" w:cs="Arial"/>
          <w:b/>
          <w:bCs/>
          <w:sz w:val="24"/>
          <w:szCs w:val="24"/>
        </w:rPr>
      </w:pPr>
      <w:r w:rsidRPr="00A4012B">
        <w:rPr>
          <w:rFonts w:ascii="Arial" w:hAnsi="Arial" w:cs="Arial"/>
          <w:b/>
          <w:bCs/>
          <w:sz w:val="24"/>
          <w:szCs w:val="24"/>
        </w:rPr>
        <w:t>УТВЕРЖДАЮ</w:t>
      </w:r>
    </w:p>
    <w:p w14:paraId="15ACE8F3" w14:textId="73D99F4A" w:rsid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Генеральный директор</w:t>
      </w:r>
    </w:p>
    <w:p w14:paraId="2959BBA0" w14:textId="77777777" w:rsidR="005A0E85" w:rsidRPr="00A4012B" w:rsidRDefault="005A0E85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</w:p>
    <w:p w14:paraId="7EC0E000" w14:textId="0E5C3E6C" w:rsidR="00A4012B" w:rsidRP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__________________Е.В. Низамова</w:t>
      </w:r>
    </w:p>
    <w:p w14:paraId="03D35FB9" w14:textId="00B545DE" w:rsidR="00A4012B" w:rsidRPr="00A4012B" w:rsidRDefault="00A4012B" w:rsidP="00F7222A">
      <w:pPr>
        <w:spacing w:after="120"/>
        <w:ind w:left="5664"/>
        <w:jc w:val="both"/>
        <w:rPr>
          <w:rFonts w:ascii="Arial" w:hAnsi="Arial" w:cs="Arial"/>
          <w:sz w:val="24"/>
          <w:szCs w:val="24"/>
        </w:rPr>
      </w:pPr>
      <w:r w:rsidRPr="00A4012B">
        <w:rPr>
          <w:rFonts w:ascii="Arial" w:hAnsi="Arial" w:cs="Arial"/>
          <w:sz w:val="24"/>
          <w:szCs w:val="24"/>
        </w:rPr>
        <w:t>«______</w:t>
      </w:r>
      <w:proofErr w:type="gramStart"/>
      <w:r w:rsidRPr="00A4012B">
        <w:rPr>
          <w:rFonts w:ascii="Arial" w:hAnsi="Arial" w:cs="Arial"/>
          <w:sz w:val="24"/>
          <w:szCs w:val="24"/>
        </w:rPr>
        <w:t>_»_</w:t>
      </w:r>
      <w:proofErr w:type="gramEnd"/>
      <w:r w:rsidRPr="00A4012B">
        <w:rPr>
          <w:rFonts w:ascii="Arial" w:hAnsi="Arial" w:cs="Arial"/>
          <w:sz w:val="24"/>
          <w:szCs w:val="24"/>
        </w:rPr>
        <w:t>_______________20___г.</w:t>
      </w:r>
    </w:p>
    <w:p w14:paraId="40A5BBF5" w14:textId="77777777" w:rsidR="00A4012B" w:rsidRPr="00A63A38" w:rsidRDefault="00A4012B" w:rsidP="00F7222A">
      <w:pPr>
        <w:jc w:val="both"/>
        <w:rPr>
          <w:rFonts w:ascii="Arial Narrow" w:hAnsi="Arial Narrow"/>
        </w:rPr>
      </w:pPr>
    </w:p>
    <w:p w14:paraId="3FD6555E" w14:textId="33DA220C" w:rsidR="0074421C" w:rsidRDefault="0015680B" w:rsidP="00F7222A">
      <w:pPr>
        <w:jc w:val="both"/>
        <w:rPr>
          <w:rFonts w:ascii="Arial Narrow" w:hAnsi="Arial Narrow"/>
          <w:b/>
          <w:bCs/>
        </w:rPr>
      </w:pPr>
      <w:r w:rsidRPr="00A63A38">
        <w:rPr>
          <w:rFonts w:ascii="Arial Narrow" w:hAnsi="Arial Narrow"/>
        </w:rPr>
        <w:t xml:space="preserve">                                                                            </w:t>
      </w:r>
    </w:p>
    <w:p w14:paraId="3B1D7B79" w14:textId="230D1084" w:rsidR="0074421C" w:rsidRPr="006F511A" w:rsidRDefault="0074421C" w:rsidP="001828F9">
      <w:pPr>
        <w:ind w:left="2124" w:firstLine="708"/>
        <w:rPr>
          <w:rFonts w:ascii="Arial" w:hAnsi="Arial" w:cs="Arial"/>
          <w:b/>
          <w:bCs/>
          <w:sz w:val="24"/>
          <w:szCs w:val="24"/>
        </w:rPr>
      </w:pPr>
      <w:r w:rsidRPr="006F511A">
        <w:rPr>
          <w:rFonts w:ascii="Arial" w:hAnsi="Arial" w:cs="Arial"/>
          <w:b/>
          <w:bCs/>
          <w:sz w:val="24"/>
          <w:szCs w:val="24"/>
        </w:rPr>
        <w:t>ДОЛЖНОСТНАЯ ИНСТРУКЦИЯ</w:t>
      </w:r>
    </w:p>
    <w:p w14:paraId="2A248FE7" w14:textId="77777777" w:rsidR="000A4219" w:rsidRDefault="000A4219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0F8F2DD" w14:textId="6E6169CB" w:rsidR="00C23BBB" w:rsidRPr="006F511A" w:rsidRDefault="00C23BBB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511A">
        <w:rPr>
          <w:rFonts w:ascii="Arial" w:hAnsi="Arial" w:cs="Arial"/>
          <w:b/>
          <w:bCs/>
          <w:sz w:val="24"/>
          <w:szCs w:val="24"/>
        </w:rPr>
        <w:t>Раздел 1.</w:t>
      </w:r>
      <w:r w:rsidR="004C2E60">
        <w:rPr>
          <w:rFonts w:ascii="Arial" w:hAnsi="Arial" w:cs="Arial"/>
          <w:b/>
          <w:bCs/>
          <w:sz w:val="24"/>
          <w:szCs w:val="24"/>
        </w:rPr>
        <w:t xml:space="preserve"> Общие сведения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467"/>
        <w:gridCol w:w="5501"/>
      </w:tblGrid>
      <w:tr w:rsidR="004A32C6" w:rsidRPr="006F511A" w14:paraId="2300A568" w14:textId="77777777" w:rsidTr="000A4219">
        <w:tc>
          <w:tcPr>
            <w:tcW w:w="4467" w:type="dxa"/>
          </w:tcPr>
          <w:p w14:paraId="321A26D6" w14:textId="1D8E5450" w:rsidR="004A32C6" w:rsidRPr="006F511A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5501" w:type="dxa"/>
          </w:tcPr>
          <w:p w14:paraId="3050B370" w14:textId="76EC402E" w:rsidR="004A32C6" w:rsidRPr="006F511A" w:rsidRDefault="00E3340E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3340E">
              <w:rPr>
                <w:rFonts w:ascii="Arial" w:hAnsi="Arial" w:cs="Arial"/>
                <w:b/>
                <w:bCs/>
                <w:sz w:val="24"/>
                <w:szCs w:val="24"/>
              </w:rPr>
              <w:t>Отдел / Департамент бизнес-инноваций и технологической интеграции (ОБИТИ)</w:t>
            </w:r>
          </w:p>
        </w:tc>
      </w:tr>
      <w:tr w:rsidR="004A32C6" w:rsidRPr="006F511A" w14:paraId="6281C83C" w14:textId="77777777" w:rsidTr="000A4219">
        <w:tc>
          <w:tcPr>
            <w:tcW w:w="4467" w:type="dxa"/>
          </w:tcPr>
          <w:p w14:paraId="6AD658D3" w14:textId="76F1DF24" w:rsidR="004A32C6" w:rsidRPr="006F511A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5501" w:type="dxa"/>
          </w:tcPr>
          <w:p w14:paraId="3C1A92E2" w14:textId="509A8ED5" w:rsidR="004A32C6" w:rsidRPr="006F511A" w:rsidRDefault="00873886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Руководитель блока процессной аналитики и AI-трансформации</w:t>
            </w:r>
          </w:p>
        </w:tc>
      </w:tr>
      <w:tr w:rsidR="004A32C6" w:rsidRPr="006F511A" w14:paraId="5CE79E57" w14:textId="77777777" w:rsidTr="000A4219">
        <w:tc>
          <w:tcPr>
            <w:tcW w:w="4467" w:type="dxa"/>
          </w:tcPr>
          <w:p w14:paraId="27EB815C" w14:textId="28BB9268" w:rsidR="004A32C6" w:rsidRPr="007725D7" w:rsidRDefault="004A32C6" w:rsidP="00F7222A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511A">
              <w:rPr>
                <w:rFonts w:ascii="Arial" w:hAnsi="Arial" w:cs="Arial"/>
                <w:b/>
                <w:bCs/>
                <w:sz w:val="24"/>
                <w:szCs w:val="24"/>
              </w:rPr>
              <w:t>Подчин</w:t>
            </w:r>
            <w:r w:rsidR="00752F53">
              <w:rPr>
                <w:rFonts w:ascii="Arial" w:hAnsi="Arial" w:cs="Arial"/>
                <w:b/>
                <w:bCs/>
                <w:sz w:val="24"/>
                <w:szCs w:val="24"/>
              </w:rPr>
              <w:t>ение (должность)</w:t>
            </w:r>
          </w:p>
        </w:tc>
        <w:tc>
          <w:tcPr>
            <w:tcW w:w="5501" w:type="dxa"/>
          </w:tcPr>
          <w:p w14:paraId="10CE7EEA" w14:textId="7C4A086D" w:rsidR="004A32C6" w:rsidRPr="006F511A" w:rsidRDefault="00E3340E" w:rsidP="005A0E85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Руководитель ОБИТИ</w:t>
            </w:r>
          </w:p>
        </w:tc>
      </w:tr>
    </w:tbl>
    <w:p w14:paraId="6ECCD66E" w14:textId="77777777" w:rsidR="00CC5384" w:rsidRPr="006F511A" w:rsidRDefault="00CC5384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F91AC0C" w14:textId="7B52FF5B" w:rsidR="00C23BBB" w:rsidRPr="004E3A40" w:rsidRDefault="00C23BBB" w:rsidP="00F7222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>Раздел 2.</w:t>
      </w:r>
      <w:r w:rsidR="004C2E60" w:rsidRPr="004E3A40">
        <w:rPr>
          <w:rFonts w:ascii="Arial" w:hAnsi="Arial" w:cs="Arial"/>
          <w:b/>
          <w:bCs/>
          <w:sz w:val="24"/>
          <w:szCs w:val="24"/>
        </w:rPr>
        <w:t xml:space="preserve"> Цель 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968"/>
      </w:tblGrid>
      <w:tr w:rsidR="00C23BBB" w:rsidRPr="004E3A40" w14:paraId="2443119A" w14:textId="77777777" w:rsidTr="00960A20">
        <w:tc>
          <w:tcPr>
            <w:tcW w:w="9968" w:type="dxa"/>
          </w:tcPr>
          <w:p w14:paraId="0A240E3E" w14:textId="62818D82" w:rsidR="000A4219" w:rsidRPr="004E3A40" w:rsidRDefault="001D10D2" w:rsidP="00960A20">
            <w:pPr>
              <w:rPr>
                <w:rFonts w:ascii="Arial" w:hAnsi="Arial" w:cs="Arial"/>
                <w:sz w:val="24"/>
                <w:szCs w:val="24"/>
              </w:rPr>
            </w:pPr>
            <w:r w:rsidRPr="001D10D2">
              <w:rPr>
                <w:rFonts w:ascii="Arial" w:hAnsi="Arial" w:cs="Arial"/>
                <w:sz w:val="24"/>
                <w:szCs w:val="24"/>
              </w:rPr>
              <w:t>Обеспечение методологии процессной аналитики, MDM и AI-трансформации бизнес-процессов ОБИТИ; формирование единых регламентов, правил и практик управления изменениями для достижения целей департамента в интересах бизнеса ГК «ЭНКО».</w:t>
            </w:r>
          </w:p>
        </w:tc>
      </w:tr>
    </w:tbl>
    <w:p w14:paraId="1E806F56" w14:textId="77777777" w:rsidR="00752F53" w:rsidRPr="004E3A40" w:rsidRDefault="00752F53" w:rsidP="00F7222A">
      <w:pPr>
        <w:jc w:val="both"/>
        <w:rPr>
          <w:rFonts w:ascii="Arial" w:hAnsi="Arial" w:cs="Arial"/>
          <w:sz w:val="24"/>
          <w:szCs w:val="24"/>
        </w:rPr>
      </w:pPr>
    </w:p>
    <w:p w14:paraId="02BA460D" w14:textId="21CEC9BA" w:rsidR="004C2E60" w:rsidRPr="004E3A40" w:rsidRDefault="004C2E60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A17ABB" w:rsidRPr="004E3A40">
        <w:rPr>
          <w:rFonts w:ascii="Arial" w:hAnsi="Arial" w:cs="Arial"/>
          <w:b/>
          <w:bCs/>
          <w:sz w:val="24"/>
          <w:szCs w:val="24"/>
        </w:rPr>
        <w:t>3</w:t>
      </w:r>
      <w:r w:rsidRPr="004E3A40">
        <w:rPr>
          <w:rFonts w:ascii="Arial" w:hAnsi="Arial" w:cs="Arial"/>
          <w:b/>
          <w:bCs/>
          <w:sz w:val="24"/>
          <w:szCs w:val="24"/>
        </w:rPr>
        <w:t>. Основные задачи</w:t>
      </w:r>
    </w:p>
    <w:p w14:paraId="05C13E18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3.1. Методология MDM и регламентация справочников (НСИ);</w:t>
      </w:r>
    </w:p>
    <w:p w14:paraId="6177E54D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3.2. Описание, оптимизация и методология бизнес-процессов (включая Управление строительным циклом — УСЦ);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3.3. AI-трансформация бизнес-процессов (бизнес-логика AI, промпты, оценка эффекта);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3.4. Методология проектного управления и методика управления целями (OKR);</w:t>
      </w:r>
    </w:p>
    <w:p w14:paraId="01E79CA8" w14:textId="4FA498DB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3.5. Руководство блоком процессной аналитики и AI-трансформации, обучение пользователей и управление изменениями.</w:t>
      </w:r>
    </w:p>
    <w:p w14:paraId="61EA8D86" w14:textId="7E443B72" w:rsidR="006F511A" w:rsidRPr="00E3340E" w:rsidRDefault="006F511A" w:rsidP="00E3340E">
      <w:pPr>
        <w:jc w:val="both"/>
        <w:rPr>
          <w:rFonts w:ascii="Arial" w:hAnsi="Arial" w:cs="Arial"/>
          <w:sz w:val="24"/>
          <w:szCs w:val="24"/>
        </w:rPr>
      </w:pPr>
    </w:p>
    <w:p w14:paraId="1AA98897" w14:textId="4208BAFF" w:rsidR="006F511A" w:rsidRPr="004E3A40" w:rsidRDefault="006D7C7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A17ABB" w:rsidRPr="004E3A40">
        <w:rPr>
          <w:rFonts w:ascii="Arial" w:hAnsi="Arial" w:cs="Arial"/>
          <w:b/>
          <w:bCs/>
          <w:sz w:val="24"/>
          <w:szCs w:val="24"/>
        </w:rPr>
        <w:t>4</w:t>
      </w:r>
      <w:r w:rsidRPr="004E3A40">
        <w:rPr>
          <w:rFonts w:ascii="Arial" w:hAnsi="Arial" w:cs="Arial"/>
          <w:b/>
          <w:bCs/>
          <w:sz w:val="24"/>
          <w:szCs w:val="24"/>
        </w:rPr>
        <w:t xml:space="preserve">. </w:t>
      </w:r>
      <w:r w:rsidR="006F511A" w:rsidRPr="004E3A40">
        <w:rPr>
          <w:rFonts w:ascii="Arial" w:hAnsi="Arial" w:cs="Arial"/>
          <w:b/>
          <w:bCs/>
          <w:sz w:val="24"/>
          <w:szCs w:val="24"/>
        </w:rPr>
        <w:t>Основные функции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3.1.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4.1.1. Разрабатывает и актуализирует методологию MDM / централизации НСИ: принципы «единой версии правды», классификаторы, бизнес-правила и регламенты согласования изменений справочников.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4.1.2. Формирует регламенты заполнения, валидации и владения справочниками; определяет зоны ответственности бизнес-владельцев НСИ.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4.1.3. Обеспечивает методологическое сопровождение инициативы MDM (R/A по методологии) во взаимодействии с инженерией (архитектура ESB / мастер-источники) и отделом данных (витрины и метрики качества).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4.1.4. Участвует в согласовании учётной политики в части правил ведения НСИ и связанных справочников.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3.2.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4.2.1. Описывает и оптимизирует сквозные бизнес-процессы девелопера (As-Is / To-Be), включая процессные карты и моделирование в BPMN.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4.2.2. Разрабатывает методологию УСЦ: сметное нормирование, справочники материалов и работ, процессы приёмки КС-2/КС-3, оплату и контроль лимитов.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4.2.3. Обеспечивает методологию автоматизации ВОР и ЛСР для тендеров, ОЖР / исполнительной документации и регламентов подрядчиков в УСЦ и СОД.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4.2.4. Формирует методологию синхронизации сетевых графиков с финансовой моделью / бюджетом и участвует в пересборке маршрутов 1С:ДО.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4.2.5. Обеспечивает со-лидерство по инициативе УСЦ (С4) на стороне процессов: методологические артефакты до старта технической реализации.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3.3.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4.3.1. Проводит аудит бизнес-процессов на применимость AI и определяет приоритеты AI-трансформации.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4.3.2. Управляет бизнес-логикой AI: промпты, бизнес-правила, критерии применимости моделей (разделение: бизнес-логика — блок процессов; AI-API — инженерия; данные для AI — отдел данных).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4.3.3. Обеспечивает методологию AI-контроля стройки (в т.ч. NLP-анализ чатов подрядчиков) и локального корпоративного AI для документов / протоколов / решений.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4.3.4. Организует пилоты и масштабирование AI-нормализации справочников; оценивает эффективность AI-внедрений.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4.3.5. Обеспечивает обучение пользователей работе с AI-инструментами и сопровождает управление изменениями.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3.4.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4.4.1. Развивает методологию проектного управления ОБИТИ и адаптирует практики (Agile / Waterfall и др.) под задачи департамента.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4.4.2. Разрабатывает и внедряет методику управления целями (OKR) для блока и смежных инициатив портфеля.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4.4.3. Обеспечивает связку методологических артефактов с портфельным управлением в PPM и контроль готовности процессов к delivery.</w:t>
      </w:r>
    </w:p>
    <w:p w14:paraId="10C324BC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В части 3.5.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4.5.1. Руководит блоком процессной аналитики и AI-трансформации (в т.ч. главный бизнес-аналитик, аналитик MacroCRM, руководитель проекта MacroCRM).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4.5.2. Распределяет задачи, устанавливает правила коммуникации и приоритеты внутри блока; обеспечивает профессиональное развитие сотрудников.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4.5.3. Взаимодействует с Руководителем ОБИТИ, блоком инженерии и отделом данных по RACI сквозных процессов и инициатив.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4.5.4. Обеспечивает подготовку регламентов, инструкций и обучение пользователей новым процессам и инструментам.</w:t>
      </w:r>
    </w:p>
    <w:p w14:paraId="2964EB62" w14:textId="77777777" w:rsidR="005C2181" w:rsidRPr="005C2181" w:rsidRDefault="005C2181" w:rsidP="005C2181">
      <w:pPr>
        <w:contextualSpacing/>
        <w:jc w:val="both"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 xml:space="preserve">4.5.5. Информирует заказчиков и стейкхолдеров о статусе методологических инициатив; готовит отчёты и материалы для руководства.</w:t>
      </w:r>
    </w:p>
    <w:p w14:paraId="2F4BF35B" w14:textId="0BBB19F9" w:rsidR="00573FF3" w:rsidRPr="004E3A40" w:rsidRDefault="00573FF3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5</w:t>
      </w:r>
      <w:r w:rsidRPr="004E3A40">
        <w:rPr>
          <w:rFonts w:ascii="Arial" w:hAnsi="Arial" w:cs="Arial"/>
          <w:b/>
          <w:bCs/>
          <w:sz w:val="24"/>
          <w:szCs w:val="24"/>
        </w:rPr>
        <w:t>. Регламентация деятельности</w:t>
      </w:r>
    </w:p>
    <w:p w14:paraId="397608B1" w14:textId="267E25B9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Устав организации;</w:t>
      </w:r>
      <w:r w:rsidRPr="005C2181">
        <w:rPr>
          <w:rFonts w:ascii="Arial" w:hAnsi="Arial" w:cs="Arial"/>
          <w:sz w:val="24"/>
          <w:szCs w:val="24"/>
        </w:rPr>
      </w:r>
    </w:p>
    <w:p w14:paraId="003841C6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Правила внутреннего трудового распорядка;</w:t>
      </w:r>
      <w:r w:rsidRPr="005C2181">
        <w:rPr>
          <w:rFonts w:ascii="Arial" w:hAnsi="Arial" w:cs="Arial"/>
          <w:sz w:val="24"/>
          <w:szCs w:val="24"/>
        </w:rPr>
      </w:r>
    </w:p>
    <w:p w14:paraId="094009BF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Законодательство РФ;</w:t>
      </w:r>
      <w:r w:rsidRPr="005C2181">
        <w:rPr>
          <w:rFonts w:ascii="Arial" w:hAnsi="Arial" w:cs="Arial"/>
          <w:sz w:val="24"/>
          <w:szCs w:val="24"/>
        </w:rPr>
      </w:r>
    </w:p>
    <w:p w14:paraId="78C29C6E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Руководство по своду знаний по управлению проектами (PMBOK);</w:t>
      </w:r>
      <w:r w:rsidRPr="005C2181">
        <w:rPr>
          <w:rFonts w:ascii="Arial" w:hAnsi="Arial" w:cs="Arial"/>
          <w:sz w:val="24"/>
          <w:szCs w:val="24"/>
        </w:rPr>
      </w:r>
    </w:p>
    <w:p w14:paraId="5CF83172" w14:textId="77777777" w:rsidR="005C2181" w:rsidRPr="005C2181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Руководство по своду знаний по бизнес-анализу (BABOK 3);</w:t>
      </w:r>
      <w:r w:rsidRPr="005C2181">
        <w:rPr>
          <w:rFonts w:ascii="Arial" w:hAnsi="Arial" w:cs="Arial"/>
          <w:sz w:val="24"/>
          <w:szCs w:val="24"/>
        </w:rPr>
      </w:r>
    </w:p>
    <w:p w14:paraId="3D70AAF9" w14:textId="388DB8F5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</w:t>
        <w:tab/>
        <w:t>Методологии и регламенты ОБИТИ (MDM, УСЦ, процессные карты, OKR);</w:t>
      </w:r>
      <w:r w:rsidRPr="005C2181">
        <w:rPr>
          <w:rFonts w:ascii="Arial" w:hAnsi="Arial" w:cs="Arial"/>
          <w:sz w:val="24"/>
          <w:szCs w:val="24"/>
        </w:rPr>
      </w:r>
    </w:p>
    <w:p w14:paraId="3D70AAF9" w14:textId="388DB8F5" w:rsidR="00960A20" w:rsidRPr="004E3A40" w:rsidRDefault="005C2181" w:rsidP="005C2181">
      <w:pPr>
        <w:contextualSpacing/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sz w:val="24"/>
          <w:szCs w:val="24"/>
        </w:rPr>
        <w:t>•	Политика в отношении обработки персональных данных ООО «ЭНКО.ЦР».</w:t>
        <w:tab/>
        <w:t/>
      </w:r>
      <w:r w:rsidRPr="005C2181">
        <w:rPr>
          <w:rFonts w:ascii="Arial" w:hAnsi="Arial" w:cs="Arial"/>
          <w:sz w:val="24"/>
          <w:szCs w:val="24"/>
        </w:rPr>
      </w:r>
    </w:p>
    <w:p w14:paraId="3EAFA179" w14:textId="77777777" w:rsidR="00573FF3" w:rsidRPr="004E3A40" w:rsidRDefault="00573FF3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5E9031F6" w14:textId="22224F83" w:rsidR="00573FF3" w:rsidRPr="004E3A40" w:rsidRDefault="00573FF3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3F20DA" w:rsidRPr="004E3A40">
        <w:rPr>
          <w:rFonts w:ascii="Arial" w:hAnsi="Arial" w:cs="Arial"/>
          <w:b/>
          <w:bCs/>
          <w:sz w:val="24"/>
          <w:szCs w:val="24"/>
        </w:rPr>
        <w:t>6</w:t>
      </w:r>
      <w:r w:rsidRPr="004E3A40">
        <w:rPr>
          <w:rFonts w:ascii="Arial" w:hAnsi="Arial" w:cs="Arial"/>
          <w:b/>
          <w:bCs/>
          <w:sz w:val="24"/>
          <w:szCs w:val="24"/>
        </w:rPr>
        <w:t>. Требования к должности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64"/>
        <w:gridCol w:w="6004"/>
      </w:tblGrid>
      <w:tr w:rsidR="00AF208F" w:rsidRPr="00362DA6" w14:paraId="3AE98240" w14:textId="77777777" w:rsidTr="00C52910">
        <w:tc>
          <w:tcPr>
            <w:tcW w:w="3964" w:type="dxa"/>
          </w:tcPr>
          <w:p w14:paraId="214D4E2C" w14:textId="44B9EBA7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Образование</w:t>
            </w:r>
          </w:p>
        </w:tc>
        <w:tc>
          <w:tcPr>
            <w:tcW w:w="6004" w:type="dxa"/>
          </w:tcPr>
          <w:p w14:paraId="08ACA17D" w14:textId="77777777" w:rsidR="00362DA6" w:rsidRPr="00362DA6" w:rsidRDefault="00362DA6" w:rsidP="00362DA6">
            <w:p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Бакалаврский или магистерский диплом в области информационных технологий, бизнес-информатики, управления бизнес-процессами, управления проектами или смежной области.</w:t>
            </w:r>
          </w:p>
          <w:p w14:paraId="08ACA17D" w14:textId="77777777" w:rsidR="00362DA6" w:rsidRPr="00362DA6" w:rsidRDefault="00362DA6" w:rsidP="00362DA6">
            <w:p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362D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Сертификации (предпочтительно): CBAP / CCBA, OCEB / BPMN, PMP / PRINCE2, CSM; курсы / практика по AI и prompt engineering.</w:t>
            </w:r>
          </w:p>
        </w:tc>
      </w:tr>
      <w:tr w:rsidR="00AF208F" w:rsidRPr="004E3A40" w14:paraId="4C9C1CE4" w14:textId="77777777" w:rsidTr="00C52910">
        <w:tc>
          <w:tcPr>
            <w:tcW w:w="3964" w:type="dxa"/>
          </w:tcPr>
          <w:p w14:paraId="2B36B774" w14:textId="6DF21BD5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Знания/навыки</w:t>
            </w:r>
          </w:p>
        </w:tc>
        <w:tc>
          <w:tcPr>
            <w:tcW w:w="6004" w:type="dxa"/>
          </w:tcPr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Экспертное знание методов описания и оптимизации бизнес-процессов (BPMN, As-Is/To-Be, регламентация).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Глубокое понимание MDM / НСИ: классификаторы, мастер-данные, бизнес-правила, роли владельцев данных.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Знание методологий управления проектами и целями (Agile, Scrum, Kanban, Waterfall, OKR) и умение адаптировать их к задачам ОБИТИ.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Понимание контура систем девелопера: УСЦ, 1С:ДО, CRM (MacroCRM), PPM, интеграционная шина (ESB).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Практические навыки внедрения AI в бизнес-процессы: применимость, промпты, бизнес-правила, оценка эффекта; понимание NLP-подходов к структурированию неструктурированных данных.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Умение фасилитировать изменения, обучать пользователей и выстраивать коммуникации со стейкхолдерами.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  <w:p w14:paraId="3E470591" w14:textId="77777777" w:rsidR="00362DA6" w:rsidRPr="00362DA6" w:rsidRDefault="00362DA6" w:rsidP="00362DA6">
            <w:pPr>
              <w:pStyle w:val="ds-markdown-paragraph"/>
              <w:shd w:val="clear" w:color="auto" w:fill="FFFFFF"/>
              <w:spacing w:line="429" w:lineRule="atLeast"/>
              <w:contextualSpacing/>
              <w:rPr>
                <w:rFonts w:ascii="Arial" w:hAnsi="Arial" w:cs="Arial"/>
              </w:rPr>
            </w:pPr>
            <w:r w:rsidRPr="00362DA6">
              <w:rPr>
                <w:rFonts w:ascii="Arial" w:hAnsi="Arial" w:cs="Arial"/>
              </w:rPr>
              <w:t>• Способность принимать решения в условиях неопределённости и приоритизировать методологический бэклог блока.</w:t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  <w:proofErr w:type="spellStart"/>
            <w:r w:rsidRPr="00362DA6">
              <w:rPr>
                <w:rFonts w:ascii="Arial" w:hAnsi="Arial" w:cs="Arial"/>
              </w:rPr>
            </w:r>
            <w:proofErr w:type="spellEnd"/>
            <w:r w:rsidRPr="00362DA6">
              <w:rPr>
                <w:rFonts w:ascii="Arial" w:hAnsi="Arial" w:cs="Arial"/>
              </w:rPr>
            </w:r>
          </w:p>
        </w:tc>
      </w:tr>
      <w:tr w:rsidR="00AF208F" w:rsidRPr="00873886" w14:paraId="2BB530A5" w14:textId="77777777" w:rsidTr="00C52910">
        <w:tc>
          <w:tcPr>
            <w:tcW w:w="3964" w:type="dxa"/>
          </w:tcPr>
          <w:p w14:paraId="1C0D3CA8" w14:textId="57F348E9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lastRenderedPageBreak/>
              <w:t>Знание программного обеспечения</w:t>
            </w:r>
          </w:p>
        </w:tc>
        <w:tc>
          <w:tcPr>
            <w:tcW w:w="6004" w:type="dxa"/>
          </w:tcPr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>Процессы и моделирование: BPMN-редакторы (Draw.io / аналог), регламенты, процессные карты.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>Контур ОБИТИ: УСЦ, 1С:ДО, MacroCRM, PPM (портфельное управление).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>AI-инструменты: GigaChat / OpenAI / DeepSeek; практики prompt engineering.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>Документы и знания: Microsoft Word / Excel, Google Docs / Sheets, корпоративная база знаний.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  <w:p w14:paraId="59D6DA5D" w14:textId="77777777" w:rsidR="00362DA6" w:rsidRPr="00362DA6" w:rsidRDefault="00362DA6" w:rsidP="00362DA6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2DA6">
              <w:rPr>
                <w:rFonts w:ascii="Arial" w:hAnsi="Arial" w:cs="Arial"/>
                <w:sz w:val="24"/>
                <w:szCs w:val="24"/>
              </w:rPr>
              <w:t>Аналитика (на уровне понимания): Power BI / витрины данных; основы SQL для проверки гипотез.</w:t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Start"/>
            <w:r w:rsidRPr="00362DA6">
              <w:rPr>
                <w:rFonts w:ascii="Arial" w:hAnsi="Arial" w:cs="Arial"/>
                <w:sz w:val="24"/>
                <w:szCs w:val="24"/>
              </w:rPr>
            </w:r>
            <w:proofErr w:type="spellEnd"/>
            <w:r w:rsidRPr="00362DA6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AF208F" w:rsidRPr="004E3A40" w14:paraId="44736858" w14:textId="77777777" w:rsidTr="00C52910">
        <w:tc>
          <w:tcPr>
            <w:tcW w:w="3964" w:type="dxa"/>
          </w:tcPr>
          <w:p w14:paraId="6117E762" w14:textId="1CBD386D" w:rsidR="00AF208F" w:rsidRPr="004E3A40" w:rsidRDefault="00AF208F" w:rsidP="00E3340E">
            <w:pPr>
              <w:contextualSpacing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E3A40">
              <w:rPr>
                <w:rFonts w:ascii="Arial" w:hAnsi="Arial" w:cs="Arial"/>
                <w:sz w:val="24"/>
                <w:szCs w:val="24"/>
              </w:rPr>
              <w:t>Опыт работы</w:t>
            </w:r>
          </w:p>
        </w:tc>
        <w:tc>
          <w:tcPr>
            <w:tcW w:w="6004" w:type="dxa"/>
          </w:tcPr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5+ лет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• Опыт руководства процессно-аналитической функцией и/или методологией цифровизации.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• Опыт проектов внедрения / оптимизации процессов в корпоративных системах (ERP / CRM / СЭД / строительный учёт).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• Опыт разработки регламентов MDM / НСИ и ведения изменений справочников на уровне методологии.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• Опыт управления командой аналитиков / методологов; практика обучения пользователей и управления изменениями.</w:t>
            </w:r>
          </w:p>
          <w:p w14:paraId="6D6F01FF" w14:textId="77777777" w:rsidR="00AF208F" w:rsidRDefault="004E3A40" w:rsidP="00E3340E">
            <w:pPr>
              <w:contextualSpacing/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E3A40">
              <w:rPr>
                <w:rFonts w:ascii="Arial" w:hAnsi="Arial" w:cs="Arial"/>
                <w:i/>
                <w:iCs/>
                <w:sz w:val="24"/>
                <w:szCs w:val="24"/>
              </w:rPr>
              <w:t>• Опыт (пилот / промышленный) применения AI в бизнес-процессах — преимущество.</w:t>
            </w:r>
          </w:p>
        </w:tc>
      </w:tr>
    </w:tbl>
    <w:p w14:paraId="5039F881" w14:textId="558E504D" w:rsidR="00AF208F" w:rsidRPr="00362DA6" w:rsidRDefault="00AF208F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008F3857" w14:textId="6B0C54E7" w:rsidR="005C2181" w:rsidRPr="005C2181" w:rsidRDefault="005C2181" w:rsidP="005C2181">
      <w:pPr>
        <w:rPr>
          <w:rFonts w:ascii="Arial" w:hAnsi="Arial" w:cs="Arial"/>
          <w:sz w:val="24"/>
          <w:szCs w:val="24"/>
        </w:rPr>
      </w:pPr>
      <w:r w:rsidRPr="005C2181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Pr="005C2181">
        <w:rPr>
          <w:rFonts w:ascii="Arial" w:hAnsi="Arial" w:cs="Arial"/>
          <w:b/>
          <w:bCs/>
          <w:sz w:val="24"/>
          <w:szCs w:val="24"/>
        </w:rPr>
        <w:t>7</w:t>
      </w:r>
      <w:r w:rsidRPr="005C2181">
        <w:rPr>
          <w:rFonts w:ascii="Arial" w:hAnsi="Arial" w:cs="Arial"/>
          <w:b/>
          <w:bCs/>
          <w:sz w:val="24"/>
          <w:szCs w:val="24"/>
        </w:rPr>
        <w:t>. Количественные показатели влияния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1"/>
        <w:gridCol w:w="4107"/>
      </w:tblGrid>
      <w:tr w:rsidR="005C2181" w:rsidRPr="005C2181" w14:paraId="6AB3FCF5" w14:textId="77777777" w:rsidTr="006A06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11921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D15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Значение, единица измерения</w:t>
            </w:r>
          </w:p>
        </w:tc>
      </w:tr>
      <w:tr w:rsidR="005C2181" w:rsidRPr="005C2181" w14:paraId="6EC54E76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C3426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Доля инициатив блока с утверждённой методологией (As-Is/To-Be, регламент) до старта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953ED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5C2181" w:rsidRPr="005C2181" w14:paraId="43FF70BF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FAE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Своевременность выпуска методологических артефактов MDM / УСЦ по согласованному плану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6E0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Не менее 95%</w:t>
            </w:r>
          </w:p>
        </w:tc>
      </w:tr>
      <w:tr w:rsidR="005C2181" w:rsidRPr="005C2181" w14:paraId="43FF70BF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FAE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Доля AI-пилотов блока с зафиксированной оценкой эффекта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6E0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100%</w:t>
            </w:r>
          </w:p>
        </w:tc>
      </w:tr>
      <w:tr w:rsidR="005C2181" w:rsidRPr="005C2181" w14:paraId="43FF70BF" w14:textId="77777777" w:rsidTr="006A06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FAE2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Исполнение OKR блока процессной аналитики и AI-трансформации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66E0" w14:textId="77777777" w:rsidR="005C2181" w:rsidRPr="005C2181" w:rsidRDefault="005C2181" w:rsidP="006A060D">
            <w:pPr>
              <w:rPr>
                <w:rFonts w:ascii="Arial" w:hAnsi="Arial" w:cs="Arial"/>
                <w:sz w:val="24"/>
                <w:szCs w:val="24"/>
              </w:rPr>
            </w:pPr>
            <w:r w:rsidRPr="005C2181">
              <w:rPr>
                <w:rFonts w:ascii="Arial" w:hAnsi="Arial" w:cs="Arial"/>
                <w:sz w:val="24"/>
                <w:szCs w:val="24"/>
              </w:rPr>
              <w:t>Не менее 80% ключевых результатов</w:t>
            </w:r>
          </w:p>
        </w:tc>
      </w:tr>
    </w:tbl>
    <w:p w14:paraId="4FAB7AB4" w14:textId="77777777" w:rsidR="005C2181" w:rsidRPr="005C2181" w:rsidRDefault="005C218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0E39D9B6" w14:textId="77777777" w:rsidR="00AF208F" w:rsidRPr="004E3A40" w:rsidRDefault="00AF208F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</w:p>
    <w:p w14:paraId="7666924C" w14:textId="5BACBD3D" w:rsidR="00C44941" w:rsidRPr="004E3A40" w:rsidRDefault="006D7C7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E3A4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5C2181">
        <w:rPr>
          <w:rFonts w:ascii="Arial" w:hAnsi="Arial" w:cs="Arial"/>
          <w:b/>
          <w:bCs/>
          <w:sz w:val="24"/>
          <w:szCs w:val="24"/>
        </w:rPr>
        <w:t>8</w:t>
      </w:r>
      <w:r w:rsidRPr="004E3A40">
        <w:rPr>
          <w:rFonts w:ascii="Arial" w:hAnsi="Arial" w:cs="Arial"/>
          <w:b/>
          <w:bCs/>
          <w:sz w:val="24"/>
          <w:szCs w:val="24"/>
        </w:rPr>
        <w:t xml:space="preserve">. </w:t>
      </w:r>
      <w:r w:rsidR="00C44941" w:rsidRPr="004E3A40">
        <w:rPr>
          <w:rFonts w:ascii="Arial" w:hAnsi="Arial" w:cs="Arial"/>
          <w:b/>
          <w:bCs/>
          <w:sz w:val="24"/>
          <w:szCs w:val="24"/>
        </w:rPr>
        <w:t>Ответственность</w:t>
      </w:r>
    </w:p>
    <w:p w14:paraId="077ECA12" w14:textId="77777777" w:rsidR="00B014C0" w:rsidRPr="004E3A40" w:rsidRDefault="00A17ABB" w:rsidP="00E3340E">
      <w:pPr>
        <w:shd w:val="clear" w:color="auto" w:fill="FFFFFF"/>
        <w:spacing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hAnsi="Arial" w:cs="Arial"/>
          <w:sz w:val="24"/>
          <w:szCs w:val="24"/>
        </w:rPr>
        <w:t>8</w:t>
      </w:r>
      <w:r w:rsidR="00EB4BCD" w:rsidRPr="004E3A40">
        <w:rPr>
          <w:rFonts w:ascii="Arial" w:hAnsi="Arial" w:cs="Arial"/>
          <w:sz w:val="24"/>
          <w:szCs w:val="24"/>
        </w:rPr>
        <w:t>.1.</w:t>
      </w:r>
      <w:r w:rsidR="00EE3DCC" w:rsidRPr="004E3A40">
        <w:rPr>
          <w:rFonts w:ascii="Arial" w:hAnsi="Arial" w:cs="Arial"/>
          <w:color w:val="000000"/>
          <w:sz w:val="24"/>
          <w:szCs w:val="24"/>
        </w:rPr>
        <w:t xml:space="preserve"> </w:t>
      </w:r>
      <w:r w:rsidR="00B014C0"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Несвоевременное и некачественное выполнение приказов, распоряжений и поручений руководства Общества.</w:t>
      </w:r>
    </w:p>
    <w:p w14:paraId="4E520197" w14:textId="77656273" w:rsidR="00B014C0" w:rsidRPr="004E3A40" w:rsidRDefault="00B014C0" w:rsidP="00E3340E">
      <w:pPr>
        <w:shd w:val="clear" w:color="auto" w:fill="FFFFFF"/>
        <w:spacing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8.2. Ненадлежащее исполнение или неисполнение своих должностных обязанностей, предусмотренных настоящей должностной инструкцией - в пределах, установленных действующим трудовым законодательством Российской Федерации.</w:t>
      </w:r>
    </w:p>
    <w:p w14:paraId="3B13CF3A" w14:textId="47D597B9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8.3. Несоблюдение коммерческой тайны и условий конфиденциальности,</w:t>
      </w:r>
      <w:r w:rsidR="00F60BF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Правил внутреннего трудового распорядка, трудовой и исполнительской дисциплины, норм охраны труда.</w:t>
      </w:r>
    </w:p>
    <w:p w14:paraId="6BEE1955" w14:textId="77777777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201C7F4" w14:textId="2705B420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8.4. Нанесение ущерба деловой репутации Общества.</w:t>
      </w:r>
    </w:p>
    <w:p w14:paraId="20DBEF17" w14:textId="77777777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196093FD" w14:textId="284EB144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4E3A4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8.5. Правонарушения, совершенные в процессе своей деятельности - в пределах, установленных действующим административным, уголовным и гражданским законодательством Российской Федерации.</w:t>
      </w:r>
    </w:p>
    <w:p w14:paraId="6DF33A05" w14:textId="77777777" w:rsidR="00B014C0" w:rsidRPr="004E3A4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291A1B2B" w14:textId="3043C2F7" w:rsidR="00B014C0" w:rsidRPr="00B014C0" w:rsidRDefault="00B014C0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14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8.6. Причинение материального ущерба Обществу - в пределах, установленных действующим законодательством Российской Федерации.</w:t>
      </w:r>
    </w:p>
    <w:p w14:paraId="2B79A764" w14:textId="6C66F6B0" w:rsidR="00EB4BCD" w:rsidRPr="00E3340E" w:rsidRDefault="00B014C0" w:rsidP="00E3340E">
      <w:pPr>
        <w:shd w:val="clear" w:color="auto" w:fill="FFFFFF"/>
        <w:spacing w:after="0" w:line="240" w:lineRule="auto"/>
        <w:contextualSpacing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B014C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14:paraId="10136292" w14:textId="3A6062C0" w:rsidR="00C44941" w:rsidRDefault="006D7C71" w:rsidP="00E3340E">
      <w:pPr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4C2E60">
        <w:rPr>
          <w:rFonts w:ascii="Arial" w:hAnsi="Arial" w:cs="Arial"/>
          <w:b/>
          <w:bCs/>
          <w:sz w:val="24"/>
          <w:szCs w:val="24"/>
        </w:rPr>
        <w:t xml:space="preserve">Раздел </w:t>
      </w:r>
      <w:r w:rsidR="005C2181">
        <w:rPr>
          <w:rFonts w:ascii="Arial" w:hAnsi="Arial" w:cs="Arial"/>
          <w:b/>
          <w:bCs/>
          <w:sz w:val="24"/>
          <w:szCs w:val="24"/>
        </w:rPr>
        <w:t>9</w:t>
      </w:r>
      <w:r w:rsidRPr="004C2E60">
        <w:rPr>
          <w:rFonts w:ascii="Arial" w:hAnsi="Arial" w:cs="Arial"/>
          <w:b/>
          <w:bCs/>
          <w:sz w:val="24"/>
          <w:szCs w:val="24"/>
        </w:rPr>
        <w:t xml:space="preserve">. </w:t>
      </w:r>
      <w:r w:rsidR="00C44941" w:rsidRPr="004C2E60">
        <w:rPr>
          <w:rFonts w:ascii="Arial" w:hAnsi="Arial" w:cs="Arial"/>
          <w:b/>
          <w:bCs/>
          <w:sz w:val="24"/>
          <w:szCs w:val="24"/>
        </w:rPr>
        <w:t>Права</w:t>
      </w:r>
    </w:p>
    <w:p w14:paraId="43644243" w14:textId="67595E4D" w:rsidR="00EE3DCC" w:rsidRPr="00F44F29" w:rsidRDefault="00A17ABB" w:rsidP="00E3340E">
      <w:pPr>
        <w:shd w:val="clear" w:color="auto" w:fill="FFFFFF"/>
        <w:spacing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hAnsi="Arial" w:cs="Arial"/>
          <w:sz w:val="24"/>
          <w:szCs w:val="24"/>
        </w:rPr>
        <w:t>9</w:t>
      </w:r>
      <w:r w:rsidR="00EB4BCD" w:rsidRPr="00EE3DCC">
        <w:rPr>
          <w:rFonts w:ascii="Arial" w:hAnsi="Arial" w:cs="Arial"/>
          <w:sz w:val="24"/>
          <w:szCs w:val="24"/>
        </w:rPr>
        <w:t>.1.</w:t>
      </w:r>
      <w:r w:rsidR="00EE3DCC" w:rsidRPr="00EE3DCC">
        <w:rPr>
          <w:rFonts w:ascii="Arial" w:hAnsi="Arial" w:cs="Arial"/>
          <w:color w:val="000000"/>
          <w:sz w:val="24"/>
          <w:szCs w:val="24"/>
        </w:rPr>
        <w:t xml:space="preserve"> </w:t>
      </w:r>
      <w:r w:rsidR="00EE3DCC"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Знакомиться с документами, определяющими права и обязанности </w:t>
      </w:r>
      <w:r w:rsidR="00F44F2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занимаемого должность </w:t>
      </w:r>
      <w:r w:rsidR="00EE3DCC"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сотрудника</w:t>
      </w:r>
      <w:r w:rsidR="00F44F2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784EE85E" w14:textId="1A226044" w:rsidR="00EE3DCC" w:rsidRDefault="00EE3DCC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9.2. Вносить на рассмотрение руководства предложения по совершенствованию работы, связанной с предусмотренными настоящей должностной инструкцией обязанностями.</w:t>
      </w:r>
    </w:p>
    <w:p w14:paraId="33D3D94F" w14:textId="77777777" w:rsidR="00A6129F" w:rsidRPr="00EE3DCC" w:rsidRDefault="00A6129F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14:paraId="063561CD" w14:textId="6A838D8E" w:rsidR="00EE3DCC" w:rsidRPr="00EE3DCC" w:rsidRDefault="00EE3DCC" w:rsidP="00E3340E">
      <w:pPr>
        <w:shd w:val="clear" w:color="auto" w:fill="FFFFFF"/>
        <w:spacing w:after="0" w:line="253" w:lineRule="atLeast"/>
        <w:contextualSpacing/>
        <w:jc w:val="both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9.3. Вносить на рассмотрение руководс</w:t>
      </w:r>
      <w:bookmarkStart w:id="0" w:name="_GoBack"/>
      <w:bookmarkEnd w:id="0"/>
      <w:r w:rsidRPr="00EE3D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тва предложения по обеспечению организационно – технических условий, необходимых для исполнения своих должностных обязанностей.</w:t>
      </w:r>
    </w:p>
    <w:p w14:paraId="20AF2CB6" w14:textId="48F5AE7E" w:rsidR="00EB4BCD" w:rsidRPr="00EE3DCC" w:rsidRDefault="00EB4BCD" w:rsidP="00E3340E">
      <w:pPr>
        <w:contextualSpacing/>
        <w:jc w:val="both"/>
        <w:rPr>
          <w:rFonts w:ascii="Arial" w:hAnsi="Arial" w:cs="Arial"/>
          <w:sz w:val="24"/>
          <w:szCs w:val="24"/>
        </w:rPr>
      </w:pPr>
    </w:p>
    <w:p w14:paraId="480411DD" w14:textId="5F2E29FE" w:rsidR="00E2429B" w:rsidRDefault="00E2429B" w:rsidP="00E3340E">
      <w:pPr>
        <w:contextualSpacing/>
        <w:jc w:val="both"/>
        <w:rPr>
          <w:rFonts w:ascii="Arial" w:hAnsi="Arial" w:cs="Arial"/>
          <w:sz w:val="24"/>
          <w:szCs w:val="24"/>
        </w:rPr>
      </w:pPr>
    </w:p>
    <w:p w14:paraId="65B71056" w14:textId="77777777" w:rsidR="00A4012B" w:rsidRDefault="00A4012B" w:rsidP="00E3340E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CE003D0" w14:textId="77777777" w:rsidR="00A4012B" w:rsidRDefault="00A4012B" w:rsidP="00E3340E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88E5A0B" w14:textId="3AFAA6DB" w:rsidR="00C44941" w:rsidRPr="006D7C71" w:rsidRDefault="00C44941" w:rsidP="00E3340E">
      <w:pPr>
        <w:contextualSpacing/>
        <w:jc w:val="both"/>
        <w:rPr>
          <w:rFonts w:ascii="Arial" w:hAnsi="Arial" w:cs="Arial"/>
          <w:sz w:val="24"/>
          <w:szCs w:val="24"/>
        </w:rPr>
      </w:pPr>
      <w:r w:rsidRPr="006D7C71">
        <w:rPr>
          <w:rFonts w:ascii="Arial" w:hAnsi="Arial" w:cs="Arial"/>
          <w:sz w:val="24"/>
          <w:szCs w:val="24"/>
        </w:rPr>
        <w:t>С должностной инструкцией ознакомлен и согласен:</w:t>
      </w:r>
    </w:p>
    <w:p w14:paraId="29944522" w14:textId="382CF7E1" w:rsidR="00C44941" w:rsidRDefault="00C44941" w:rsidP="00E3340E">
      <w:pPr>
        <w:pStyle w:val="a6"/>
        <w:jc w:val="both"/>
        <w:rPr>
          <w:rFonts w:ascii="Arial" w:hAnsi="Arial" w:cs="Arial"/>
          <w:sz w:val="24"/>
          <w:szCs w:val="24"/>
        </w:rPr>
      </w:pPr>
    </w:p>
    <w:p w14:paraId="302E3401" w14:textId="2968B94E" w:rsidR="00C44941" w:rsidRDefault="00C44941" w:rsidP="00E3340E">
      <w:pPr>
        <w:pStyle w:val="a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_____________________/_____________________/_____________________</w:t>
      </w:r>
    </w:p>
    <w:p w14:paraId="31999D75" w14:textId="3C826439" w:rsidR="00C44941" w:rsidRDefault="00C44941" w:rsidP="00E3340E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  <w:r w:rsidRPr="00C44941">
        <w:rPr>
          <w:rFonts w:ascii="Arial" w:hAnsi="Arial" w:cs="Arial"/>
          <w:sz w:val="20"/>
          <w:szCs w:val="20"/>
        </w:rPr>
        <w:t>ФИО</w:t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  <w:t>подпись</w:t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</w:r>
      <w:r w:rsidRPr="00C44941">
        <w:rPr>
          <w:rFonts w:ascii="Arial" w:hAnsi="Arial" w:cs="Arial"/>
          <w:sz w:val="20"/>
          <w:szCs w:val="20"/>
        </w:rPr>
        <w:tab/>
        <w:t>дата</w:t>
      </w:r>
    </w:p>
    <w:p w14:paraId="714BB1E0" w14:textId="7FF3D00A" w:rsidR="003A235C" w:rsidRDefault="003A235C" w:rsidP="00E3340E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</w:p>
    <w:p w14:paraId="4780FE9A" w14:textId="3AB4343C" w:rsidR="003A235C" w:rsidRDefault="003A235C" w:rsidP="00E3340E">
      <w:pPr>
        <w:pStyle w:val="a6"/>
        <w:ind w:firstLine="696"/>
        <w:jc w:val="both"/>
        <w:rPr>
          <w:rFonts w:ascii="Arial" w:hAnsi="Arial" w:cs="Arial"/>
          <w:sz w:val="20"/>
          <w:szCs w:val="20"/>
        </w:rPr>
      </w:pPr>
    </w:p>
    <w:sectPr w:rsidR="003A235C" w:rsidSect="00A4012B">
      <w:footerReference w:type="default" r:id="rId8"/>
      <w:pgSz w:w="11906" w:h="16838"/>
      <w:pgMar w:top="851" w:right="567" w:bottom="1361" w:left="1361" w:header="709" w:footer="5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ED7002" w14:textId="77777777" w:rsidR="00B5324E" w:rsidRDefault="00B5324E" w:rsidP="003F4489">
      <w:pPr>
        <w:spacing w:after="0" w:line="240" w:lineRule="auto"/>
      </w:pPr>
      <w:r>
        <w:separator/>
      </w:r>
    </w:p>
  </w:endnote>
  <w:endnote w:type="continuationSeparator" w:id="0">
    <w:p w14:paraId="7FC93B08" w14:textId="77777777" w:rsidR="00B5324E" w:rsidRDefault="00B5324E" w:rsidP="003F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altName w:val="Cambria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EF8DDE" w14:textId="77777777" w:rsidR="007024B9" w:rsidRPr="003131A5" w:rsidRDefault="007024B9" w:rsidP="003131A5">
    <w:pPr>
      <w:pStyle w:val="a9"/>
      <w:jc w:val="right"/>
      <w:rPr>
        <w:rFonts w:ascii="Arial Narrow" w:hAnsi="Arial Narrow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EFD1C6" w14:textId="77777777" w:rsidR="00B5324E" w:rsidRDefault="00B5324E" w:rsidP="003F4489">
      <w:pPr>
        <w:spacing w:after="0" w:line="240" w:lineRule="auto"/>
      </w:pPr>
      <w:r>
        <w:separator/>
      </w:r>
    </w:p>
  </w:footnote>
  <w:footnote w:type="continuationSeparator" w:id="0">
    <w:p w14:paraId="7A6F3539" w14:textId="77777777" w:rsidR="00B5324E" w:rsidRDefault="00B5324E" w:rsidP="003F4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887"/>
    <w:multiLevelType w:val="hybridMultilevel"/>
    <w:tmpl w:val="B9441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333D"/>
    <w:multiLevelType w:val="hybridMultilevel"/>
    <w:tmpl w:val="C19CF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1142F"/>
    <w:multiLevelType w:val="hybridMultilevel"/>
    <w:tmpl w:val="0C846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09CA"/>
    <w:multiLevelType w:val="hybridMultilevel"/>
    <w:tmpl w:val="E8AE0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61C53"/>
    <w:multiLevelType w:val="multilevel"/>
    <w:tmpl w:val="99D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A64B3"/>
    <w:multiLevelType w:val="multilevel"/>
    <w:tmpl w:val="E05E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11260"/>
    <w:multiLevelType w:val="multilevel"/>
    <w:tmpl w:val="392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32C7"/>
    <w:multiLevelType w:val="hybridMultilevel"/>
    <w:tmpl w:val="D4987D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C2725"/>
    <w:multiLevelType w:val="hybridMultilevel"/>
    <w:tmpl w:val="BDB088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B3C42"/>
    <w:multiLevelType w:val="hybridMultilevel"/>
    <w:tmpl w:val="8276884C"/>
    <w:lvl w:ilvl="0" w:tplc="61BC068C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5CF57FAE"/>
    <w:multiLevelType w:val="hybridMultilevel"/>
    <w:tmpl w:val="15967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C0E29"/>
    <w:multiLevelType w:val="hybridMultilevel"/>
    <w:tmpl w:val="23328574"/>
    <w:lvl w:ilvl="0" w:tplc="AD4CEE1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CC0B8D"/>
    <w:multiLevelType w:val="hybridMultilevel"/>
    <w:tmpl w:val="942A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60528"/>
    <w:multiLevelType w:val="multilevel"/>
    <w:tmpl w:val="1EC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7F24"/>
    <w:multiLevelType w:val="hybridMultilevel"/>
    <w:tmpl w:val="D5C449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B312B0"/>
    <w:multiLevelType w:val="hybridMultilevel"/>
    <w:tmpl w:val="052E2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77ACA"/>
    <w:multiLevelType w:val="hybridMultilevel"/>
    <w:tmpl w:val="CBC27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75406C"/>
    <w:multiLevelType w:val="hybridMultilevel"/>
    <w:tmpl w:val="99609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D4CFD"/>
    <w:multiLevelType w:val="multilevel"/>
    <w:tmpl w:val="BC4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0"/>
  </w:num>
  <w:num w:numId="4">
    <w:abstractNumId w:val="14"/>
  </w:num>
  <w:num w:numId="5">
    <w:abstractNumId w:val="1"/>
  </w:num>
  <w:num w:numId="6">
    <w:abstractNumId w:val="17"/>
  </w:num>
  <w:num w:numId="7">
    <w:abstractNumId w:val="16"/>
  </w:num>
  <w:num w:numId="8">
    <w:abstractNumId w:val="11"/>
  </w:num>
  <w:num w:numId="9">
    <w:abstractNumId w:val="0"/>
  </w:num>
  <w:num w:numId="10">
    <w:abstractNumId w:val="7"/>
  </w:num>
  <w:num w:numId="11">
    <w:abstractNumId w:val="9"/>
  </w:num>
  <w:num w:numId="12">
    <w:abstractNumId w:val="15"/>
  </w:num>
  <w:num w:numId="13">
    <w:abstractNumId w:val="8"/>
  </w:num>
  <w:num w:numId="14">
    <w:abstractNumId w:val="3"/>
  </w:num>
  <w:num w:numId="15">
    <w:abstractNumId w:val="6"/>
  </w:num>
  <w:num w:numId="16">
    <w:abstractNumId w:val="13"/>
  </w:num>
  <w:num w:numId="17">
    <w:abstractNumId w:val="4"/>
  </w:num>
  <w:num w:numId="18">
    <w:abstractNumId w:val="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366"/>
    <w:rsid w:val="00002E21"/>
    <w:rsid w:val="000126B9"/>
    <w:rsid w:val="00015074"/>
    <w:rsid w:val="00015657"/>
    <w:rsid w:val="00034ED3"/>
    <w:rsid w:val="000374BA"/>
    <w:rsid w:val="0004568D"/>
    <w:rsid w:val="00051B55"/>
    <w:rsid w:val="00053DCC"/>
    <w:rsid w:val="00060623"/>
    <w:rsid w:val="000631F4"/>
    <w:rsid w:val="00070FB1"/>
    <w:rsid w:val="00081465"/>
    <w:rsid w:val="00091BDF"/>
    <w:rsid w:val="00092471"/>
    <w:rsid w:val="00092DDE"/>
    <w:rsid w:val="00093203"/>
    <w:rsid w:val="00095AEA"/>
    <w:rsid w:val="000A215D"/>
    <w:rsid w:val="000A4219"/>
    <w:rsid w:val="000A4C8A"/>
    <w:rsid w:val="000B0B85"/>
    <w:rsid w:val="000B11B3"/>
    <w:rsid w:val="000C0BC0"/>
    <w:rsid w:val="000C22F1"/>
    <w:rsid w:val="000D2BE2"/>
    <w:rsid w:val="000D5A57"/>
    <w:rsid w:val="000E2E47"/>
    <w:rsid w:val="000F01A3"/>
    <w:rsid w:val="000F3AED"/>
    <w:rsid w:val="000F4DE4"/>
    <w:rsid w:val="000F7C71"/>
    <w:rsid w:val="001048B4"/>
    <w:rsid w:val="00107645"/>
    <w:rsid w:val="00122E3C"/>
    <w:rsid w:val="001332B4"/>
    <w:rsid w:val="0014560B"/>
    <w:rsid w:val="00150289"/>
    <w:rsid w:val="00151988"/>
    <w:rsid w:val="0015680B"/>
    <w:rsid w:val="001828F9"/>
    <w:rsid w:val="00184F5F"/>
    <w:rsid w:val="00195AB6"/>
    <w:rsid w:val="00196777"/>
    <w:rsid w:val="001A0E64"/>
    <w:rsid w:val="001A4C24"/>
    <w:rsid w:val="001C0363"/>
    <w:rsid w:val="001D10D2"/>
    <w:rsid w:val="001D262A"/>
    <w:rsid w:val="001E4B9B"/>
    <w:rsid w:val="001E5414"/>
    <w:rsid w:val="001E5BC2"/>
    <w:rsid w:val="001E6783"/>
    <w:rsid w:val="001E6C89"/>
    <w:rsid w:val="001F3B9E"/>
    <w:rsid w:val="001F5E36"/>
    <w:rsid w:val="001F65CD"/>
    <w:rsid w:val="002016E4"/>
    <w:rsid w:val="002052B9"/>
    <w:rsid w:val="00210D59"/>
    <w:rsid w:val="00222AF2"/>
    <w:rsid w:val="002256CD"/>
    <w:rsid w:val="0024542D"/>
    <w:rsid w:val="002478AA"/>
    <w:rsid w:val="00253D60"/>
    <w:rsid w:val="00255582"/>
    <w:rsid w:val="002675CF"/>
    <w:rsid w:val="002676CF"/>
    <w:rsid w:val="00272036"/>
    <w:rsid w:val="002727A0"/>
    <w:rsid w:val="002827A3"/>
    <w:rsid w:val="002A1BDB"/>
    <w:rsid w:val="002A43B9"/>
    <w:rsid w:val="002B0116"/>
    <w:rsid w:val="002B40A0"/>
    <w:rsid w:val="002B6270"/>
    <w:rsid w:val="002B67C4"/>
    <w:rsid w:val="002B73EF"/>
    <w:rsid w:val="002C2606"/>
    <w:rsid w:val="002D4099"/>
    <w:rsid w:val="002D4417"/>
    <w:rsid w:val="002D5A75"/>
    <w:rsid w:val="002E24A9"/>
    <w:rsid w:val="002E6771"/>
    <w:rsid w:val="002E702A"/>
    <w:rsid w:val="002E728C"/>
    <w:rsid w:val="002F352A"/>
    <w:rsid w:val="003131A5"/>
    <w:rsid w:val="003165CB"/>
    <w:rsid w:val="00317D7C"/>
    <w:rsid w:val="0032454D"/>
    <w:rsid w:val="00330691"/>
    <w:rsid w:val="0033191C"/>
    <w:rsid w:val="00334577"/>
    <w:rsid w:val="00342F29"/>
    <w:rsid w:val="00343588"/>
    <w:rsid w:val="00350B8E"/>
    <w:rsid w:val="0035205D"/>
    <w:rsid w:val="00357658"/>
    <w:rsid w:val="00362D73"/>
    <w:rsid w:val="00362DA6"/>
    <w:rsid w:val="003643F8"/>
    <w:rsid w:val="003843A9"/>
    <w:rsid w:val="0039000D"/>
    <w:rsid w:val="003A235C"/>
    <w:rsid w:val="003A5366"/>
    <w:rsid w:val="003A7F8E"/>
    <w:rsid w:val="003B0602"/>
    <w:rsid w:val="003D7AAC"/>
    <w:rsid w:val="003F20DA"/>
    <w:rsid w:val="003F4489"/>
    <w:rsid w:val="003F61A0"/>
    <w:rsid w:val="0040202B"/>
    <w:rsid w:val="0040404D"/>
    <w:rsid w:val="004061B8"/>
    <w:rsid w:val="00406CCF"/>
    <w:rsid w:val="0041471C"/>
    <w:rsid w:val="00414C59"/>
    <w:rsid w:val="00424929"/>
    <w:rsid w:val="004328DC"/>
    <w:rsid w:val="00435487"/>
    <w:rsid w:val="00441879"/>
    <w:rsid w:val="0045370C"/>
    <w:rsid w:val="00463444"/>
    <w:rsid w:val="0046600F"/>
    <w:rsid w:val="0047152B"/>
    <w:rsid w:val="004719AC"/>
    <w:rsid w:val="0047342B"/>
    <w:rsid w:val="004760FD"/>
    <w:rsid w:val="00476E46"/>
    <w:rsid w:val="00480B29"/>
    <w:rsid w:val="00481AC8"/>
    <w:rsid w:val="00491535"/>
    <w:rsid w:val="00492B91"/>
    <w:rsid w:val="004A32C6"/>
    <w:rsid w:val="004B3D99"/>
    <w:rsid w:val="004C0B4C"/>
    <w:rsid w:val="004C0CF8"/>
    <w:rsid w:val="004C2E60"/>
    <w:rsid w:val="004C61AF"/>
    <w:rsid w:val="004C78B5"/>
    <w:rsid w:val="004D5CBA"/>
    <w:rsid w:val="004E2FB9"/>
    <w:rsid w:val="004E3558"/>
    <w:rsid w:val="004E3A40"/>
    <w:rsid w:val="004E4C3D"/>
    <w:rsid w:val="004F462C"/>
    <w:rsid w:val="004F48AF"/>
    <w:rsid w:val="00500E76"/>
    <w:rsid w:val="00501A73"/>
    <w:rsid w:val="00510E72"/>
    <w:rsid w:val="00523B66"/>
    <w:rsid w:val="0052735C"/>
    <w:rsid w:val="005326FE"/>
    <w:rsid w:val="005339C1"/>
    <w:rsid w:val="005400C3"/>
    <w:rsid w:val="00543572"/>
    <w:rsid w:val="005450EF"/>
    <w:rsid w:val="005619F7"/>
    <w:rsid w:val="00561BFA"/>
    <w:rsid w:val="00564EC1"/>
    <w:rsid w:val="005673B5"/>
    <w:rsid w:val="005678B4"/>
    <w:rsid w:val="00571747"/>
    <w:rsid w:val="00573FF3"/>
    <w:rsid w:val="00573FFD"/>
    <w:rsid w:val="00575780"/>
    <w:rsid w:val="00576A2B"/>
    <w:rsid w:val="0058707A"/>
    <w:rsid w:val="005A0E85"/>
    <w:rsid w:val="005A1460"/>
    <w:rsid w:val="005B66C9"/>
    <w:rsid w:val="005C2181"/>
    <w:rsid w:val="005C680E"/>
    <w:rsid w:val="005D226D"/>
    <w:rsid w:val="005D4598"/>
    <w:rsid w:val="005E442F"/>
    <w:rsid w:val="005F7418"/>
    <w:rsid w:val="0061065E"/>
    <w:rsid w:val="006116AE"/>
    <w:rsid w:val="00614A44"/>
    <w:rsid w:val="00620094"/>
    <w:rsid w:val="006243B1"/>
    <w:rsid w:val="00626A10"/>
    <w:rsid w:val="00630EF1"/>
    <w:rsid w:val="006335D5"/>
    <w:rsid w:val="00635459"/>
    <w:rsid w:val="00635B1D"/>
    <w:rsid w:val="00636F7A"/>
    <w:rsid w:val="00640BA8"/>
    <w:rsid w:val="006451CC"/>
    <w:rsid w:val="0064551E"/>
    <w:rsid w:val="00646A40"/>
    <w:rsid w:val="00650099"/>
    <w:rsid w:val="0065185C"/>
    <w:rsid w:val="00652824"/>
    <w:rsid w:val="00653852"/>
    <w:rsid w:val="0067048C"/>
    <w:rsid w:val="00680E05"/>
    <w:rsid w:val="00685F8D"/>
    <w:rsid w:val="0068621D"/>
    <w:rsid w:val="00694054"/>
    <w:rsid w:val="00695695"/>
    <w:rsid w:val="00695ADE"/>
    <w:rsid w:val="006A4E9A"/>
    <w:rsid w:val="006C54DE"/>
    <w:rsid w:val="006D2ED4"/>
    <w:rsid w:val="006D62C2"/>
    <w:rsid w:val="006D7C71"/>
    <w:rsid w:val="006E77C3"/>
    <w:rsid w:val="006F511A"/>
    <w:rsid w:val="007024B9"/>
    <w:rsid w:val="0070457B"/>
    <w:rsid w:val="00714E75"/>
    <w:rsid w:val="007156CE"/>
    <w:rsid w:val="007242B5"/>
    <w:rsid w:val="00734A23"/>
    <w:rsid w:val="007353D9"/>
    <w:rsid w:val="00735C87"/>
    <w:rsid w:val="0073692A"/>
    <w:rsid w:val="007401F8"/>
    <w:rsid w:val="0074084B"/>
    <w:rsid w:val="00741150"/>
    <w:rsid w:val="0074421C"/>
    <w:rsid w:val="00750BA7"/>
    <w:rsid w:val="00752F53"/>
    <w:rsid w:val="00754C83"/>
    <w:rsid w:val="0075705C"/>
    <w:rsid w:val="0076050A"/>
    <w:rsid w:val="007651A5"/>
    <w:rsid w:val="00765614"/>
    <w:rsid w:val="007725D7"/>
    <w:rsid w:val="007953CD"/>
    <w:rsid w:val="00797068"/>
    <w:rsid w:val="007A4B04"/>
    <w:rsid w:val="007B1EEA"/>
    <w:rsid w:val="007B71A9"/>
    <w:rsid w:val="007C2598"/>
    <w:rsid w:val="007C5059"/>
    <w:rsid w:val="007C5360"/>
    <w:rsid w:val="007D76B5"/>
    <w:rsid w:val="007E2B3A"/>
    <w:rsid w:val="007E75BC"/>
    <w:rsid w:val="007F6C89"/>
    <w:rsid w:val="007F785D"/>
    <w:rsid w:val="00823B74"/>
    <w:rsid w:val="00826A66"/>
    <w:rsid w:val="00832026"/>
    <w:rsid w:val="00836F41"/>
    <w:rsid w:val="00852D34"/>
    <w:rsid w:val="00871817"/>
    <w:rsid w:val="00873886"/>
    <w:rsid w:val="008804C7"/>
    <w:rsid w:val="00883018"/>
    <w:rsid w:val="008877C9"/>
    <w:rsid w:val="00887AA0"/>
    <w:rsid w:val="00887C63"/>
    <w:rsid w:val="00893A7A"/>
    <w:rsid w:val="00896181"/>
    <w:rsid w:val="008B310B"/>
    <w:rsid w:val="008C5342"/>
    <w:rsid w:val="008C5972"/>
    <w:rsid w:val="008C6AD5"/>
    <w:rsid w:val="008D00D0"/>
    <w:rsid w:val="008D14E6"/>
    <w:rsid w:val="008D3EAD"/>
    <w:rsid w:val="008D4F08"/>
    <w:rsid w:val="008E4AB2"/>
    <w:rsid w:val="008E6A5D"/>
    <w:rsid w:val="008F173A"/>
    <w:rsid w:val="009145A6"/>
    <w:rsid w:val="00917EFF"/>
    <w:rsid w:val="00926BA8"/>
    <w:rsid w:val="00934E53"/>
    <w:rsid w:val="009435E0"/>
    <w:rsid w:val="00944382"/>
    <w:rsid w:val="00956EF1"/>
    <w:rsid w:val="00960A20"/>
    <w:rsid w:val="0096511A"/>
    <w:rsid w:val="00973955"/>
    <w:rsid w:val="00987EFB"/>
    <w:rsid w:val="00991056"/>
    <w:rsid w:val="009915D8"/>
    <w:rsid w:val="00992C5A"/>
    <w:rsid w:val="009933F3"/>
    <w:rsid w:val="0099433C"/>
    <w:rsid w:val="009A3BB7"/>
    <w:rsid w:val="009C164D"/>
    <w:rsid w:val="009C45E8"/>
    <w:rsid w:val="009D10BE"/>
    <w:rsid w:val="009D1932"/>
    <w:rsid w:val="009E07F7"/>
    <w:rsid w:val="009E1C7E"/>
    <w:rsid w:val="009F3AC4"/>
    <w:rsid w:val="00A000BB"/>
    <w:rsid w:val="00A00A5D"/>
    <w:rsid w:val="00A14A26"/>
    <w:rsid w:val="00A16E4D"/>
    <w:rsid w:val="00A17ABB"/>
    <w:rsid w:val="00A203AF"/>
    <w:rsid w:val="00A214B8"/>
    <w:rsid w:val="00A23E86"/>
    <w:rsid w:val="00A2409C"/>
    <w:rsid w:val="00A250EC"/>
    <w:rsid w:val="00A27EEE"/>
    <w:rsid w:val="00A316EB"/>
    <w:rsid w:val="00A4012B"/>
    <w:rsid w:val="00A57CC2"/>
    <w:rsid w:val="00A60B69"/>
    <w:rsid w:val="00A6129F"/>
    <w:rsid w:val="00A615F2"/>
    <w:rsid w:val="00A63A38"/>
    <w:rsid w:val="00A655DC"/>
    <w:rsid w:val="00A66270"/>
    <w:rsid w:val="00A728FF"/>
    <w:rsid w:val="00A75A18"/>
    <w:rsid w:val="00A77C73"/>
    <w:rsid w:val="00A83760"/>
    <w:rsid w:val="00A85493"/>
    <w:rsid w:val="00A95005"/>
    <w:rsid w:val="00AB105E"/>
    <w:rsid w:val="00AB33CB"/>
    <w:rsid w:val="00AB5CF2"/>
    <w:rsid w:val="00AB7F75"/>
    <w:rsid w:val="00AC584B"/>
    <w:rsid w:val="00AD08A6"/>
    <w:rsid w:val="00AD0CCF"/>
    <w:rsid w:val="00AD4000"/>
    <w:rsid w:val="00AE1591"/>
    <w:rsid w:val="00AE159E"/>
    <w:rsid w:val="00AE276F"/>
    <w:rsid w:val="00AE4E68"/>
    <w:rsid w:val="00AE527C"/>
    <w:rsid w:val="00AE7C78"/>
    <w:rsid w:val="00AF0E75"/>
    <w:rsid w:val="00AF208F"/>
    <w:rsid w:val="00AF64A8"/>
    <w:rsid w:val="00B00416"/>
    <w:rsid w:val="00B014C0"/>
    <w:rsid w:val="00B050EA"/>
    <w:rsid w:val="00B07593"/>
    <w:rsid w:val="00B10718"/>
    <w:rsid w:val="00B23AE5"/>
    <w:rsid w:val="00B334AD"/>
    <w:rsid w:val="00B4285C"/>
    <w:rsid w:val="00B469C4"/>
    <w:rsid w:val="00B47569"/>
    <w:rsid w:val="00B51F89"/>
    <w:rsid w:val="00B5324E"/>
    <w:rsid w:val="00B55FB2"/>
    <w:rsid w:val="00B56B4B"/>
    <w:rsid w:val="00B56E27"/>
    <w:rsid w:val="00B62533"/>
    <w:rsid w:val="00B81CC4"/>
    <w:rsid w:val="00B87C14"/>
    <w:rsid w:val="00B91250"/>
    <w:rsid w:val="00B9572E"/>
    <w:rsid w:val="00BA3802"/>
    <w:rsid w:val="00BB4886"/>
    <w:rsid w:val="00BB561C"/>
    <w:rsid w:val="00BC15AB"/>
    <w:rsid w:val="00BD1BE1"/>
    <w:rsid w:val="00BD66A9"/>
    <w:rsid w:val="00BD6AA0"/>
    <w:rsid w:val="00BE21FE"/>
    <w:rsid w:val="00BE3A67"/>
    <w:rsid w:val="00BE6EE1"/>
    <w:rsid w:val="00BF13C0"/>
    <w:rsid w:val="00BF4AE2"/>
    <w:rsid w:val="00BF7E0A"/>
    <w:rsid w:val="00C04AB6"/>
    <w:rsid w:val="00C07B8F"/>
    <w:rsid w:val="00C14FE2"/>
    <w:rsid w:val="00C2184C"/>
    <w:rsid w:val="00C23BBB"/>
    <w:rsid w:val="00C255BA"/>
    <w:rsid w:val="00C255FF"/>
    <w:rsid w:val="00C27FDE"/>
    <w:rsid w:val="00C378EE"/>
    <w:rsid w:val="00C44941"/>
    <w:rsid w:val="00C44CAA"/>
    <w:rsid w:val="00C45BAC"/>
    <w:rsid w:val="00C5120B"/>
    <w:rsid w:val="00C52910"/>
    <w:rsid w:val="00C6792D"/>
    <w:rsid w:val="00C70564"/>
    <w:rsid w:val="00C7151C"/>
    <w:rsid w:val="00C73E1C"/>
    <w:rsid w:val="00C81F76"/>
    <w:rsid w:val="00C8563B"/>
    <w:rsid w:val="00C9012E"/>
    <w:rsid w:val="00C90799"/>
    <w:rsid w:val="00C92C2C"/>
    <w:rsid w:val="00C955E4"/>
    <w:rsid w:val="00CA07C6"/>
    <w:rsid w:val="00CA43D5"/>
    <w:rsid w:val="00CA553B"/>
    <w:rsid w:val="00CB13B5"/>
    <w:rsid w:val="00CB583B"/>
    <w:rsid w:val="00CB6DA1"/>
    <w:rsid w:val="00CC0BA3"/>
    <w:rsid w:val="00CC29D5"/>
    <w:rsid w:val="00CC3E1E"/>
    <w:rsid w:val="00CC5384"/>
    <w:rsid w:val="00CD5C25"/>
    <w:rsid w:val="00CE0DAF"/>
    <w:rsid w:val="00CF7C2D"/>
    <w:rsid w:val="00D073F8"/>
    <w:rsid w:val="00D166BA"/>
    <w:rsid w:val="00D30A73"/>
    <w:rsid w:val="00D35874"/>
    <w:rsid w:val="00D373C1"/>
    <w:rsid w:val="00D41A7D"/>
    <w:rsid w:val="00D42CD7"/>
    <w:rsid w:val="00D46508"/>
    <w:rsid w:val="00D863DB"/>
    <w:rsid w:val="00D91E37"/>
    <w:rsid w:val="00D925FA"/>
    <w:rsid w:val="00D9264A"/>
    <w:rsid w:val="00D976B7"/>
    <w:rsid w:val="00DA4B6E"/>
    <w:rsid w:val="00DB6D9B"/>
    <w:rsid w:val="00DC03E4"/>
    <w:rsid w:val="00DC5DA6"/>
    <w:rsid w:val="00DE4F42"/>
    <w:rsid w:val="00E013FB"/>
    <w:rsid w:val="00E04013"/>
    <w:rsid w:val="00E074C3"/>
    <w:rsid w:val="00E11FA9"/>
    <w:rsid w:val="00E2429B"/>
    <w:rsid w:val="00E318EE"/>
    <w:rsid w:val="00E3340E"/>
    <w:rsid w:val="00E344BC"/>
    <w:rsid w:val="00E37120"/>
    <w:rsid w:val="00E44D17"/>
    <w:rsid w:val="00E459FF"/>
    <w:rsid w:val="00E61330"/>
    <w:rsid w:val="00E6624E"/>
    <w:rsid w:val="00E6632A"/>
    <w:rsid w:val="00E744C1"/>
    <w:rsid w:val="00E76CFE"/>
    <w:rsid w:val="00E82FED"/>
    <w:rsid w:val="00E861E3"/>
    <w:rsid w:val="00E902BE"/>
    <w:rsid w:val="00E946E5"/>
    <w:rsid w:val="00EA37A9"/>
    <w:rsid w:val="00EA48E9"/>
    <w:rsid w:val="00EA7761"/>
    <w:rsid w:val="00EB4BCD"/>
    <w:rsid w:val="00EC550E"/>
    <w:rsid w:val="00ED2919"/>
    <w:rsid w:val="00ED3AD5"/>
    <w:rsid w:val="00ED566B"/>
    <w:rsid w:val="00EE3DCC"/>
    <w:rsid w:val="00EE4E2F"/>
    <w:rsid w:val="00EE56DF"/>
    <w:rsid w:val="00EE6512"/>
    <w:rsid w:val="00F02DA9"/>
    <w:rsid w:val="00F075BA"/>
    <w:rsid w:val="00F2138B"/>
    <w:rsid w:val="00F2415F"/>
    <w:rsid w:val="00F275AA"/>
    <w:rsid w:val="00F34D2A"/>
    <w:rsid w:val="00F43F85"/>
    <w:rsid w:val="00F44F29"/>
    <w:rsid w:val="00F51C4E"/>
    <w:rsid w:val="00F52C24"/>
    <w:rsid w:val="00F57B2B"/>
    <w:rsid w:val="00F60BF3"/>
    <w:rsid w:val="00F62CE6"/>
    <w:rsid w:val="00F7222A"/>
    <w:rsid w:val="00F74F6B"/>
    <w:rsid w:val="00F85542"/>
    <w:rsid w:val="00F955E6"/>
    <w:rsid w:val="00F956B8"/>
    <w:rsid w:val="00F95A83"/>
    <w:rsid w:val="00F96C19"/>
    <w:rsid w:val="00F97A6D"/>
    <w:rsid w:val="00FB0ECF"/>
    <w:rsid w:val="00FB1287"/>
    <w:rsid w:val="00FB3749"/>
    <w:rsid w:val="00FC2D05"/>
    <w:rsid w:val="00FC674D"/>
    <w:rsid w:val="00FD2FE8"/>
    <w:rsid w:val="00FD6EE9"/>
    <w:rsid w:val="00FE0CFE"/>
    <w:rsid w:val="00FF1F44"/>
    <w:rsid w:val="00FF4C58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585C3A"/>
  <w15:docId w15:val="{6C4AAE60-C36B-4469-A11A-F461BCEE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4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вободная форма"/>
    <w:rsid w:val="0033191C"/>
    <w:pPr>
      <w:suppressAutoHyphens/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ar-SA"/>
    </w:rPr>
  </w:style>
  <w:style w:type="paragraph" w:styleId="a4">
    <w:name w:val="header"/>
    <w:basedOn w:val="a"/>
    <w:link w:val="a5"/>
    <w:uiPriority w:val="99"/>
    <w:rsid w:val="0033191C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a5">
    <w:name w:val="Верхний колонтитул Знак"/>
    <w:basedOn w:val="a0"/>
    <w:link w:val="a4"/>
    <w:uiPriority w:val="99"/>
    <w:rsid w:val="0033191C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a6">
    <w:name w:val="List Paragraph"/>
    <w:basedOn w:val="a"/>
    <w:uiPriority w:val="34"/>
    <w:qFormat/>
    <w:rsid w:val="00C81F76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F0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EE4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3F4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F4489"/>
  </w:style>
  <w:style w:type="paragraph" w:styleId="ab">
    <w:name w:val="Balloon Text"/>
    <w:basedOn w:val="a"/>
    <w:link w:val="ac"/>
    <w:uiPriority w:val="99"/>
    <w:semiHidden/>
    <w:unhideWhenUsed/>
    <w:rsid w:val="00AE52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E527C"/>
    <w:rPr>
      <w:rFonts w:ascii="Segoe UI" w:hAnsi="Segoe UI" w:cs="Segoe UI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AE527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527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E527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527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E527C"/>
    <w:rPr>
      <w:b/>
      <w:bCs/>
      <w:sz w:val="20"/>
      <w:szCs w:val="20"/>
    </w:rPr>
  </w:style>
  <w:style w:type="table" w:customStyle="1" w:styleId="51">
    <w:name w:val="Таблица простая 51"/>
    <w:basedOn w:val="a1"/>
    <w:uiPriority w:val="45"/>
    <w:rsid w:val="00CA55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2">
    <w:name w:val="Hyperlink"/>
    <w:basedOn w:val="a0"/>
    <w:uiPriority w:val="99"/>
    <w:unhideWhenUsed/>
    <w:rsid w:val="00F57B2B"/>
    <w:rPr>
      <w:color w:val="0000FF" w:themeColor="hyperlink"/>
      <w:u w:val="single"/>
    </w:rPr>
  </w:style>
  <w:style w:type="paragraph" w:customStyle="1" w:styleId="ConsPlusNormal">
    <w:name w:val="ConsPlusNormal"/>
    <w:rsid w:val="00D42CD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4E3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4E3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17A2-0250-4872-8732-1333D4497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— Руководитель блока процессной аналитики и AI-трансформации (Ануфриев П.)</dc:title>
  <dc:creator>ОБИТИ · ЭНКО ЦР</dc:creator>
  <cp:lastModifiedBy>Нигматуллина Эльвира Фаритовна</cp:lastModifiedBy>
  <cp:revision>4</cp:revision>
  <cp:lastPrinted>2019-12-25T09:02:00Z</cp:lastPrinted>
  <dcterms:created xsi:type="dcterms:W3CDTF">2025-08-12T05:54:00Z</dcterms:created>
  <dcterms:modified xsi:type="dcterms:W3CDTF">2025-09-03T11:48:00Z</dcterms:modified>
  <dc:subject>ДИ Ануфриев Павел 2025</dc:subject>
</cp:coreProperties>
</file>