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Perangkat Ajar Sejarah Indonesia Kelas X SMA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Mata Pelajaran</w:t>
      </w:r>
      <w:r>
        <w:t xml:space="preserve">: Sejarah Indonesia</w:t>
      </w:r>
      <w:r>
        <w:br/>
      </w:r>
      <w:r>
        <w:rPr>
          <w:b/>
          <w:bCs/>
        </w:rPr>
        <w:t xml:space="preserve">Kelas/Fase</w:t>
      </w:r>
      <w:r>
        <w:t xml:space="preserve">: X / E</w:t>
      </w:r>
      <w:r>
        <w:br/>
      </w:r>
      <w:r>
        <w:rPr>
          <w:b/>
          <w:bCs/>
        </w:rPr>
        <w:t xml:space="preserve">Semester</w:t>
      </w:r>
      <w:r>
        <w:t xml:space="preserve">: 1 (Ganjil) dan 2 (Genap)</w:t>
      </w:r>
      <w:r>
        <w:br/>
      </w:r>
      <w:r>
        <w:rPr>
          <w:b/>
          <w:bCs/>
        </w:rPr>
        <w:t xml:space="preserve">Alokasi Waktu</w:t>
      </w:r>
      <w:r>
        <w:t xml:space="preserve">: 2 x 45 menit per pertemuan</w:t>
      </w:r>
      <w:r>
        <w:t xml:space="preserve"> </w:t>
      </w:r>
      <w:r>
        <w:rPr>
          <w:b/>
          <w:bCs/>
        </w:rPr>
        <w:t xml:space="preserve">Tahun</w:t>
      </w:r>
      <w:r>
        <w:t xml:space="preserve">: 2025</w:t>
      </w:r>
    </w:p>
    <w:p>
      <w:r>
        <w:pict>
          <v:rect style="width:0;height:1.5pt" o:hralign="center" o:hrstd="t" o:hr="t"/>
        </w:pict>
      </w:r>
    </w:p>
    <w:bookmarkStart w:id="22" w:name="semester-1-ganjil"/>
    <w:p>
      <w:pPr>
        <w:pStyle w:val="Heading2"/>
      </w:pPr>
      <w:r>
        <w:t xml:space="preserve">📘 Semester 1 (Ganjil)</w:t>
      </w:r>
    </w:p>
    <w:bookmarkStart w:id="20" w:name="materi-pokok"/>
    <w:p>
      <w:pPr>
        <w:pStyle w:val="Heading3"/>
      </w:pPr>
      <w:r>
        <w:t xml:space="preserve">Materi Pokok: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Konsep Berpikir Sejarah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Manusia Purba dan Perkembangan Kehidupan Awal Masyarakat Indonesia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Asal Usul Nenek Moyang Bangsa Indonesia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Perkembangan Masyarakat Indonesia pada Masa Hindu-Buddha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Kerajaan Islam di Indonesia dan Proses Islamisasi</w:t>
      </w:r>
    </w:p>
    <w:bookmarkEnd w:id="20"/>
    <w:bookmarkStart w:id="21" w:name="tujuan-pembelajaran"/>
    <w:p>
      <w:pPr>
        <w:pStyle w:val="Heading3"/>
      </w:pPr>
      <w:r>
        <w:t xml:space="preserve">Tujuan Pembelajaran:</w:t>
      </w:r>
    </w:p>
    <w:p>
      <w:pPr>
        <w:pStyle w:val="Compact"/>
        <w:numPr>
          <w:ilvl w:val="0"/>
          <w:numId w:val="1002"/>
        </w:numPr>
      </w:pPr>
      <w:r>
        <w:t xml:space="preserve">Peserta didik memahami konsep berpikir kronologis, sinkronik, diakronik, dan kausalitas.</w:t>
      </w:r>
    </w:p>
    <w:p>
      <w:pPr>
        <w:pStyle w:val="Compact"/>
        <w:numPr>
          <w:ilvl w:val="0"/>
          <w:numId w:val="1002"/>
        </w:numPr>
      </w:pPr>
      <w:r>
        <w:t xml:space="preserve">Menganalisis peninggalan manusia purba dan kebudayaan masa praaksara.</w:t>
      </w:r>
    </w:p>
    <w:p>
      <w:pPr>
        <w:pStyle w:val="Compact"/>
        <w:numPr>
          <w:ilvl w:val="0"/>
          <w:numId w:val="1002"/>
        </w:numPr>
      </w:pPr>
      <w:r>
        <w:t xml:space="preserve">Menjelaskan jalur migrasi nenek moyang bangsa Indonesia.</w:t>
      </w:r>
    </w:p>
    <w:p>
      <w:pPr>
        <w:pStyle w:val="Compact"/>
        <w:numPr>
          <w:ilvl w:val="0"/>
          <w:numId w:val="1002"/>
        </w:numPr>
      </w:pPr>
      <w:r>
        <w:t xml:space="preserve">Mengevaluasi pengaruh Hindu-Buddha terhadap kehidupan masyarakat.</w:t>
      </w:r>
    </w:p>
    <w:p>
      <w:pPr>
        <w:pStyle w:val="Compact"/>
        <w:numPr>
          <w:ilvl w:val="0"/>
          <w:numId w:val="1002"/>
        </w:numPr>
      </w:pPr>
      <w:r>
        <w:t xml:space="preserve">Menganalisis masuknya Islam dan perkembangan kerajaan Islam di Nusantara.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semester-2-genap"/>
    <w:p>
      <w:pPr>
        <w:pStyle w:val="Heading2"/>
      </w:pPr>
      <w:r>
        <w:t xml:space="preserve">📗 Semester 2 (Genap)</w:t>
      </w:r>
    </w:p>
    <w:bookmarkStart w:id="23" w:name="materi-pokok-1"/>
    <w:p>
      <w:pPr>
        <w:pStyle w:val="Heading3"/>
      </w:pPr>
      <w:r>
        <w:t xml:space="preserve">Materi Pokok: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Kedatangan Bangsa Barat dan Perlawanan Rakyat Indonesia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Pergerakan Nasional Indonesia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Proklamasi Kemerdekaan dan Pembentukan Pemerintahan Awal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Masa Demokrasi Liberal dan Demokrasi Terpimpin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Orde Baru dan Reformasi</w:t>
      </w:r>
    </w:p>
    <w:bookmarkEnd w:id="23"/>
    <w:bookmarkStart w:id="24" w:name="tujuan-pembelajaran-1"/>
    <w:p>
      <w:pPr>
        <w:pStyle w:val="Heading3"/>
      </w:pPr>
      <w:r>
        <w:t xml:space="preserve">Tujuan Pembelajaran:</w:t>
      </w:r>
    </w:p>
    <w:p>
      <w:pPr>
        <w:pStyle w:val="Compact"/>
        <w:numPr>
          <w:ilvl w:val="0"/>
          <w:numId w:val="1004"/>
        </w:numPr>
      </w:pPr>
      <w:r>
        <w:t xml:space="preserve">Menjelaskan motif kedatangan bangsa Eropa dan bentuk kolonialisme.</w:t>
      </w:r>
    </w:p>
    <w:p>
      <w:pPr>
        <w:pStyle w:val="Compact"/>
        <w:numPr>
          <w:ilvl w:val="0"/>
          <w:numId w:val="1004"/>
        </w:numPr>
      </w:pPr>
      <w:r>
        <w:t xml:space="preserve">Mengidentifikasi tokoh dan organisasi pergerakan nasional.</w:t>
      </w:r>
    </w:p>
    <w:p>
      <w:pPr>
        <w:pStyle w:val="Compact"/>
        <w:numPr>
          <w:ilvl w:val="0"/>
          <w:numId w:val="1004"/>
        </w:numPr>
      </w:pPr>
      <w:r>
        <w:t xml:space="preserve">Menganalisis proses proklamasi dan pembentukan NKRI.</w:t>
      </w:r>
    </w:p>
    <w:p>
      <w:pPr>
        <w:pStyle w:val="Compact"/>
        <w:numPr>
          <w:ilvl w:val="0"/>
          <w:numId w:val="1004"/>
        </w:numPr>
      </w:pPr>
      <w:r>
        <w:t xml:space="preserve">Mengevaluasi dinamika politik dan pemerintahan era demokrasi liberal-terpimpin.</w:t>
      </w:r>
    </w:p>
    <w:p>
      <w:pPr>
        <w:pStyle w:val="Compact"/>
        <w:numPr>
          <w:ilvl w:val="0"/>
          <w:numId w:val="1004"/>
        </w:numPr>
      </w:pPr>
      <w:r>
        <w:t xml:space="preserve">Mengkritisi kebijakan Orde Baru dan semangat Reformasi.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metode-model"/>
    <w:p>
      <w:pPr>
        <w:pStyle w:val="Heading2"/>
      </w:pPr>
      <w:r>
        <w:t xml:space="preserve">Metode &amp; Model:</w:t>
      </w:r>
    </w:p>
    <w:p>
      <w:pPr>
        <w:pStyle w:val="Compact"/>
        <w:numPr>
          <w:ilvl w:val="0"/>
          <w:numId w:val="1005"/>
        </w:numPr>
      </w:pPr>
      <w:r>
        <w:t xml:space="preserve">Ceramah interaktif</w:t>
      </w:r>
    </w:p>
    <w:p>
      <w:pPr>
        <w:pStyle w:val="Compact"/>
        <w:numPr>
          <w:ilvl w:val="0"/>
          <w:numId w:val="1005"/>
        </w:numPr>
      </w:pPr>
      <w:r>
        <w:t xml:space="preserve">Diskusi kelompok</w:t>
      </w:r>
    </w:p>
    <w:p>
      <w:pPr>
        <w:pStyle w:val="Compact"/>
        <w:numPr>
          <w:ilvl w:val="0"/>
          <w:numId w:val="1005"/>
        </w:numPr>
      </w:pPr>
      <w:r>
        <w:t xml:space="preserve">Project Based Learning</w:t>
      </w:r>
    </w:p>
    <w:p>
      <w:pPr>
        <w:pStyle w:val="Compact"/>
        <w:numPr>
          <w:ilvl w:val="0"/>
          <w:numId w:val="1005"/>
        </w:numPr>
      </w:pPr>
      <w:r>
        <w:t xml:space="preserve">Discovery Learning</w:t>
      </w:r>
    </w:p>
    <w:p>
      <w:pPr>
        <w:pStyle w:val="Compact"/>
        <w:numPr>
          <w:ilvl w:val="0"/>
          <w:numId w:val="1005"/>
        </w:numPr>
      </w:pPr>
      <w:r>
        <w:t xml:space="preserve">Tanya jawab dan penugasan individu</w:t>
      </w:r>
    </w:p>
    <w:bookmarkEnd w:id="26"/>
    <w:bookmarkStart w:id="27" w:name="media"/>
    <w:p>
      <w:pPr>
        <w:pStyle w:val="Heading2"/>
      </w:pPr>
      <w:r>
        <w:t xml:space="preserve">Media:</w:t>
      </w:r>
    </w:p>
    <w:p>
      <w:pPr>
        <w:pStyle w:val="Compact"/>
        <w:numPr>
          <w:ilvl w:val="0"/>
          <w:numId w:val="1006"/>
        </w:numPr>
      </w:pPr>
      <w:r>
        <w:t xml:space="preserve">Buku teks Sejarah Indonesia</w:t>
      </w:r>
    </w:p>
    <w:p>
      <w:pPr>
        <w:pStyle w:val="Compact"/>
        <w:numPr>
          <w:ilvl w:val="0"/>
          <w:numId w:val="1006"/>
        </w:numPr>
      </w:pPr>
      <w:r>
        <w:t xml:space="preserve">Video sejarah dan dokumenter</w:t>
      </w:r>
    </w:p>
    <w:p>
      <w:pPr>
        <w:pStyle w:val="Compact"/>
        <w:numPr>
          <w:ilvl w:val="0"/>
          <w:numId w:val="1006"/>
        </w:numPr>
      </w:pPr>
      <w:r>
        <w:t xml:space="preserve">Slide presentasi dan gambar ilustratif</w:t>
      </w:r>
    </w:p>
    <w:p>
      <w:pPr>
        <w:pStyle w:val="Compact"/>
        <w:numPr>
          <w:ilvl w:val="0"/>
          <w:numId w:val="1006"/>
        </w:numPr>
      </w:pPr>
      <w:r>
        <w:t xml:space="preserve">LKS dan peta konsep</w:t>
      </w:r>
    </w:p>
    <w:bookmarkEnd w:id="27"/>
    <w:bookmarkStart w:id="28" w:name="profil-pelajar-pancasila"/>
    <w:p>
      <w:pPr>
        <w:pStyle w:val="Heading2"/>
      </w:pPr>
      <w:r>
        <w:t xml:space="preserve">Profil Pelajar Pancasila:</w:t>
      </w:r>
    </w:p>
    <w:p>
      <w:pPr>
        <w:pStyle w:val="Compact"/>
        <w:numPr>
          <w:ilvl w:val="0"/>
          <w:numId w:val="1007"/>
        </w:numPr>
      </w:pPr>
      <w:r>
        <w:t xml:space="preserve">Bernalar kritis</w:t>
      </w:r>
    </w:p>
    <w:p>
      <w:pPr>
        <w:pStyle w:val="Compact"/>
        <w:numPr>
          <w:ilvl w:val="0"/>
          <w:numId w:val="1007"/>
        </w:numPr>
      </w:pPr>
      <w:r>
        <w:t xml:space="preserve">Berkebinekaan global</w:t>
      </w:r>
    </w:p>
    <w:p>
      <w:pPr>
        <w:pStyle w:val="Compact"/>
        <w:numPr>
          <w:ilvl w:val="0"/>
          <w:numId w:val="1007"/>
        </w:numPr>
      </w:pPr>
      <w:r>
        <w:t xml:space="preserve">Mandiri</w:t>
      </w:r>
    </w:p>
    <w:p>
      <w:pPr>
        <w:pStyle w:val="Compact"/>
        <w:numPr>
          <w:ilvl w:val="0"/>
          <w:numId w:val="1007"/>
        </w:numPr>
      </w:pPr>
      <w:r>
        <w:t xml:space="preserve">Kreatif</w:t>
      </w:r>
    </w:p>
    <w:p>
      <w:pPr>
        <w:pStyle w:val="Compact"/>
        <w:numPr>
          <w:ilvl w:val="0"/>
          <w:numId w:val="1007"/>
        </w:numPr>
      </w:pPr>
      <w:r>
        <w:t xml:space="preserve">Beriman dan bertaqwa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File ini akan digunakan sebagai</w:t>
      </w:r>
      <w:r>
        <w:t xml:space="preserve"> </w:t>
      </w:r>
      <w:r>
        <w:rPr>
          <w:b/>
          <w:bCs/>
        </w:rPr>
        <w:t xml:space="preserve">perangkat ajar digital</w:t>
      </w:r>
      <w:r>
        <w:t xml:space="preserve"> </w:t>
      </w:r>
      <w:r>
        <w:t xml:space="preserve">untuk website Raka dan bisa kamu unduh langsung dalam format Word atau PDF.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2025-06-13T17:31:43Z</dcterms:created>
  <dcterms:modified xsi:type="dcterms:W3CDTF">2025-06-13T17:31:43Z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