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1.out keyword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System.Collections.Generic;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System.Linq;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System.Text;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System.Threading.Tasks;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namespace ConsoleApp40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internal class Program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static bool Div(int x, int y, out int res)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{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try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{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res = x / y;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return true;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}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catch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{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res = 0;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return false;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}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static void Main()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{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int a = 10;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int b = 5;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//int result = 0;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if (Div(a, b, out int  result))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{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Console.WriteLine(result);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}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else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{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Console.WriteLine("division failed");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}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}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2.using System;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using System.Collections.Generic;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using System.Linq;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using System.Text;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using System.Threading.Tasks;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namespace ConsoleApp40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internal class Program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static void AddAndSub(int a,int b,out int additionRes,out int subResult)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{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additionRes = a + b;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subResult = a - b;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public static void Main()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{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AddAndSub(10, 5, out int additionRes, out int subResullt);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Console.WriteLine($"after addition:{additionRes}");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Console.WriteLine($"after subtraction:{subResullt}");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