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Plataforma PCN - Lista de Cambios Priorizados</w:t>
      </w:r>
    </w:p>
    <w:p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Fecha de retroalimentacion: 19 de marzo de 2026   |   Responsable: Equipo tecnico / Karen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Leyenda de prioridad:</w:t>
      </w:r>
    </w:p>
    <w:p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  Alta</w:t>
      </w:r>
      <w:r>
        <w:rPr>
          <w:rFonts w:ascii="Arial" w:cs="Arial" w:eastAsia="Arial" w:hAnsi="Arial"/>
          <w:sz w:val="20"/>
          <w:szCs w:val="20"/>
        </w:rPr>
        <w:t xml:space="preserve">  = impacto directo en identidad/funcionalidad clave    </w:t>
      </w: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  Media</w:t>
      </w:r>
      <w:r>
        <w:rPr>
          <w:rFonts w:ascii="Arial" w:cs="Arial" w:eastAsia="Arial" w:hAnsi="Arial"/>
          <w:sz w:val="20"/>
          <w:szCs w:val="20"/>
        </w:rPr>
        <w:t xml:space="preserve">  = mejora importante de UX/contenido    </w:t>
      </w: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  Baja</w:t>
      </w:r>
      <w:r>
        <w:rPr>
          <w:rFonts w:ascii="Arial" w:cs="Arial" w:eastAsia="Arial" w:hAnsi="Arial"/>
          <w:sz w:val="20"/>
          <w:szCs w:val="20"/>
        </w:rPr>
        <w:t xml:space="preserve">  = ajuste estetico o de detalle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150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 / Cambio requerido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INICIO (Pagina de inicio)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el logo: NO usar el logo de PCN para evitar suplantacion de la pagina principal. Usar un logo propio de la plataforma.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la frase de inicio por: "Infraestructura digital para gestionar, proteger y comunicar informacion territorial, conocimiento propio y procesos de gobernanza del pueblo negro."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Redirigir el boton "Conoce nuestra lucha" a la pagina de PCN: https://renacientes.net (actualmente lleva a Gobierno Propio).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un boton de "Incidencia" en la pagina de inicio para centralizar toda la informacion de incidencia politica y territorial.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Actualizar los Accesos Rapidos con los modulos prioritarios: (1) Areas de conservacion bioculturales con enfoque de pueblo negro, (2) Proteccion hidrica, (3) SIG-A.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Seccion "Lo Ultimo": mostrar noticias reales de la plataforma. Al ingresar a cada noticia, esta debe estar alojada dentro del boton de Incidencia (vinculada a ese modulo).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Cambiar la frase del pie de pagina por la emblematica del PCN: "El territorio es la vida y la vida no se vende, se ama y se defiende" (referencia: mayoras y jovenes del Palenque Alto Cauca).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MEMORIA AFROTERRITORIAL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la etiqueta visible de "submodulo". Dejar solo el nombre de la seccion y su definicion, sin el titulo de clasificacion.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Revisar la presentacion de "Normativa vigente": al ingresar puede resultar confusa para el publico. Simplificar o agregar contexto/indicaciones claras de navegacion.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Agregar breadcrumbs o contexto de navegacion en "Normativa vigente" y "Memoria viva del territorio": cuando se accede directamente desde un enlace compartido, el usuario debe saber donde se encuentra y que encontrara en esa seccion.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GOBIERNO PROPIO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el titulo "Definicion" como encabezado rigido. Hacer la presentacion organica: que la definicion aparezca de forma fluida y amigable sin el rótulo formal.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Reestructurar la seccion de Aliados en dos grupos: (1) "Orientado por" con el logo de PCN, y (2) "En alianza" con los logos de RRI, TTF e ILC. PENDIENTE: Karen debe enviar los logos de Hileros, RRI, TTF e ILC.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Variedad en la paleta de colores de los Instrumentos: reducir el exceso de verde, usar mas tonos de la paleta. Agregar imagenes representativas generadas con IA para cada instrumento.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acceso para documentos: al hacer clic en "Ver documentos en biblioteca", el usuario debe registrarse. El nivel de acceso para el publico general sera validado manualmente por humanos; para colaboradores, se validara automaticamente con su correo institucional. (Pendiente definir flujo tecnico).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SCITA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aprobado - mantener la presentacion organica actual. Prever integracion con el componente ambiental y el componente SIG (a desarrollar en reuniones posteriores con los componentes).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Baja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NOTAS GENERALES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vez entregados los documentos inicialmente solicitados, programar reuniones con los componentes para organizar la informacion que va mas alla de documentos (componente ambiental, SIG, etc.).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Media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7F7F"/>
                <w:sz w:val="20"/>
                <w:szCs w:val="20"/>
              </w:rPr>
              <w:t xml:space="preserve">Pendiente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Total de cambios identificados: 16   |   Altos: 5   |   Medios: 7   |   Bajos: 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2026-03-19T22:00:32.658Z</dcterms:created>
  <dcterms:modified xsi:type="dcterms:W3CDTF">2026-03-19T22:00:32.658Z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