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91215" w14:textId="2B7D3C94" w:rsidR="005F5740" w:rsidRPr="00767682" w:rsidRDefault="005F5740">
      <w:pPr>
        <w:rPr>
          <w:rFonts w:asciiTheme="minorHAnsi" w:hAnsiTheme="minorHAnsi" w:cstheme="minorHAnsi"/>
        </w:rPr>
      </w:pPr>
    </w:p>
    <w:p w14:paraId="617D1219" w14:textId="5E6CAED9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INFORME</w:t>
      </w:r>
      <w:r w:rsidR="00B03018" w:rsidRPr="00767682">
        <w:rPr>
          <w:rFonts w:asciiTheme="minorHAnsi" w:eastAsia="Arial" w:hAnsiTheme="minorHAnsi" w:cstheme="minorHAnsi"/>
          <w:b/>
          <w:sz w:val="24"/>
        </w:rPr>
        <w:t xml:space="preserve"> </w:t>
      </w:r>
      <w:r w:rsidRPr="00767682">
        <w:rPr>
          <w:rFonts w:asciiTheme="minorHAnsi" w:eastAsia="Arial" w:hAnsiTheme="minorHAnsi" w:cstheme="minorHAnsi"/>
          <w:b/>
          <w:sz w:val="24"/>
        </w:rPr>
        <w:t>DE SUPERVISIÓN DE CONTRATOS DE PRESTACIÓN DE SERVICIOS</w:t>
      </w:r>
    </w:p>
    <w:p w14:paraId="162C3A27" w14:textId="42B5406B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PROFESIONALES Y DE APOYO A LA GESTIÓN</w:t>
      </w:r>
    </w:p>
    <w:p w14:paraId="3E75301F" w14:textId="30C3FAA4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</w:p>
    <w:p w14:paraId="69733633" w14:textId="5E38CBA6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150EB" w:rsidRPr="00767682" w14:paraId="4001B64A" w14:textId="77777777" w:rsidTr="002150EB">
        <w:tc>
          <w:tcPr>
            <w:tcW w:w="4414" w:type="dxa"/>
          </w:tcPr>
          <w:p w14:paraId="4D037B74" w14:textId="10ECE8A6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NOMBRE DEL/ LA CONTRATISTA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Angel Mateus Arrieta Morelo</w:t>
            </w:r>
          </w:p>
        </w:tc>
      </w:tr>
      <w:tr w:rsidR="002150EB" w:rsidRPr="00767682" w14:paraId="512ECD1E" w14:textId="77777777" w:rsidTr="002150EB">
        <w:tc>
          <w:tcPr>
            <w:tcW w:w="4414" w:type="dxa"/>
            <w:vAlign w:val="center"/>
          </w:tcPr>
          <w:p w14:paraId="1CBAFB8B" w14:textId="0FC02488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eastAsia="Arial" w:hAnsiTheme="minorHAnsi" w:cstheme="minorHAnsi"/>
                <w:b/>
              </w:rPr>
              <w:t>CARGO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Consultor informático / Personal de comunicación y visibilidad</w:t>
            </w:r>
          </w:p>
        </w:tc>
      </w:tr>
      <w:tr w:rsidR="002150EB" w:rsidRPr="00767682" w14:paraId="69D38A39" w14:textId="77777777" w:rsidTr="002150EB">
        <w:tc>
          <w:tcPr>
            <w:tcW w:w="4414" w:type="dxa"/>
            <w:vAlign w:val="center"/>
          </w:tcPr>
          <w:p w14:paraId="0B7FD94F" w14:textId="646EED8A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NIT/ No de CÉDULA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1028033422</w:t>
            </w:r>
          </w:p>
        </w:tc>
      </w:tr>
      <w:tr w:rsidR="002150EB" w:rsidRPr="00767682" w14:paraId="7C865286" w14:textId="77777777" w:rsidTr="002150EB">
        <w:tc>
          <w:tcPr>
            <w:tcW w:w="4414" w:type="dxa"/>
            <w:vAlign w:val="center"/>
          </w:tcPr>
          <w:p w14:paraId="736AA0C5" w14:textId="06C9D2C7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PERIODO DEL INFORME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 de marzo de 2026 – 17 de julio de 2026 (corte informe final)</w:t>
            </w:r>
          </w:p>
        </w:tc>
      </w:tr>
      <w:tr w:rsidR="002150EB" w:rsidRPr="00767682" w14:paraId="6CC68D9B" w14:textId="77777777" w:rsidTr="002150EB">
        <w:tc>
          <w:tcPr>
            <w:tcW w:w="4414" w:type="dxa"/>
            <w:vAlign w:val="center"/>
          </w:tcPr>
          <w:p w14:paraId="4818E34D" w14:textId="07A7BE2A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FECHA DE PRESENTACIÓN DEL INFORME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17 de julio de 2026</w:t>
            </w:r>
          </w:p>
        </w:tc>
      </w:tr>
      <w:tr w:rsidR="002150EB" w:rsidRPr="00767682" w14:paraId="590F121A" w14:textId="77777777" w:rsidTr="002150EB">
        <w:tc>
          <w:tcPr>
            <w:tcW w:w="4414" w:type="dxa"/>
            <w:vAlign w:val="center"/>
          </w:tcPr>
          <w:p w14:paraId="183375E9" w14:textId="493708A1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NOMBRE DEL COORDINADOR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Francy Conu</w:t>
            </w:r>
          </w:p>
        </w:tc>
      </w:tr>
    </w:tbl>
    <w:p w14:paraId="43E97F96" w14:textId="77777777" w:rsidR="002150EB" w:rsidRPr="00767682" w:rsidRDefault="002150EB" w:rsidP="002150EB">
      <w:pPr>
        <w:spacing w:line="0" w:lineRule="atLeast"/>
        <w:ind w:right="-59"/>
        <w:jc w:val="both"/>
        <w:rPr>
          <w:rFonts w:asciiTheme="minorHAnsi" w:eastAsia="Arial" w:hAnsiTheme="minorHAnsi" w:cstheme="minorHAnsi"/>
          <w:b/>
          <w:sz w:val="24"/>
        </w:rPr>
      </w:pPr>
    </w:p>
    <w:p w14:paraId="7E89BFBF" w14:textId="7EE9461F" w:rsidR="002150EB" w:rsidRPr="00767682" w:rsidRDefault="002150EB">
      <w:pPr>
        <w:rPr>
          <w:rFonts w:asciiTheme="minorHAnsi" w:hAnsiTheme="minorHAnsi" w:cs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28"/>
      </w:tblGrid>
      <w:tr w:rsidR="002150EB" w:rsidRPr="00767682" w14:paraId="5DB457E6" w14:textId="77777777" w:rsidTr="00A815E3">
        <w:trPr>
          <w:trHeight w:val="332"/>
        </w:trPr>
        <w:tc>
          <w:tcPr>
            <w:tcW w:w="11374" w:type="dxa"/>
          </w:tcPr>
          <w:p w14:paraId="5D1A86DB" w14:textId="77777777" w:rsidR="002150EB" w:rsidRPr="00767682" w:rsidRDefault="002150EB" w:rsidP="00A815E3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  <w:sz w:val="22"/>
                <w:szCs w:val="22"/>
              </w:rPr>
            </w:pPr>
            <w:r w:rsidRPr="00767682">
              <w:rPr>
                <w:rFonts w:asciiTheme="minorHAnsi" w:eastAsia="Arial" w:hAnsiTheme="minorHAnsi" w:cstheme="minorHAnsi"/>
                <w:b/>
                <w:sz w:val="22"/>
                <w:szCs w:val="22"/>
              </w:rPr>
              <w:t>OBJETO DEL CONTRATO</w:t>
            </w:r>
          </w:p>
        </w:tc>
      </w:tr>
      <w:tr w:rsidR="002150EB" w:rsidRPr="00767682" w14:paraId="1BB88198" w14:textId="77777777" w:rsidTr="00A815E3">
        <w:tc>
          <w:tcPr>
            <w:tcW w:w="11374" w:type="dxa"/>
          </w:tcPr>
          <w:p>
            <w:r/>
            <w:r>
              <w:rPr>
                <w:rFonts w:ascii="Arial" w:hAnsi="Arial"/>
              </w:rPr>
              <w:t>Prestación de servicios de Consultoría en Tecnología de la Información para el diseño, desarrollo e implementación del Mockup Interactivo (MVP) de la Plataforma Digital Palenke de Pensamiento y Cuidadores del Territorio del Proceso de Comunidades Negras (PCN), que incluye: portal público/interno con control de visibilidad por rol, biblioteca documental temática (Memoria Afroterritorial), módulo de Mujeres, Juventudes y Niñez (MJN), catálogo de tableros estadísticos con integración Power BI y panel de administración para la gestión de contenidos. El geoportal/geovisor interno no forma parte del cierre del MVP y queda para la siguiente etapa del proyecto. Contrato HILEROS 055-2026 – Proyecto Turning Tides P1010.</w:t>
            </w:r>
          </w:p>
        </w:tc>
      </w:tr>
    </w:tbl>
    <w:p w14:paraId="0F19199F" w14:textId="12C6491C" w:rsidR="002150EB" w:rsidRPr="00767682" w:rsidRDefault="002150EB">
      <w:pPr>
        <w:rPr>
          <w:rFonts w:asciiTheme="minorHAnsi" w:hAnsiTheme="minorHAnsi" w:cstheme="minorHAnsi"/>
        </w:rPr>
      </w:pPr>
    </w:p>
    <w:p w14:paraId="422375E2" w14:textId="77777777" w:rsidR="00CF1484" w:rsidRPr="00767682" w:rsidRDefault="00CF1484" w:rsidP="00CF1484">
      <w:pPr>
        <w:spacing w:line="200" w:lineRule="exact"/>
        <w:rPr>
          <w:rFonts w:asciiTheme="minorHAnsi" w:eastAsia="Times New Roman" w:hAnsiTheme="minorHAnsi" w:cstheme="minorHAnsi"/>
          <w:sz w:val="24"/>
        </w:rPr>
      </w:pPr>
    </w:p>
    <w:p w14:paraId="656E2B74" w14:textId="77777777" w:rsidR="00CF1484" w:rsidRPr="00767682" w:rsidRDefault="00CF1484" w:rsidP="00CF1484">
      <w:pPr>
        <w:spacing w:line="248" w:lineRule="exact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CUMPLIMIENTO DE LAS OBLIGACIONES DEL CONTRATO</w:t>
      </w:r>
    </w:p>
    <w:p w14:paraId="5BEF6BEC" w14:textId="56CB3BCF" w:rsidR="002150EB" w:rsidRPr="00767682" w:rsidRDefault="002150EB">
      <w:pPr>
        <w:rPr>
          <w:rFonts w:asciiTheme="minorHAnsi" w:hAnsiTheme="minorHAnsi" w:cstheme="minorHAnsi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4390"/>
        <w:gridCol w:w="4536"/>
      </w:tblGrid>
      <w:tr w:rsidR="00863465" w:rsidRPr="00767682" w14:paraId="7EC61238" w14:textId="77777777" w:rsidTr="00863465">
        <w:trPr>
          <w:tblHeader/>
        </w:trPr>
        <w:tc>
          <w:tcPr>
            <w:tcW w:w="4390" w:type="dxa"/>
            <w:vAlign w:val="center"/>
          </w:tcPr>
          <w:p w14:paraId="18F351AC" w14:textId="29C1B3FE" w:rsidR="00863465" w:rsidRPr="00767682" w:rsidRDefault="00102CB9" w:rsidP="00767682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OBLIGACIONES</w:t>
            </w:r>
            <w:r w:rsidR="00863465">
              <w:rPr>
                <w:rFonts w:asciiTheme="minorHAnsi" w:hAnsiTheme="minorHAnsi" w:cstheme="minorHAnsi"/>
                <w:b/>
                <w:bCs/>
              </w:rPr>
              <w:t xml:space="preserve"> ESPECIFICAS </w:t>
            </w:r>
          </w:p>
        </w:tc>
        <w:tc>
          <w:tcPr>
            <w:tcW w:w="4536" w:type="dxa"/>
            <w:vAlign w:val="center"/>
          </w:tcPr>
          <w:p w14:paraId="4991023C" w14:textId="1ADDA3AC" w:rsidR="00863465" w:rsidRPr="00767682" w:rsidRDefault="00863465" w:rsidP="00767682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ACTIVIDADES </w:t>
            </w:r>
            <w:r w:rsidR="00102CB9">
              <w:rPr>
                <w:rFonts w:asciiTheme="minorHAnsi" w:hAnsiTheme="minorHAnsi" w:cstheme="minorHAnsi"/>
                <w:b/>
                <w:bCs/>
              </w:rPr>
              <w:t>EJECUTADAS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DURANTE EL PERIODO</w:t>
            </w:r>
          </w:p>
        </w:tc>
      </w:tr>
      <w:tr w:rsidR="00863465" w:rsidRPr="00767682" w14:paraId="1DF0AE7E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1. Mantener comunicación constante con la coordinación del proyecto para los ajustes necesarios y realizar presentación de avances cada mes.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sostuvo comunicación continua con la coordinación del proyecto para revisar prioridades funcionales, ajustes de contenido, definición de accesos y validación de avances de la plataforma. Los avances se reportaron mediante informes mensuales y espacios de seguimiento.</w:t>
              <w:br/>
              <w:br/>
              <w:t>Producto / evidencia: Informes administrativos firmados de abril y mayo de 2026; registro base de reunión del 27 de marzo de 2026 (Google Meet, 49 minutos); trazabilidad de requerimientos funcionales y ajustes atendidos durante el periodo.</w:t>
              <w:br/>
              <w:t>URL / acceso (página original): https://pro-palenke-vw-two.vercel.app/docs ; informes ABRIL/MAYO 2026</w:t>
              <w:br/>
              <w:t>Estado: En proceso | Avance: 100%</w:t>
            </w:r>
          </w:p>
        </w:tc>
      </w:tr>
      <w:tr w:rsidR="00863465" w:rsidRPr="00767682" w14:paraId="4D6015F8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3. Desarrollar el MVP de la plataforma en el plazo establecido (3 meses).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diseñó, desarrolló y desplegó el MVP de la plataforma con Next.js, React, TypeScript y Tailwind. El alcance funcional entregado en Fase 1 incluye inicio, biblioteca, memoria afroterritorial, MJN, gobierno propio, incidencia, mirador de datos (Power BI) y paneles administrativos base. El geoportal/geovisor interno no se incluye como entregable cerrado del MVP; corresponde a la siguiente etapa.</w:t>
              <w:br/>
              <w:br/>
              <w:t>Producto / evidencia: MVP funcional. Catálogo de módulos/URLs: https://pro-palenke-vw-two.vercel.app/docs/modulos-y-urls. Docs generales: https://pro-palenke-vw-two.vercel.app/docs.</w:t>
              <w:br/>
              <w:t>URL / acceso (página original): https://pro-palenke-vw-two.vercel.app/ ; https://pro-palenke-vw-two.vercel.app/docs/modulos-y-urls ; https://pro-palenke-vw-two.vercel.app/docs</w:t>
              <w:br/>
              <w:t>Estado: Cumplido | Avance: 100%</w:t>
            </w:r>
          </w:p>
        </w:tc>
      </w:tr>
      <w:tr w:rsidR="00863465" w:rsidRPr="00767682" w14:paraId="57930B62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4. Implementar sistema de usuarios y roles (público, interno y administrador).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implementó autenticación con Supabase SSR, validación de sesión, control de permisos por rol y flujos de solicitud/aprobación de acceso. También se habilitaron superficies diferenciadas para visitante público, usuario interno y administración.</w:t>
              <w:br/>
              <w:br/>
              <w:t>Producto / evidencia: Sistema de usuarios y roles operativo. Guía legible: https://pro-palenke-vw-two.vercel.app/docs/accesos. Login https://pro-palenke-vw-two.vercel.app/login. Admin angelarrieta34@gmail.com / welcome123. Interno fconu@renacientes.org / @welcome123. Panel https://pro-palenke-vw-two.vercel.app/admin.</w:t>
              <w:br/>
              <w:t>URL / acceso (página original): https://pro-palenke-vw-two.vercel.app/docs/accesos ; https://pro-palenke-vw-two.vercel.app/login ; https://pro-palenke-vw-two.vercel.app/admin</w:t>
              <w:br/>
              <w:t>Estado: Cumplido | Avance: 100%</w:t>
            </w:r>
          </w:p>
        </w:tc>
      </w:tr>
      <w:tr w:rsidR="00863465" w:rsidRPr="00767682" w14:paraId="6B29BC6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5. Configurar niveles de visibilidad de contenidos (público, interno y restringido).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configuraron reglas de apertura y descarga por nivel de visibilidad, junto con validaciones por sesión y por rol para contenidos públicos e internos. El comportamiento también contempla accesos aprobados a documentos puntuales.</w:t>
              <w:br/>
              <w:br/>
              <w:t>Producto / evidencia: Lógica de visibilidad y permisos activa para documentos, vistas protegidas y recursos con acceso condicionado por rol o por aprobación previa.</w:t>
              <w:br/>
              <w:t>URL / acceso (página original): https://pro-palenke-vw-two.vercel.app/docs/modulos-y-urls ; https://pro-palenke-vw-two.vercel.app/gobierno-propio ; https://pro-palenke-vw-two.vercel.app/biblioteca ; https://pro-palenke-vw-two.vercel.app/memoria-afroterritorial</w:t>
              <w:br/>
              <w:t>Estado: Cumplido | Avance: 100%</w:t>
            </w:r>
          </w:p>
        </w:tc>
      </w:tr>
      <w:tr w:rsidR="00863465" w:rsidRPr="00767682" w14:paraId="668D4A0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6. Desarrollar e implementar la Biblioteca Base con buscador y filtros básicos.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desarrolló la Biblioteca Base con barra de búsqueda, filtros por sección, territorio, tipo, año y temas, además de resumen de filtros activos y paginación. Se integró la sección de normativa con registros visibles por rol.</w:t>
              <w:br/>
              <w:br/>
              <w:t>Producto / evidencia: Biblioteca Base navegable y filtrable, con búsqueda funcional, resumen de filtros y acceso al corpus documental del MVP.</w:t>
              <w:br/>
              <w:t>URL / acceso (página original): https://pro-palenke-vw-two.vercel.app/docs/modulos-y-urls ; https://pro-palenke-vw-two.vercel.app/biblioteca ; https://pro-palenke-vw-two.vercel.app/memoria-afroterritorial ; https://pro-palenke-vw-two.vercel.app/memoria-afroterritorial/mediateca-ubuntu</w:t>
              <w:br/>
              <w:t>Estado: Cumplido | Avance: 100%</w:t>
            </w:r>
          </w:p>
        </w:tc>
      </w:tr>
      <w:tr w:rsidR="00863465" w:rsidRPr="00767682" w14:paraId="17E77DA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7. Crear la sección Mujeres, Juventudes y Niñez.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construyó la sección Mujeres, Juventudes y Niñez con hero editorial, contexto político, documentos filtrados por agenda, piezas autorizadas y campañas destacadas. Parte del componente de litigio estratégico sigue dependiendo de contenido definitivo del equipo.</w:t>
              <w:br/>
              <w:br/>
              <w:t>Producto / evidencia: Sección MJN publicada con estructura editorial, tabs de contenido, piezas autorizadas y campañas visibles; pendiente completar insumos definitivos en algunos contenidos asociados a litigio.</w:t>
              <w:br/>
              <w:t>URL / acceso (página original): https://pro-palenke-vw-two.vercel.app/docs/modulos-y-urls ; https://pro-palenke-vw-two.vercel.app/mujeres-juventudes-ninez</w:t>
              <w:br/>
              <w:t>Estado: En proceso | Avance: 90%</w:t>
            </w:r>
          </w:p>
        </w:tc>
      </w:tr>
      <w:tr w:rsidR="00863465" w:rsidRPr="00767682" w14:paraId="4CDDED9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8. Integrar dashboards Power BI y enlace al geoportal interno.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integró el mirador de datos con tableros Power BI visibles según rol, panel SCITA para consumo de dashboards y superficie administrativa para crear y editar tableros. Respecto al geoportal interno: no se entrega como módulo implementado del MVP; solo se deja preparada una ruta/punto de acceso para la siguiente etapa del proyecto, donde corresponde la integración plena con el geoportal SIG del equipo.</w:t>
              <w:br/>
              <w:br/>
              <w:t>Producto / evidencia: Power BI / mirador de datos: implementado (catálogo, SCITA/estadísticas, administración de tableros). Geoportal interno: NO implementado como módulo del MVP; diferido a la siguiente etapa. Evidencia de la página de acceso preparatoria en (no constituye cierre del módulo SIG).</w:t>
              <w:br/>
              <w:t>URL / acceso (página original): https://pro-palenke-vw-two.vercel.app/docs/modulos-y-urls ; https://pro-palenke-vw-two.vercel.app/estadisticas ; https://pro-palenke-vw-two.vercel.app/scita ; https://pro-palenke-vw-two.vercel.app/admin/dashboards ; Geoportal siguiente etapa: https://pro-palenke-vw-two.vercel.app/geoportal</w:t>
              <w:br/>
              <w:t>Estado: En proceso | Avance: 70%</w:t>
            </w:r>
          </w:p>
        </w:tc>
      </w:tr>
      <w:tr w:rsidR="00863465" w:rsidRPr="00767682" w14:paraId="1D62734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9. Implementar seguridad básica (SSL y control de accesos).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aseguró el acceso HTTPS en despliegue y se implementaron validaciones de sesión, protección de rutas, control de permisos y separación de vistas según rol. La protección cubre páginas internas y superficies administrativas.</w:t>
              <w:br/>
              <w:br/>
              <w:t>Producto / evidencia: Seguridad básica operativa (HTTPS + sesión/roles). Entrada admin/interno vía https://pro-palenke-vw-two.vercel.app/login ; credenciales admin e internas en https://pro-palenke-vw-two.vercel.app/docs/accesos</w:t>
              <w:br/>
              <w:t>URL / acceso (página original): https://pro-palenke-vw-two.vercel.app/docs/accesos ; https://pro-palenke-vw-two.vercel.app/login ; https://pro-palenke-vw-two.vercel.app/admin</w:t>
              <w:br/>
              <w:t>Estado: Cumplido | Avance: 100%</w:t>
            </w:r>
          </w:p>
        </w:tc>
      </w:tr>
      <w:tr w:rsidR="00863465" w:rsidRPr="00767682" w14:paraId="43C122C4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10. Entregar código fuente completo y accesos administrativos.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El código fuente permanece versionado en GitHub con historial de cambios y despliegues continuos. Repositorio privado: https://github.com/anuidev8/palenke. Existen superficies administrativas funcionales en la plataforma. La entrega formal de accesos (GitHub por email + credenciales admin + acta) pertenece al cierre contractual.</w:t>
              <w:br/>
              <w:br/>
              <w:t>Producto / evidencia: Código en GitHub privado + guía https://pro-palenke-vw-two.vercel.app/docs/repositorio-codigo. Accesos plataforma: https://pro-palenke-vw-two.vercel.app/docs/accesos. Pendiente acta formal de transferencia.</w:t>
              <w:br/>
              <w:t>URL / acceso (página original): https://pro-palenke-vw-two.vercel.app/docs/repositorio-codigo ; https://github.com/anuidev8/palenke (privado; invitar por email) ; https://pro-palenke-vw-two.vercel.app/docs/accesos</w:t>
              <w:br/>
              <w:t>Estado: En proceso | Avance: 60%</w:t>
            </w:r>
          </w:p>
        </w:tc>
      </w:tr>
      <w:tr w:rsidR="00863465" w:rsidRPr="00767682" w14:paraId="7F288090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11. Entregar documentación técnica básica.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elaboró documentación técnica del MVP en formatos Markdown, HTML y PDF, junto con el protocolo operativo de integración SIG - BI - PostgreSQL - Power BI - Palenke.</w:t>
              <w:br/>
              <w:br/>
              <w:t>Producto / evidencia: Documentación técnica legible en https://pro-palenke-vw-two.vercel.app/docs (arquitectura/DB: https://pro-palenke-vw-two.vercel.app/docs/arquitectura-y-base-de-datos; construcción por módulo: https://pro-palenke-vw-two.vercel.app/docs/como-esta-construido) y paquete docs/technical en el repositorio.</w:t>
              <w:br/>
              <w:t>URL / acceso (página original): https://pro-palenke-vw-two.vercel.app/docs ; https://pro-palenke-vw-two.vercel.app/docs/arquitectura-y-base-de-datos ; https://pro-palenke-vw-two.vercel.app/docs/como-esta-construido ; docs/technical/palenke-mvp-technical-documentation.md</w:t>
              <w:br/>
              <w:t>Estado: Cumplido | Avance: 100%</w:t>
            </w:r>
          </w:p>
        </w:tc>
      </w:tr>
      <w:tr w:rsidR="00863465" w:rsidRPr="00767682" w14:paraId="526B411E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12. Capacitar al equipo designado.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formal en el repositorio de una sesión de capacitación cerrada con lista de asistencia, agenda, material o grabación entregable para este ítem.</w:t>
              <w:br/>
              <w:br/>
              <w:t>Producto / evidencia: Sin evidencia formal de capacitación al equipo designado dentro del corte revisado.</w:t>
              <w:br/>
              <w:t>URL / acceso (página original): https://pro-palenke-vw-two.vercel.app/docs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13. Corregir fallas detectadas antes de la entrega final.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Durante el periodo se atendieron ajustes funcionales, visuales y de estructura de datos, incluyendo refactors, rediseños de módulos y correcciones derivadas de requerimientos nuevos o cambios editoriales.</w:t>
              <w:br/>
              <w:br/>
              <w:t>Producto / evidencia: Historial de mejoras y correcciones en curso, soportado por cambios en el repositorio y por la trazabilidad consignada en informes mensuales.</w:t>
              <w:br/>
              <w:t>URL / acceso (página original): https://pro-palenke-vw-two.vercel.app/docs/modulos-y-urls ; https://pro-palenke-vw-two.vercel.app/ ; https://github.com/anuidev8/palenke</w:t>
              <w:br/>
              <w:t>Estado: En proceso | Avance: 50%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16. Implementar taxonomías y metadatos avanzados para organización de contenidos.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avanzó en metadatos y taxonomías mediante varias migraciones y ajustes editoriales para gobierno propio, conservación, reglamentos y publicaciones. El modelo ya organiza mejor el contenido, pero aún no cubre de forma homogénea todos los módulos documentales.</w:t>
              <w:br/>
              <w:br/>
              <w:t>Producto / evidencia: Taxonomías y metadatos parciales implementados en varios componentes del sistema, reutilizables para la fase integral.</w:t>
              <w:br/>
              <w:t>URL / acceso (página original): https://pro-palenke-vw-two.vercel.app/docs/arquitectura-y-base-de-datos ; https://pro-palenke-vw-two.vercel.app/gobierno-propio ; https://pro-palenke-vw-two.vercel.app/biblioteca</w:t>
              <w:br/>
              <w:t>Estado: En proceso | Avance: 55%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17. Desarrollar motor de búsqueda avanzada con múltiples filtros.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Actualmente existen búsqueda por texto, filtros múltiples, chips de temas, buscadores por módulo y una capa adicional de búsqueda asistida para biblioteca/mediateca. Aún no existe un único motor transversal para todos los módulos de la plataforma integral.</w:t>
              <w:br/>
              <w:br/>
              <w:t>Producto / evidencia: Capacidades de búsqueda avanzada parciales: filtros múltiples en biblioteca, búsqueda por módulo, búsqueda jurídica y panel de búsqueda asistida.</w:t>
              <w:br/>
              <w:t>URL / acceso (página original): https://pro-palenke-vw-two.vercel.app/docs/modulos-y-urls ; https://pro-palenke-vw-two.vercel.app/biblioteca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18. Implementar módulo de Áreas de Conservación Comunitaria (ACCs).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implementó un módulo administrativo de ACCs y su correlato público en gobierno propio, con metadatos territoriales, visibilidad, vínculo a dashboard y referencia preparatoria al geoportal (módulo diferido a siguiente etapa, fuera del MVP). El módulo ya es demostrable, aunque el cierre fino de contenido y operación sigue abierto.</w:t>
              <w:br/>
              <w:br/>
              <w:t>Producto / evidencia: Módulo ACC funcional para gestión y visualización, con estructura pública y administrativa disponible.</w:t>
              <w:br/>
              <w:t>URL / acceso (página original): https://pro-palenke-vw-two.vercel.app/docs/modulos-y-urls ; https://pro-palenke-vw-two.vercel.app/gobierno-propio ; https://pro-palenke-vw-two.vercel.app/admin/accs ; https://pro-palenke-vw-two.vercel.app/docs/accesos</w:t>
              <w:br/>
              <w:t>Estado: En proceso | Avance: 90%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19. Desarrollar módulo estructurado de incidencia política y litigio estratégico.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habilitó la sección de Incidencia/Lo Último con listado, detalle, búsqueda, paginación y soporte para publicaciones con imagen o embeds sociales. El componente de litigio estratégico estructurado sigue dependiendo de insumos definitivos y de consolidación editorial.</w:t>
              <w:br/>
              <w:br/>
              <w:t>Producto / evidencia: Módulo de incidencia publicado y utilizable; componente de litigio estratégico aún en consolidación.</w:t>
              <w:br/>
              <w:t>URL / acceso (página original): https://pro-palenke-vw-two.vercel.app/docs/modulos-y-urls ; https://pro-palenke-vw-two.vercel.app/incidencia ; https://pro-palenke-vw-two.vercel.app/noticias</w:t>
              <w:br/>
              <w:t>Estado: En proceso | Avance: 55%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20. Fortalecer integraciones técnicas (APIs e interoperabilidad).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construyeron APIs internas de la propia plataforma para solicitudes de acceso, mensajes de contacto, carga/preparación de evidencias SCITA y previsualización/URL firmada de documentos. No se documentan integraciones amplias con APIs externas de terceros dentro de este entregable.</w:t>
              <w:br/>
              <w:br/>
              <w:t>Producto / evidencia: Conjunto de endpoints internos implementados para soporte funcional del portal, administración de acceso y gestión documental.</w:t>
              <w:br/>
              <w:t>URL / acceso (página original): https://pro-palenke-vw-two.vercel.app/docs/arquitectura-y-base-de-datos ; https://pro-palenke-vw-two.vercel.app/docs ; https://pro-palenke-vw-two.vercel.app/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21. Optimizar rendimiento y reforzar seguridad de la plataforma.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suficiente de una fase formal de optimización de rendimiento ni de hardening adicional de seguridad más allá del control de acceso básico ya implementado.</w:t>
              <w:br/>
              <w:br/>
              <w:t>Producto / evidencia: Sin evidencia formal de optimización ampliada o auditoría específica de performance/seguridad.</w:t>
              <w:br/>
              <w:t>URL / acceso (página original): https://pro-palenke-vw-two.vercel.app/docs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22. Ampliar la documentación técnica del sistema.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Además de la documentación básica del MVP, ya existen un protocolo técnico de integración y un checklist de cumplimiento que sirven como base para ampliar la documentación del sistema. Aún falta consolidar un paquete único de documentación ampliada de Fase 2.</w:t>
              <w:br/>
              <w:br/>
              <w:t>Producto / evidencia: Base documental ampliada en construcción: protocolo técnico, checklist de cumplimiento y materiales de continuidad.</w:t>
              <w:br/>
              <w:t>URL / acceso (página original): https://pro-palenke-vw-two.vercel.app/docs ; https://pro-palenke-vw-two.vercel.app/docs/arquitectura-y-base-de-datos ; https://pro-palenke-vw-two.vercel.app/docs/como-esta-construido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23. Realizar capacitación complementaria al equipo.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formal de capacitación complementaria documentada en el repositorio para este corte.</w:t>
              <w:br/>
              <w:br/>
              <w:t>Producto / evidencia: Sin evidencia formal de capacitación complementaria.</w:t>
              <w:br/>
              <w:t>URL / acceso (página original): https://pro-palenke-vw-two.vercel.app/docs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24. Garantizar estabilidad técnica durante el periodo acordado.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La plataforma ha mantenido desarrollo y despliegue continuo durante el periodo revisado, con seguimiento mensual y sin evidencia en el repositorio de una caída estructural documentada del servicio. El aseguramiento definitivo de estabilidad sigue siendo una obligación vigente hasta el cierre del contrato.</w:t>
              <w:br/>
              <w:br/>
              <w:t>Producto / evidencia: Historial de continuidad técnica y mantenimiento funcional del portal durante el periodo evaluado.</w:t>
              <w:br/>
              <w:t>URL / acceso (página original): https://pro-palenke-vw-two.vercel.app/docs/modulos-y-urls ; https://pro-palenke-vw-two.vercel.app/ ; https://pro-palenke-vw-two.vercel.app/docs/repositorio-codigo</w:t>
              <w:br/>
              <w:t>Estado: En proceso | Avance: 60%</w:t>
            </w:r>
          </w:p>
        </w:tc>
      </w:tr>
    </w:tbl>
    <w:p w14:paraId="4DC25408" w14:textId="10D7A505" w:rsidR="00CF1484" w:rsidRDefault="00CF1484">
      <w:pPr>
        <w:rPr>
          <w:rFonts w:asciiTheme="minorHAnsi" w:hAnsiTheme="minorHAnsi" w:cstheme="minorHAnsi"/>
        </w:rPr>
      </w:pPr>
    </w:p>
    <w:p w14:paraId="70F80630" w14:textId="1A339F75" w:rsidR="00B25CDF" w:rsidRDefault="009B291C" w:rsidP="00863D12">
      <w:pPr>
        <w:jc w:val="both"/>
        <w:rPr>
          <w:rFonts w:asciiTheme="minorHAnsi" w:hAnsiTheme="minorHAnsi" w:cstheme="minorHAnsi"/>
          <w:b/>
        </w:rPr>
      </w:pPr>
      <w:r>
        <w:rPr>
          <w:rFonts w:ascii="Arial" w:hAnsi="Arial"/>
        </w:rPr>
        <w:t>ANEXOS DEL INFORME FINAL</w:t>
        <w:br/>
        <w:t>1. Matriz de cumplimiento: docs/final-formats/02_Matriz_cumplimiento_ANGEL_MATEUS_final.xlsx</w:t>
        <w:br/>
        <w:t>2. Documentación / evidencias legibles (Fumadocs en la plataforma):</w:t>
        <w:br/>
        <w:t xml:space="preserve">   https://pro-palenke-vw-two.vercel.app/docs</w:t>
        <w:br/>
        <w:t xml:space="preserve">   https://pro-palenke-vw-two.vercel.app/docs/informe-y-matriz</w:t>
        <w:br/>
        <w:t xml:space="preserve">   https://pro-palenke-vw-two.vercel.app/docs/accesos</w:t>
        <w:br/>
        <w:t xml:space="preserve">   https://pro-palenke-vw-two.vercel.app/docs/modulos-y-urls</w:t>
        <w:br/>
        <w:t xml:space="preserve">   https://pro-palenke-vw-two.vercel.app/docs/arquitectura-y-base-de-datos</w:t>
        <w:br/>
        <w:t xml:space="preserve">   https://pro-palenke-vw-two.vercel.app/docs/como-esta-construido</w:t>
        <w:br/>
        <w:t xml:space="preserve">   https://pro-palenke-vw-two.vercel.app/docs/repositorio-codigo</w:t>
        <w:br/>
        <w:t>3. URL producto MVP: https://pro-palenke-vw-two.vercel.app/</w:t>
        <w:br/>
        <w:t>4. Repositorio código (privado): https://github.com/anuidev8/palenke (invitar por email; ver /docs/repositorio-codigo)</w:t>
        <w:br/>
        <w:t>5. Documentación técnica fuente en repo: docs/technical/palenke-mvp-technical-documentation.md</w:t>
        <w:br/>
        <w:t>6. Informes administrativos previos ABRIL/MAYO 2026</w:t>
        <w:br/>
        <w:t>7. Documentos de pago de honorarios: ya remitidos por el canal institucional.</w:t>
        <w:br/>
        <w:br/>
        <w:t>ACCESOS A LA PLATAFORMA</w:t>
        <w:br/>
        <w:t>Guía: https://pro-palenke-vw-two.vercel.app/docs/accesos</w:t>
        <w:br/>
        <w:t>Login: https://pro-palenke-vw-two.vercel.app/login</w:t>
        <w:br/>
        <w:t>Admin — angelarrieta34@gmail.com / welcome123 → https://pro-palenke-vw-two.vercel.app/admin</w:t>
        <w:br/>
        <w:t>Interno — fconu@renacientes.org / @welcome123 → login con rol internal.</w:t>
        <w:br/>
        <w:t>Recomendación: cambiar contraseñas de validación tras revisión.</w:t>
        <w:br/>
        <w:br/>
        <w:t>CRITERIO DE EVIDENCIA</w:t>
        <w:br/>
        <w:t>Toda la evidencia verificable del MVP está en Fumadocs (/docs) y en las URLs reales del producto. No se usa carpeta evidences ni capturas de pantalla obligatorias.</w:t>
        <w:br/>
        <w:br/>
        <w:t>NOTA GEOPORTAL</w:t>
        <w:br/>
        <w:t>Fuera del cierre MVP (siguiente etapa). Acceso preparatorio: https://pro-palenke-vw-two.vercel.app/geoportal — ver /docs/modulos-y-urls.</w:t>
        <w:br/>
        <w:br/>
        <w:t>PENDIENTES</w:t>
        <w:br/>
        <w:t>- Geoportal SIG completo: siguiente etapa.</w:t>
        <w:br/>
        <w:t>- Capacitación (obl. 12 y 23).</w:t>
        <w:br/>
        <w:t>- Acta formal de transferencia (obl. 10).</w:t>
        <w:br/>
        <w:t>- Optimización avanzada (obl. 21).</w:t>
      </w:r>
    </w:p>
    <w:p w14:paraId="27E14DAD" w14:textId="77777777" w:rsidR="009B291C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E12A624" w14:textId="77777777" w:rsidR="009B291C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0EC1F97" w14:textId="77777777" w:rsidR="009B291C" w:rsidRPr="00863465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BB21EA9" w14:textId="3177A91B" w:rsidR="00B25CDF" w:rsidRPr="00230ACC" w:rsidRDefault="00230ACC" w:rsidP="00863D12">
      <w:pPr>
        <w:jc w:val="both"/>
        <w:rPr>
          <w:b/>
          <w:bCs/>
          <w:sz w:val="22"/>
          <w:szCs w:val="22"/>
        </w:rPr>
      </w:pPr>
      <w:r w:rsidRPr="00863465">
        <w:rPr>
          <w:b/>
          <w:sz w:val="22"/>
          <w:szCs w:val="22"/>
        </w:rPr>
        <w:t>Atentamente,</w:t>
      </w:r>
      <w:r w:rsidRPr="00230ACC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</w:t>
      </w:r>
      <w:r w:rsidRPr="00230ACC">
        <w:rPr>
          <w:b/>
          <w:bCs/>
          <w:sz w:val="22"/>
          <w:szCs w:val="22"/>
        </w:rPr>
        <w:t>VISTO BUENO</w:t>
      </w:r>
    </w:p>
    <w:p w14:paraId="0193DCAD" w14:textId="20857F23" w:rsidR="00B25CDF" w:rsidRDefault="00B25CDF" w:rsidP="00863D12">
      <w:pPr>
        <w:jc w:val="both"/>
        <w:rPr>
          <w:rFonts w:asciiTheme="minorHAnsi" w:hAnsiTheme="minorHAnsi" w:cstheme="minorHAnsi"/>
        </w:rPr>
      </w:pPr>
    </w:p>
    <w:tbl>
      <w:tblPr>
        <w:tblpPr w:leftFromText="141" w:rightFromText="141" w:vertAnchor="text" w:horzAnchor="margin" w:tblpY="148"/>
        <w:tblW w:w="5000" w:type="pct"/>
        <w:tblLook w:val="04A0" w:firstRow="1" w:lastRow="0" w:firstColumn="1" w:lastColumn="0" w:noHBand="0" w:noVBand="1"/>
      </w:tblPr>
      <w:tblGrid>
        <w:gridCol w:w="4419"/>
        <w:gridCol w:w="4419"/>
      </w:tblGrid>
      <w:tr w:rsidR="00B25CDF" w14:paraId="7A6374C1" w14:textId="77777777" w:rsidTr="00863465">
        <w:trPr>
          <w:trHeight w:val="563"/>
        </w:trPr>
        <w:tc>
          <w:tcPr>
            <w:tcW w:w="2500" w:type="pct"/>
          </w:tcPr>
          <w:p w14:paraId="0B6DDA99" w14:textId="7520BB00" w:rsidR="00B25CDF" w:rsidRPr="00F50929" w:rsidRDefault="00B25CDF" w:rsidP="00B25CDF">
            <w:pPr>
              <w:jc w:val="center"/>
              <w:rPr>
                <w:rFonts w:eastAsia="Arial"/>
                <w:b/>
              </w:rPr>
            </w:pPr>
          </w:p>
        </w:tc>
        <w:tc>
          <w:tcPr>
            <w:tcW w:w="2500" w:type="pct"/>
          </w:tcPr>
          <w:p w14:paraId="1067D502" w14:textId="77777777" w:rsidR="00B25CDF" w:rsidRPr="00F50929" w:rsidRDefault="00B25CDF" w:rsidP="00B25CDF">
            <w:pPr>
              <w:jc w:val="center"/>
              <w:rPr>
                <w:rFonts w:eastAsia="Arial"/>
                <w:b/>
              </w:rPr>
            </w:pPr>
          </w:p>
        </w:tc>
      </w:tr>
      <w:tr w:rsidR="00B25CDF" w14:paraId="296DCF84" w14:textId="77777777" w:rsidTr="00863465">
        <w:tc>
          <w:tcPr>
            <w:tcW w:w="2500" w:type="pct"/>
          </w:tcPr>
          <w:p>
            <w:r/>
            <w:r>
              <w:rPr>
                <w:rFonts w:ascii="Arial" w:hAnsi="Arial"/>
              </w:rPr>
              <w:t>FIRMA CONTRATISTA</w:t>
              <w:br/>
              <w:t>NOMBRE: Angel Mateus Arrieta Morelo</w:t>
              <w:br/>
              <w:t>C.C: 1028033422</w:t>
              <w:br/>
              <w:t>(Pendiente firma manuscrita / digital)</w:t>
            </w:r>
          </w:p>
        </w:tc>
        <w:tc>
          <w:tcPr>
            <w:tcW w:w="2500" w:type="pct"/>
          </w:tcPr>
          <w:p>
            <w:r/>
            <w:r>
              <w:rPr>
                <w:rFonts w:ascii="Arial" w:hAnsi="Arial"/>
              </w:rPr>
              <w:t>FIRMA</w:t>
              <w:br/>
              <w:t>COORDINADOR(A): Francy Conu</w:t>
              <w:br/>
              <w:t>(Pendiente visto bueno)</w:t>
            </w:r>
          </w:p>
        </w:tc>
      </w:tr>
    </w:tbl>
    <w:p w14:paraId="3C6B3496" w14:textId="77CD3FC9" w:rsidR="00B25CDF" w:rsidRDefault="00B25CDF" w:rsidP="00863D12">
      <w:pPr>
        <w:jc w:val="both"/>
        <w:rPr>
          <w:rFonts w:asciiTheme="minorHAnsi" w:hAnsiTheme="minorHAnsi" w:cstheme="minorHAnsi"/>
        </w:rPr>
      </w:pPr>
    </w:p>
    <w:sectPr w:rsidR="00B25CDF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DBC1C" w14:textId="77777777" w:rsidR="00175530" w:rsidRDefault="00175530" w:rsidP="002150EB">
      <w:r>
        <w:separator/>
      </w:r>
    </w:p>
  </w:endnote>
  <w:endnote w:type="continuationSeparator" w:id="0">
    <w:p w14:paraId="3DD18349" w14:textId="77777777" w:rsidR="00175530" w:rsidRDefault="00175530" w:rsidP="002150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4E0C9" w14:textId="77777777" w:rsidR="002150EB" w:rsidRDefault="002150EB" w:rsidP="002150EB">
    <w:pPr>
      <w:pStyle w:val="Piedepgina"/>
      <w:spacing w:before="240"/>
      <w:jc w:val="center"/>
      <w:rPr>
        <w:sz w:val="18"/>
        <w:szCs w:val="18"/>
        <w:lang w:val="es-MX"/>
      </w:rPr>
    </w:pPr>
    <w:bookmarkStart w:id="0" w:name="_Hlk109386711"/>
    <w:r w:rsidRPr="00167452">
      <w:rPr>
        <w:sz w:val="18"/>
        <w:szCs w:val="18"/>
        <w:lang w:val="es-MX"/>
      </w:rPr>
      <w:t>Calle 12 D Nro. 1 A – 10 Teléfono 3 907289 Celular 318 4003907 Bogotá D.C.</w:t>
    </w:r>
  </w:p>
  <w:p w14:paraId="7F206405" w14:textId="0E1769C2" w:rsidR="002150EB" w:rsidRPr="00C65B91" w:rsidRDefault="002150EB" w:rsidP="002150EB">
    <w:pPr>
      <w:pStyle w:val="Piedepgina"/>
      <w:jc w:val="center"/>
      <w:rPr>
        <w:sz w:val="18"/>
        <w:szCs w:val="18"/>
        <w:lang w:val="en-US"/>
      </w:rPr>
    </w:pPr>
    <w:r w:rsidRPr="00C65B91">
      <w:rPr>
        <w:sz w:val="18"/>
        <w:szCs w:val="18"/>
        <w:lang w:val="en-US"/>
      </w:rPr>
      <w:t xml:space="preserve">Email. </w:t>
    </w:r>
    <w:hyperlink r:id="rId1" w:history="1">
      <w:r w:rsidR="00980FAE" w:rsidRPr="002C51E2">
        <w:rPr>
          <w:rStyle w:val="Hipervnculo"/>
          <w:sz w:val="18"/>
          <w:szCs w:val="18"/>
          <w:lang w:val="en-US"/>
        </w:rPr>
        <w:t>hileros@renacientes.org</w:t>
      </w:r>
    </w:hyperlink>
    <w:r w:rsidRPr="00C65B91">
      <w:rPr>
        <w:sz w:val="18"/>
        <w:szCs w:val="18"/>
        <w:lang w:val="en-US"/>
      </w:rPr>
      <w:t xml:space="preserve">, </w:t>
    </w:r>
    <w:hyperlink r:id="rId2" w:history="1">
      <w:r w:rsidRPr="00C65B91">
        <w:rPr>
          <w:rStyle w:val="Hipervnculo"/>
          <w:sz w:val="18"/>
          <w:szCs w:val="18"/>
          <w:lang w:val="en-US"/>
        </w:rPr>
        <w:t>administracion@renacientes.org</w:t>
      </w:r>
    </w:hyperlink>
    <w:r w:rsidRPr="00C65B91">
      <w:rPr>
        <w:sz w:val="18"/>
        <w:szCs w:val="18"/>
        <w:lang w:val="en-US"/>
      </w:rPr>
      <w:t xml:space="preserve">, </w:t>
    </w:r>
    <w:hyperlink r:id="rId3" w:history="1">
      <w:r w:rsidRPr="00C65B91">
        <w:rPr>
          <w:rStyle w:val="Hipervnculo"/>
          <w:sz w:val="18"/>
          <w:szCs w:val="18"/>
          <w:lang w:val="en-US"/>
        </w:rPr>
        <w:t>www.renacientes.org</w:t>
      </w:r>
    </w:hyperlink>
    <w:r w:rsidRPr="00C65B91">
      <w:rPr>
        <w:sz w:val="18"/>
        <w:szCs w:val="18"/>
        <w:lang w:val="en-US"/>
      </w:rPr>
      <w:t xml:space="preserve"> </w:t>
    </w:r>
  </w:p>
  <w:bookmarkEnd w:id="0" w:displacedByCustomXml="next"/>
  <w:sdt>
    <w:sdtPr>
      <w:id w:val="-1192750937"/>
      <w:docPartObj>
        <w:docPartGallery w:val="Page Numbers (Bottom of Page)"/>
        <w:docPartUnique/>
      </w:docPartObj>
    </w:sdtPr>
    <w:sdtContent>
      <w:p w14:paraId="0BAF7CFE" w14:textId="22C15019" w:rsidR="002150EB" w:rsidRDefault="002150EB" w:rsidP="002150E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3836">
          <w:rPr>
            <w:noProof/>
          </w:rPr>
          <w:t>2</w:t>
        </w:r>
        <w:r>
          <w:fldChar w:fldCharType="end"/>
        </w:r>
      </w:p>
    </w:sdtContent>
  </w:sdt>
  <w:p w14:paraId="56884F0B" w14:textId="77777777" w:rsidR="002150EB" w:rsidRDefault="002150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EB2BD" w14:textId="77777777" w:rsidR="00175530" w:rsidRDefault="00175530" w:rsidP="002150EB">
      <w:r>
        <w:separator/>
      </w:r>
    </w:p>
  </w:footnote>
  <w:footnote w:type="continuationSeparator" w:id="0">
    <w:p w14:paraId="268D25EF" w14:textId="77777777" w:rsidR="00175530" w:rsidRDefault="00175530" w:rsidP="002150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181" w:type="pct"/>
      <w:tblInd w:w="-113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79"/>
      <w:gridCol w:w="4829"/>
      <w:gridCol w:w="2905"/>
    </w:tblGrid>
    <w:tr w:rsidR="002150EB" w:rsidRPr="00A61C91" w14:paraId="04F3DF66" w14:textId="77777777" w:rsidTr="002150EB">
      <w:trPr>
        <w:trHeight w:val="323"/>
      </w:trPr>
      <w:tc>
        <w:tcPr>
          <w:tcW w:w="1456" w:type="pct"/>
          <w:vMerge w:val="restart"/>
          <w:vAlign w:val="center"/>
        </w:tcPr>
        <w:p w14:paraId="587B172B" w14:textId="626A1008" w:rsidR="002150EB" w:rsidRPr="00A61C91" w:rsidRDefault="008E4728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  <w:r>
            <w:rPr>
              <w:noProof/>
              <w:color w:val="FF0000"/>
            </w:rPr>
            <w:drawing>
              <wp:anchor distT="0" distB="0" distL="114300" distR="114300" simplePos="0" relativeHeight="251658240" behindDoc="1" locked="0" layoutInCell="1" allowOverlap="1" wp14:anchorId="26BE79DC" wp14:editId="53D01911">
                <wp:simplePos x="0" y="0"/>
                <wp:positionH relativeFrom="column">
                  <wp:posOffset>472440</wp:posOffset>
                </wp:positionH>
                <wp:positionV relativeFrom="paragraph">
                  <wp:posOffset>-26035</wp:posOffset>
                </wp:positionV>
                <wp:extent cx="974725" cy="604520"/>
                <wp:effectExtent l="0" t="0" r="0" b="508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74725" cy="6045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12" w:type="pct"/>
          <w:vMerge w:val="restart"/>
          <w:tcBorders>
            <w:bottom w:val="nil"/>
          </w:tcBorders>
          <w:vAlign w:val="center"/>
        </w:tcPr>
        <w:p w14:paraId="05349ED2" w14:textId="77777777" w:rsidR="002150EB" w:rsidRDefault="002150EB" w:rsidP="002150EB">
          <w:pPr>
            <w:pStyle w:val="Encabezado"/>
            <w:tabs>
              <w:tab w:val="left" w:pos="3045"/>
              <w:tab w:val="left" w:pos="3285"/>
            </w:tabs>
            <w:jc w:val="center"/>
            <w:rPr>
              <w:b/>
            </w:rPr>
          </w:pPr>
        </w:p>
        <w:p w14:paraId="4EBD9BBB" w14:textId="77777777" w:rsidR="002150EB" w:rsidRDefault="002150EB" w:rsidP="002150EB">
          <w:pPr>
            <w:pStyle w:val="Encabezado"/>
            <w:tabs>
              <w:tab w:val="left" w:pos="3045"/>
              <w:tab w:val="left" w:pos="3285"/>
            </w:tabs>
            <w:jc w:val="center"/>
            <w:rPr>
              <w:b/>
            </w:rPr>
          </w:pPr>
          <w:r>
            <w:rPr>
              <w:b/>
            </w:rPr>
            <w:t>CORPORACIÓN AGENCIA AFROCOLOMBIANA HILEROS</w:t>
          </w:r>
        </w:p>
        <w:p w14:paraId="5B0C2CAC" w14:textId="77777777" w:rsidR="002150EB" w:rsidRPr="00A61C91" w:rsidRDefault="002150EB" w:rsidP="002150EB">
          <w:pPr>
            <w:jc w:val="center"/>
            <w:rPr>
              <w:b/>
              <w:noProof/>
            </w:rPr>
          </w:pPr>
          <w:r w:rsidRPr="00CB2DBA">
            <w:rPr>
              <w:sz w:val="18"/>
              <w:szCs w:val="18"/>
            </w:rPr>
            <w:t>Registro S0033953- marzo 19 de 2009 NIT 900300959-1</w:t>
          </w:r>
        </w:p>
      </w:tc>
      <w:tc>
        <w:tcPr>
          <w:tcW w:w="1331" w:type="pct"/>
          <w:vAlign w:val="center"/>
        </w:tcPr>
        <w:p w14:paraId="7D1AB738" w14:textId="5D01872B" w:rsidR="002150EB" w:rsidRPr="00C57012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</w:rPr>
          </w:pPr>
          <w:r w:rsidRPr="00230ACC">
            <w:rPr>
              <w:color w:val="000000" w:themeColor="text1"/>
              <w:sz w:val="18"/>
              <w:szCs w:val="18"/>
            </w:rPr>
            <w:t>Código:</w:t>
          </w:r>
          <w:r w:rsidR="00230ACC">
            <w:rPr>
              <w:color w:val="000000" w:themeColor="text1"/>
              <w:sz w:val="18"/>
              <w:szCs w:val="18"/>
            </w:rPr>
            <w:t xml:space="preserve"> </w:t>
          </w:r>
          <w:r w:rsidR="00AA4B94" w:rsidRPr="00AA4B94">
            <w:rPr>
              <w:color w:val="000000" w:themeColor="text1"/>
              <w:sz w:val="18"/>
              <w:szCs w:val="18"/>
            </w:rPr>
            <w:t>CAAH-GA-INF-001-2026</w:t>
          </w:r>
        </w:p>
      </w:tc>
    </w:tr>
    <w:tr w:rsidR="002150EB" w:rsidRPr="00A61C91" w14:paraId="17E9C58A" w14:textId="77777777" w:rsidTr="002150EB">
      <w:trPr>
        <w:trHeight w:val="321"/>
      </w:trPr>
      <w:tc>
        <w:tcPr>
          <w:tcW w:w="1456" w:type="pct"/>
          <w:vMerge/>
          <w:vAlign w:val="center"/>
        </w:tcPr>
        <w:p w14:paraId="1ACE0FDE" w14:textId="77777777" w:rsidR="002150EB" w:rsidRPr="00A61C91" w:rsidRDefault="002150EB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</w:p>
      </w:tc>
      <w:tc>
        <w:tcPr>
          <w:tcW w:w="2212" w:type="pct"/>
          <w:vMerge/>
          <w:tcBorders>
            <w:top w:val="nil"/>
            <w:bottom w:val="nil"/>
          </w:tcBorders>
        </w:tcPr>
        <w:p w14:paraId="6E4379E2" w14:textId="77777777" w:rsidR="002150EB" w:rsidRPr="00A61C91" w:rsidRDefault="002150EB" w:rsidP="002150EB">
          <w:pPr>
            <w:pStyle w:val="Encabezado"/>
            <w:tabs>
              <w:tab w:val="left" w:pos="3045"/>
              <w:tab w:val="left" w:pos="3285"/>
            </w:tabs>
            <w:rPr>
              <w:b/>
            </w:rPr>
          </w:pPr>
        </w:p>
      </w:tc>
      <w:tc>
        <w:tcPr>
          <w:tcW w:w="1331" w:type="pct"/>
          <w:vAlign w:val="center"/>
        </w:tcPr>
        <w:p w14:paraId="2DA7C2D2" w14:textId="5ED366C7" w:rsidR="002150EB" w:rsidRPr="002150EB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  <w:highlight w:val="red"/>
            </w:rPr>
          </w:pPr>
          <w:r w:rsidRPr="00230ACC">
            <w:rPr>
              <w:sz w:val="18"/>
              <w:szCs w:val="18"/>
            </w:rPr>
            <w:t>Versión:</w:t>
          </w:r>
          <w:r w:rsidR="00863465">
            <w:rPr>
              <w:sz w:val="18"/>
              <w:szCs w:val="18"/>
            </w:rPr>
            <w:t>1</w:t>
          </w:r>
        </w:p>
      </w:tc>
    </w:tr>
    <w:tr w:rsidR="002150EB" w:rsidRPr="00A61C91" w14:paraId="1CAE140A" w14:textId="77777777" w:rsidTr="002150EB">
      <w:trPr>
        <w:trHeight w:val="321"/>
      </w:trPr>
      <w:tc>
        <w:tcPr>
          <w:tcW w:w="1456" w:type="pct"/>
          <w:vMerge/>
          <w:vAlign w:val="center"/>
        </w:tcPr>
        <w:p w14:paraId="7E4BEB0A" w14:textId="77777777" w:rsidR="002150EB" w:rsidRPr="00A61C91" w:rsidRDefault="002150EB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</w:p>
      </w:tc>
      <w:tc>
        <w:tcPr>
          <w:tcW w:w="2212" w:type="pct"/>
          <w:tcBorders>
            <w:top w:val="nil"/>
          </w:tcBorders>
        </w:tcPr>
        <w:p w14:paraId="4184C968" w14:textId="77777777" w:rsidR="002150EB" w:rsidRPr="00CB2DBA" w:rsidRDefault="002150EB" w:rsidP="002150EB">
          <w:pPr>
            <w:pStyle w:val="Encabezado"/>
            <w:jc w:val="center"/>
            <w:rPr>
              <w:rFonts w:ascii="Times New Roman" w:hAnsi="Times New Roman"/>
              <w:sz w:val="18"/>
              <w:szCs w:val="18"/>
            </w:rPr>
          </w:pPr>
        </w:p>
      </w:tc>
      <w:tc>
        <w:tcPr>
          <w:tcW w:w="1331" w:type="pct"/>
          <w:vAlign w:val="center"/>
        </w:tcPr>
        <w:p w14:paraId="1E2F6E7B" w14:textId="07CA2DE1" w:rsidR="002150EB" w:rsidRPr="002150EB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  <w:highlight w:val="red"/>
            </w:rPr>
          </w:pPr>
          <w:r w:rsidRPr="00230ACC">
            <w:rPr>
              <w:sz w:val="18"/>
              <w:szCs w:val="18"/>
            </w:rPr>
            <w:t>Fecha: 0</w:t>
          </w:r>
          <w:r w:rsidR="00AA4B94">
            <w:rPr>
              <w:sz w:val="18"/>
              <w:szCs w:val="18"/>
            </w:rPr>
            <w:t>2</w:t>
          </w:r>
          <w:r w:rsidRPr="00230ACC">
            <w:rPr>
              <w:sz w:val="18"/>
              <w:szCs w:val="18"/>
            </w:rPr>
            <w:t>-20</w:t>
          </w:r>
          <w:r w:rsidR="00230ACC">
            <w:rPr>
              <w:sz w:val="18"/>
              <w:szCs w:val="18"/>
            </w:rPr>
            <w:t>2</w:t>
          </w:r>
          <w:r w:rsidR="00AA4B94">
            <w:rPr>
              <w:sz w:val="18"/>
              <w:szCs w:val="18"/>
            </w:rPr>
            <w:t>6</w:t>
          </w:r>
        </w:p>
      </w:tc>
    </w:tr>
  </w:tbl>
  <w:p w14:paraId="08A59146" w14:textId="77777777" w:rsidR="002150EB" w:rsidRDefault="002150E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E3C04"/>
    <w:multiLevelType w:val="hybridMultilevel"/>
    <w:tmpl w:val="64B024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9587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0EB"/>
    <w:rsid w:val="00102CB9"/>
    <w:rsid w:val="0011409D"/>
    <w:rsid w:val="0016033E"/>
    <w:rsid w:val="00163886"/>
    <w:rsid w:val="00175530"/>
    <w:rsid w:val="002150EB"/>
    <w:rsid w:val="00230ACC"/>
    <w:rsid w:val="00345A50"/>
    <w:rsid w:val="00346356"/>
    <w:rsid w:val="0035358A"/>
    <w:rsid w:val="003F0D7F"/>
    <w:rsid w:val="0047299C"/>
    <w:rsid w:val="0050027A"/>
    <w:rsid w:val="005814D9"/>
    <w:rsid w:val="005F5740"/>
    <w:rsid w:val="006443EC"/>
    <w:rsid w:val="006B1F01"/>
    <w:rsid w:val="006F6AF6"/>
    <w:rsid w:val="00734864"/>
    <w:rsid w:val="0075711C"/>
    <w:rsid w:val="00761324"/>
    <w:rsid w:val="00767682"/>
    <w:rsid w:val="00863465"/>
    <w:rsid w:val="00863D12"/>
    <w:rsid w:val="008E4728"/>
    <w:rsid w:val="0096748D"/>
    <w:rsid w:val="00980FAE"/>
    <w:rsid w:val="00984927"/>
    <w:rsid w:val="009B291C"/>
    <w:rsid w:val="009D6F26"/>
    <w:rsid w:val="00A75F37"/>
    <w:rsid w:val="00AA4B94"/>
    <w:rsid w:val="00AB7AAA"/>
    <w:rsid w:val="00AD7511"/>
    <w:rsid w:val="00B03018"/>
    <w:rsid w:val="00B25CDF"/>
    <w:rsid w:val="00B90E03"/>
    <w:rsid w:val="00BC3863"/>
    <w:rsid w:val="00C550A2"/>
    <w:rsid w:val="00C718A1"/>
    <w:rsid w:val="00C840C7"/>
    <w:rsid w:val="00CD3836"/>
    <w:rsid w:val="00CD68FF"/>
    <w:rsid w:val="00CF1484"/>
    <w:rsid w:val="00D52FBA"/>
    <w:rsid w:val="00EA32D9"/>
    <w:rsid w:val="00FA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B16282"/>
  <w15:chartTrackingRefBased/>
  <w15:docId w15:val="{77AF1F31-10DC-4F20-B9E5-5DD05B9AC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50EB"/>
    <w:pPr>
      <w:spacing w:after="0" w:line="240" w:lineRule="auto"/>
    </w:pPr>
    <w:rPr>
      <w:rFonts w:ascii="Calibri" w:eastAsia="Calibri" w:hAnsi="Calibri" w:cs="Arial"/>
      <w:sz w:val="20"/>
      <w:szCs w:val="20"/>
      <w:lang w:eastAsia="es-CO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D52FBA"/>
    <w:pPr>
      <w:keepNext/>
      <w:keepLines/>
      <w:spacing w:before="240"/>
      <w:jc w:val="both"/>
      <w:outlineLvl w:val="0"/>
    </w:pPr>
    <w:rPr>
      <w:rFonts w:asciiTheme="majorHAnsi" w:eastAsiaTheme="majorEastAsia" w:hAnsiTheme="majorHAnsi" w:cstheme="majorBidi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09D"/>
    <w:pPr>
      <w:keepNext/>
      <w:keepLines/>
      <w:spacing w:before="40" w:line="276" w:lineRule="auto"/>
      <w:jc w:val="both"/>
      <w:outlineLvl w:val="2"/>
    </w:pPr>
    <w:rPr>
      <w:rFonts w:ascii="Arial" w:eastAsiaTheme="majorEastAsia" w:hAnsi="Arial" w:cstheme="majorBidi"/>
      <w:b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Descripcin">
    <w:name w:val="caption"/>
    <w:basedOn w:val="Normal"/>
    <w:next w:val="Normal"/>
    <w:uiPriority w:val="35"/>
    <w:unhideWhenUsed/>
    <w:qFormat/>
    <w:rsid w:val="00A75F37"/>
    <w:pPr>
      <w:spacing w:after="200"/>
      <w:jc w:val="center"/>
    </w:pPr>
    <w:rPr>
      <w:rFonts w:ascii="Arial" w:eastAsia="Times New Roman" w:hAnsi="Arial" w:cs="Times New Roman"/>
      <w:iCs/>
      <w:szCs w:val="18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09D"/>
    <w:rPr>
      <w:rFonts w:ascii="Arial" w:eastAsiaTheme="majorEastAsia" w:hAnsi="Arial" w:cstheme="majorBidi"/>
      <w:b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D52FBA"/>
    <w:rPr>
      <w:rFonts w:asciiTheme="majorHAnsi" w:eastAsiaTheme="majorEastAsia" w:hAnsiTheme="majorHAnsi" w:cstheme="majorBidi"/>
      <w:sz w:val="24"/>
      <w:szCs w:val="32"/>
    </w:rPr>
  </w:style>
  <w:style w:type="paragraph" w:styleId="Encabezado">
    <w:name w:val="header"/>
    <w:aliases w:val="Encabezado Car Car Car Car Car,Encabezado Car Car Car,Encabezado Car Car Car Car,encabezado,Encabezado1,Tablas,Encabezado Car Car,Encabezado11,encabezado1,Encabezado12,encabezado2,Encabezado111,encabezado11,Encabezado13,encabezado3"/>
    <w:basedOn w:val="Normal"/>
    <w:link w:val="EncabezadoCar"/>
    <w:uiPriority w:val="99"/>
    <w:unhideWhenUsed/>
    <w:rsid w:val="002150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Encabezado Car Car Car Car Car Car,Encabezado Car Car Car Car1,Encabezado Car Car Car Car Car1,encabezado Car,Encabezado1 Car,Tablas Car,Encabezado Car Car Car1,Encabezado11 Car,encabezado1 Car,Encabezado12 Car,encabezado2 Car"/>
    <w:basedOn w:val="Fuentedeprrafopredeter"/>
    <w:link w:val="Encabezado"/>
    <w:uiPriority w:val="99"/>
    <w:rsid w:val="002150EB"/>
  </w:style>
  <w:style w:type="paragraph" w:styleId="Piedepgina">
    <w:name w:val="footer"/>
    <w:basedOn w:val="Normal"/>
    <w:link w:val="PiedepginaCar"/>
    <w:uiPriority w:val="99"/>
    <w:unhideWhenUsed/>
    <w:rsid w:val="002150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50EB"/>
  </w:style>
  <w:style w:type="character" w:styleId="Hipervnculo">
    <w:name w:val="Hyperlink"/>
    <w:uiPriority w:val="99"/>
    <w:unhideWhenUsed/>
    <w:rsid w:val="002150EB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2150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A338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980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renacientes.org" TargetMode="External"/><Relationship Id="rId2" Type="http://schemas.openxmlformats.org/officeDocument/2006/relationships/hyperlink" Target="mailto:administracion@renacientes.org" TargetMode="External"/><Relationship Id="rId1" Type="http://schemas.openxmlformats.org/officeDocument/2006/relationships/hyperlink" Target="mailto:hileros@renacientes.org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73</Words>
  <Characters>459</Characters>
  <Application>Microsoft Office Word</Application>
  <DocSecurity>0</DocSecurity>
  <Lines>91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Maria Torres</dc:creator>
  <cp:keywords/>
  <dc:description/>
  <cp:lastModifiedBy>karen zapata</cp:lastModifiedBy>
  <cp:revision>5</cp:revision>
  <dcterms:created xsi:type="dcterms:W3CDTF">2026-02-26T17:48:00Z</dcterms:created>
  <dcterms:modified xsi:type="dcterms:W3CDTF">2026-06-26T14:56:00Z</dcterms:modified>
</cp:coreProperties>
</file>