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905000" cy="1971453"/>
            <wp:docPr id="1" name="Picture 1"/>
            <wp:cNvGraphicFramePr>
              <a:graphicFrameLocks noChangeAspect="1"/>
            </wp:cNvGraphicFramePr>
            <a:graphic>
              <a:graphicData uri="http://schemas.openxmlformats.org/drawingml/2006/picture">
                <pic:pic>
                  <pic:nvPicPr>
                    <pic:cNvPr id="0" name="temp_logo.png"/>
                    <pic:cNvPicPr/>
                  </pic:nvPicPr>
                  <pic:blipFill>
                    <a:blip r:embed="rId9"/>
                    <a:stretch>
                      <a:fillRect/>
                    </a:stretch>
                  </pic:blipFill>
                  <pic:spPr>
                    <a:xfrm>
                      <a:off x="0" y="0"/>
                      <a:ext cx="1905000" cy="1971453"/>
                    </a:xfrm>
                    <a:prstGeom prst="rect"/>
                  </pic:spPr>
                </pic:pic>
              </a:graphicData>
            </a:graphic>
          </wp:inline>
        </w:drawing>
      </w:r>
    </w:p>
    <w:p>
      <w:pPr>
        <w:pStyle w:val="Title"/>
        <w:jc w:val="center"/>
      </w:pPr>
      <w:r>
        <w:rPr>
          <w:sz w:val="48"/>
        </w:rPr>
        <w:t>CASE STUDY REPORT</w:t>
      </w:r>
    </w:p>
    <w:p>
      <w:r>
        <w:br w:type="page"/>
      </w:r>
    </w:p>
    <w:p>
      <w:r>
        <w:rPr>
          <w:b/>
        </w:rPr>
        <w:t>[Document Creation Instructions]</w:t>
      </w:r>
    </w:p>
    <w:p>
      <w:pPr>
        <w:pStyle w:val="ListNumber"/>
      </w:pPr>
      <w:r>
        <w:t>1. **Open Microsoft Word** to create a new document.</w:t>
      </w:r>
    </w:p>
    <w:p>
      <w:pPr>
        <w:pStyle w:val="ListNumber"/>
      </w:pPr>
      <w:r>
        <w:t>2. **Insert Logo**: At the top of the document, insert the logo for MetroCare Health by going to **Insert &gt; Pictures** and selecting the downloaded logo from the URL. Position the logo centrally above the title.</w:t>
      </w:r>
    </w:p>
    <w:p>
      <w:pPr>
        <w:pStyle w:val="ListNumber"/>
      </w:pPr>
      <w:r>
        <w:t>3. **Headers and Footers**:</w:t>
      </w:r>
    </w:p>
    <w:p>
      <w:pPr>
        <w:pStyle w:val="ListBullet"/>
      </w:pPr>
      <w:r>
        <w:t>Go to **Insert &gt; Header** and create a header with the title "Innovative Healthcare Integration" in a larger, bold font.</w:t>
      </w:r>
    </w:p>
    <w:p>
      <w:pPr>
        <w:pStyle w:val="ListBullet"/>
      </w:pPr>
      <w:r>
        <w:t>Go to **Insert &gt; Footer**, and add page numbers by selecting **Page Number &gt; Bottom of Page &gt; Plain Number 2** (centered).</w:t>
      </w:r>
    </w:p>
    <w:p>
      <w:pPr>
        <w:pStyle w:val="ListNumber"/>
      </w:pPr>
      <w:r>
        <w:t>4. **Set Page Borders**:</w:t>
      </w:r>
    </w:p>
    <w:p>
      <w:pPr>
        <w:pStyle w:val="ListBullet"/>
      </w:pPr>
      <w:r>
        <w:t>Go to **Design &gt; Page Borders**. Choose a simple, elegant border and apply it to the whole document.</w:t>
      </w:r>
    </w:p>
    <w:p>
      <w:pPr>
        <w:pStyle w:val="ListNumber"/>
      </w:pPr>
      <w:r>
        <w:t>5. **Formatting**:</w:t>
      </w:r>
    </w:p>
    <w:p>
      <w:pPr>
        <w:pStyle w:val="ListBullet"/>
      </w:pPr>
      <w:r>
        <w:t>Set the document font to **Arial**, size **12** for the body text. Use bold formatting for all section headers.</w:t>
      </w:r>
    </w:p>
    <w:p>
      <w:pPr>
        <w:pStyle w:val="ListBullet"/>
      </w:pPr>
      <w:r>
        <w:t>Add spacing after paragraphs for better readability.</w:t>
      </w:r>
    </w:p>
    <w:p>
      <w:pPr>
        <w:pStyle w:val="ListNumber"/>
      </w:pPr>
      <w:r>
        <w:t>6. **Apply Styles**:</w:t>
      </w:r>
    </w:p>
    <w:p>
      <w:pPr>
        <w:pStyle w:val="ListBullet"/>
      </w:pPr>
      <w:r>
        <w:t>Use different heading levels for each section:</w:t>
      </w:r>
    </w:p>
    <w:p>
      <w:pPr>
        <w:pStyle w:val="ListBullet"/>
      </w:pPr>
      <w:r>
        <w:t>**Heading 1** for the main title</w:t>
      </w:r>
    </w:p>
    <w:p>
      <w:pPr>
        <w:pStyle w:val="ListBullet"/>
      </w:pPr>
      <w:r>
        <w:t>**Heading 2** for the section titles (Client Profile, Problem, Solution Overview, etc.)</w:t>
      </w:r>
    </w:p>
    <w:p>
      <w:pPr>
        <w:pStyle w:val="ListBullet"/>
      </w:pPr>
      <w:r>
        <w:t>**Bullet points** for lists.</w:t>
      </w:r>
    </w:p>
    <w:p>
      <w:r>
        <w:t>The following is the structured text formatted per requirements:</w:t>
      </w:r>
    </w:p>
    <w:p>
      <w:r>
        <w:t>---</w:t>
      </w:r>
    </w:p>
    <w:p>
      <w:r>
        <w:rPr>
          <w:b/>
        </w:rPr>
        <w:t>Innovative Healthcare Integration</w:t>
      </w:r>
    </w:p>
    <w:p>
      <w:r>
        <w:t>*(Centered, Bold, Size 16)*</w:t>
      </w:r>
    </w:p>
    <w:p>
      <w:pPr>
        <w:pStyle w:val="Heading2"/>
        <w:jc w:val="left"/>
      </w:pPr>
      <w:r>
        <w:t>Modernized</w:t>
      </w:r>
    </w:p>
    <w:p>
      <w:r>
        <w:t>*(Centered, Italic, Size 14)*</w:t>
      </w:r>
    </w:p>
    <w:p>
      <w:pPr>
        <w:pStyle w:val="Heading3"/>
        <w:jc w:val="left"/>
      </w:pPr>
      <w:r>
        <w:t>1. Client Profile</w:t>
      </w:r>
    </w:p>
    <w:p>
      <w:r>
        <w:rPr>
          <w:b/>
        </w:rPr>
        <w:t>Client Name: MetroCare Health</w:t>
      </w:r>
    </w:p>
    <w:p>
      <w:r>
        <w:rPr>
          <w:b/>
        </w:rPr>
        <w:t>Location: New York City</w:t>
      </w:r>
    </w:p>
    <w:p>
      <w:r>
        <w:t>MetroCare Health delivers comprehensive healthcare services in a metropolitan setting, focusing on advanced data exchange and integration across its network.</w:t>
      </w:r>
    </w:p>
    <w:p>
      <w:pPr>
        <w:pStyle w:val="Heading3"/>
        <w:jc w:val="left"/>
      </w:pPr>
      <w:r>
        <w:t>2. Problem</w:t>
      </w:r>
    </w:p>
    <w:p>
      <w:r>
        <w:t>MetroCare Health faced increasing challenges in managing multiple legacy systems that hindered timely patient data exchange and accurate record matching. The existing interfaces were fragmented and lacked real-time error management, resulting in delays in care delivery and administrative inefficiencies. Departments struggled to share critical information due to incompatible data formats and inconsistent integration standards. The organization experienced frequent disruptions that impacted both clinical decisions and operational workflows. Our team recognized these obstacles as opportunities to improve interoperability and streamline processes across the healthcare network.</w:t>
      </w:r>
    </w:p>
    <w:p>
      <w:pPr>
        <w:pStyle w:val="Heading3"/>
        <w:jc w:val="left"/>
      </w:pPr>
      <w:r>
        <w:t>3. Solution Overview</w:t>
      </w:r>
    </w:p>
    <w:p>
      <w:r>
        <w:t>We developed an integrated solution that centered on a modular Enterprise Interface Engine and a robust Universal Enterprise Master Person Index (U-EMPI). We integrated advanced connectivity protocols such as HL7, XML, DICOM, SOAP, and FHIR within a secure AWS hosting environment. Our solution was designed to support rapid deployment with minimal customization while ensuring adherence to HIPAA, FedRAMP, and NIST compliance standards. We executed seamless third-party integrations with systems including Epic, Cerner, PointClickCare, and PACS to promote full interoperability. Additionally, state-of-the-art error management and real-time monitoring tools were implemented to enhance system reliability across the healthcare network.</w:t>
      </w:r>
    </w:p>
    <w:p>
      <w:pPr>
        <w:pStyle w:val="Heading3"/>
        <w:jc w:val="left"/>
      </w:pPr>
      <w:r>
        <w:t>4. Solution Implementation</w:t>
      </w:r>
    </w:p>
    <w:p>
      <w:r>
        <w:t>We implemented our solution with clear technical rigor and collaborative cross-functional engagement. Key implementation steps included:</w:t>
      </w:r>
    </w:p>
    <w:p>
      <w:pPr>
        <w:pStyle w:val="ListBullet"/>
      </w:pPr>
      <w:r>
        <w:t>**Modular Enterprise Interface Engine Deployment**</w:t>
      </w:r>
    </w:p>
    <w:p>
      <w:r>
        <w:t>– Deployed an engine that connected disparate data sources using standardized protocols (HL7, XML, DICOM, SOAP, and FHIR) for seamless data exchange.</w:t>
      </w:r>
    </w:p>
    <w:p>
      <w:r>
        <w:t>– Configured real-time monitoring dashboards with automated error detection and reporting tools that maintained system performance and minimized outages.</w:t>
      </w:r>
    </w:p>
    <w:p>
      <w:r>
        <w:t>– Integrated advanced data transformation techniques, normalizing various data formats and delivering a uniform dataset for downstream applications.</w:t>
      </w:r>
    </w:p>
    <w:p>
      <w:pPr>
        <w:pStyle w:val="ListBullet"/>
      </w:pPr>
      <w:r>
        <w:t>**Universal Enterprise Master Person Index (U-EMPI) Integration**</w:t>
      </w:r>
    </w:p>
    <w:p>
      <w:r>
        <w:t>– Implemented robust record linking and duplicate prevention algorithms, ensuring that patient and provider records were reliably unified.</w:t>
      </w:r>
    </w:p>
    <w:p>
      <w:r>
        <w:t>– Conducted systematic validation procedures to reconcile unified records with existing registration and reporting systems, thereby guaranteeing data integrity.</w:t>
      </w:r>
    </w:p>
    <w:p>
      <w:pPr>
        <w:pStyle w:val="ListBullet"/>
      </w:pPr>
      <w:r>
        <w:t>**AWS and On-Premises Compatibility**</w:t>
      </w:r>
    </w:p>
    <w:p>
      <w:r>
        <w:t>– Built the entire solution on AWS while ensuring seamless compatibility with on-premises systems.</w:t>
      </w:r>
    </w:p>
    <w:p>
      <w:r>
        <w:t>– Ensured adherence to strict HIPAA, FedRAMP, and NIST security guidelines during deployment, providing a secure environment for sensitive healthcare data.</w:t>
      </w:r>
    </w:p>
    <w:p>
      <w:pPr>
        <w:pStyle w:val="ListBullet"/>
      </w:pPr>
      <w:r>
        <w:t>**Third-Party Systems Connectivity**</w:t>
      </w:r>
    </w:p>
    <w:p>
      <w:r>
        <w:t>– Integrated third-party clinical and administrative platforms such as Epic, Cerner, PointClickCare, and PACS through secure APIs and standardized data exchange protocols.</w:t>
      </w:r>
    </w:p>
    <w:p>
      <w:r>
        <w:t>– Implemented automated testing and continuous monitoring frameworks to validate connectivity and ensure minimal service disruptions.</w:t>
      </w:r>
    </w:p>
    <w:p>
      <w:pPr>
        <w:pStyle w:val="ListBullet"/>
      </w:pPr>
      <w:r>
        <w:t>**Collaborative Deployment and Risk Management**</w:t>
      </w:r>
    </w:p>
    <w:p>
      <w:r>
        <w:t>– Engaged cross-functional teams throughout the deployment process, maintaining robust communication with all stakeholders to manage technical challenges effectively.</w:t>
      </w:r>
    </w:p>
    <w:p>
      <w:r>
        <w:t>– Employed automated risk management tools to monitor performance in real time, enabling pre-emptive troubleshooting and ensuring continuity of care operations.</w:t>
      </w:r>
    </w:p>
    <w:p>
      <w:pPr>
        <w:pStyle w:val="Heading3"/>
        <w:jc w:val="left"/>
      </w:pPr>
      <w:r>
        <w:t>5. Impact</w:t>
      </w:r>
    </w:p>
    <w:p>
      <w:r>
        <w:t>MetroCare Health experienced a significant transformation after implementation. System downtime was markedly reduced, and streamlined data exchange processes simplified operational workflows. Enhanced data accuracy and rapid error resolution directly improved patient communication and care coordination.</w:t>
      </w:r>
    </w:p>
    <w:p>
      <w:pPr>
        <w:pStyle w:val="ListBullet"/>
      </w:pPr>
      <w:r>
        <w:t>**Operational Efficiency Gains**</w:t>
      </w:r>
    </w:p>
    <w:p>
      <w:pPr>
        <w:pStyle w:val="ListBullet"/>
      </w:pPr>
      <w:r>
        <w:t>Automated error detection freed staff from manual interventions, resulting in a notable reduction in administrative overhead.</w:t>
      </w:r>
    </w:p>
    <w:p>
      <w:pPr>
        <w:pStyle w:val="ListBullet"/>
      </w:pPr>
      <w:r>
        <w:t>Enhanced efficiency led to higher workflow satisfaction and allowed clinical teams to focus on critical care activities.</w:t>
      </w:r>
    </w:p>
    <w:p>
      <w:pPr>
        <w:pStyle w:val="ListBullet"/>
      </w:pPr>
      <w:r>
        <w:t>**Data Integrity and Confidence**</w:t>
      </w:r>
    </w:p>
    <w:p>
      <w:pPr>
        <w:pStyle w:val="ListBullet"/>
      </w:pPr>
      <w:r>
        <w:t>Unified record matching eliminated duplicate registrations and ensured a reliable single source of truth.</w:t>
      </w:r>
    </w:p>
    <w:p>
      <w:pPr>
        <w:pStyle w:val="ListBullet"/>
      </w:pPr>
      <w:r>
        <w:t>The improved data integrity bolstered confidence among healthcare providers and patients alike.</w:t>
      </w:r>
    </w:p>
    <w:p>
      <w:pPr>
        <w:pStyle w:val="ListBullet"/>
      </w:pPr>
      <w:r>
        <w:t>**Cost-Effectiveness and Rapid Deployment**</w:t>
      </w:r>
    </w:p>
    <w:p>
      <w:pPr>
        <w:pStyle w:val="ListBullet"/>
      </w:pPr>
      <w:r>
        <w:t>The rapid, cost-effective deployment model decreased operational expenses and accelerated system adoption, reinforcing MetroCare Health’s commitment to a secure, interoperable healthcare IT environment.</w:t>
      </w:r>
    </w:p>
    <w:p>
      <w:r>
        <w:t>---</w:t>
      </w:r>
    </w:p>
    <w:p>
      <w:r>
        <w:t>*End of Document*</w:t>
      </w:r>
    </w:p>
    <w:p>
      <w:r>
        <w:rPr>
          <w:b/>
        </w:rPr>
        <w:t>[Save the Document]: Save your document with a proper filename for future reference, e.g., "MetroCare_Healthcare_Integration_Case_Study.docx".</w:t>
      </w:r>
    </w:p>
    <w:p>
      <w:r>
        <w:t>You now have a polished and visually appealing case study for MetroCare Health.</w:t>
      </w:r>
    </w:p>
    <w:sectPr w:rsidR="00FC693F" w:rsidRPr="0006063C" w:rsidSect="00034616">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 xml:space="preserve">PAGE</w:instrText>
      <w:fldChar w:fldCharType="end"/>
    </w:r>
    <w:r>
      <w:t xml:space="preserve"> of </w:t>
    </w:r>
    <w:r>
      <w:fldChar w:fldCharType="begin"/>
      <w:instrText xml:space="preserve">NUMPAGES</w:instrText>
      <w:fldChar w:fldCharType="end"/>
    </w:r>
    <w:r>
      <w:t xml:space="preserve"> | Confidential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