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48"/>
        </w:rPr>
        <w:t>CASE STUDY REPORT</w:t>
      </w:r>
    </w:p>
    <w:p>
      <w:r>
        <w:br w:type="page"/>
      </w:r>
    </w:p>
    <w:p>
      <w:pPr>
        <w:pStyle w:val="Heading1"/>
        <w:jc w:val="left"/>
      </w:pPr>
      <w:r>
        <w:t>MetroCare Health Case Study</w:t>
      </w:r>
    </w:p>
    <w:p>
      <w:r>
        <w:t>![MetroCare Health Logo](https://www.metrocarehealth.com/assets/logo.png)</w:t>
      </w:r>
    </w:p>
    <w:p>
      <w:r>
        <w:t>This case was prepared for MetroCare Health's operational and financial analysis and highlights key strategies used by the organization to maintain its position in the healthcare sector.</w:t>
      </w:r>
    </w:p>
    <w:p>
      <w:r>
        <w:rPr>
          <w:b/>
        </w:rPr>
        <w:t>Copyright © 2019, MetroCare Health. This work is licensed under the Creative Commons Attribution-Noncommercial-No Derivative Works 3.0 Unported License. To view a copy of this license visit [Creative Commons](http://creativecommons.org/licenses/by-nc-nd/3.0/) or send a letter to Creative Commons, 171 Second Street, Suite 300, San Francisco, California 94105, USA.</w:t>
      </w:r>
    </w:p>
    <w:p>
      <w:r>
        <w:rPr>
          <w:b/>
        </w:rPr>
        <w:t>Revised February 19, 2019</w:t>
      </w:r>
    </w:p>
    <w:p>
      <w:r>
        <w:t>---</w:t>
      </w:r>
    </w:p>
    <w:p>
      <w:pPr>
        <w:pStyle w:val="Heading3"/>
        <w:jc w:val="left"/>
      </w:pPr>
      <w:r>
        <w:t>Company Background</w:t>
      </w:r>
    </w:p>
    <w:p>
      <w:r>
        <w:t>MetroCare Health is committed to providing comprehensive healthcare solutions with an emphasis on patient-centered care. Founded in 2005, the organization has expanded its services to meet the diverse needs of the communities it serves.</w:t>
      </w:r>
    </w:p>
    <w:p>
      <w:r>
        <w:t>MetroCare Health's mission focuses on delivering high-quality care with compassion, emphasizing preventative services and patient education. Its innovative approach has helped it evolve into a leading provider in the region.</w:t>
      </w:r>
    </w:p>
    <w:p>
      <w:pPr>
        <w:pStyle w:val="Heading3"/>
        <w:jc w:val="left"/>
      </w:pPr>
      <w:r>
        <w:t>Organizational Strategies</w:t>
      </w:r>
    </w:p>
    <w:p>
      <w:pPr>
        <w:pStyle w:val="ListBullet"/>
      </w:pPr>
      <w:r>
        <w:t>**Patient-Centered Care:** MetroCare Health uses a model that emphasizes patient involvement in healthcare decisions, leading to better health outcomes and increased satisfaction.</w:t>
      </w:r>
    </w:p>
    <w:p>
      <w:pPr>
        <w:pStyle w:val="ListBullet"/>
      </w:pPr>
      <w:r>
        <w:t>**Technological Integration:** The organization leverages advanced technologies to streamline operations and enhance patient care services, including electronic health records (EHR) and telehealth options.</w:t>
      </w:r>
    </w:p>
    <w:p>
      <w:pPr>
        <w:pStyle w:val="ListBullet"/>
      </w:pPr>
      <w:r>
        <w:t>**Community Engagement:** Active participation in community health initiatives and programs aligns their services with local needs and promotes public health awareness.</w:t>
      </w:r>
    </w:p>
    <w:p>
      <w:pPr>
        <w:pStyle w:val="Heading3"/>
        <w:jc w:val="left"/>
      </w:pPr>
      <w:r>
        <w:t>Financial Performance</w:t>
      </w:r>
    </w:p>
    <w:p>
      <w:r>
        <w:t>MetroCare Health has shown significant financial growth since its inception. As highlighted in Exhibit 1, the organization's revenue has consistently increased year-over-year, reflecting its effective operational strategies and commitment to patient care.</w:t>
      </w:r>
    </w:p>
    <w:p>
      <w:pPr>
        <w:pStyle w:val="Heading3"/>
        <w:jc w:val="left"/>
      </w:pPr>
      <w:r>
        <w:t>Focus on Sustainability</w:t>
      </w:r>
    </w:p>
    <w:p>
      <w:r>
        <w:t>MetroCare Health prioritizes sustainable practices in its operations to enhance efficiency while minimizing environmental impact. The organization has implemented various green initiatives, including energy-efficient buildings and waste reduction programs.</w:t>
      </w:r>
    </w:p>
    <w:p>
      <w:r>
        <w:t>---</w:t>
      </w:r>
    </w:p>
    <w:p>
      <w:pPr>
        <w:pStyle w:val="Heading3"/>
        <w:jc w:val="left"/>
      </w:pPr>
      <w:r>
        <w:t>Exhibits</w:t>
      </w:r>
    </w:p>
    <w:p>
      <w:r>
        <w:t>#### Exhibit 1: MetroCare Health Financial Overview ($ Millions)</w:t>
      </w:r>
    </w:p>
    <w:p>
      <w:r>
        <w:t>| Year Ended December 31, |  2021  |  2022  |  2023  |</w:t>
      </w:r>
    </w:p>
    <w:p>
      <w:r>
        <w:t>|-------------------------|--------|--------|--------|</w:t>
      </w:r>
    </w:p>
    <w:p>
      <w:r>
        <w:t>| Total Revenue |  142.5 |  158.7 |  175.2 |</w:t>
      </w:r>
    </w:p>
    <w:p>
      <w:r>
        <w:t>| Operating Expenses |  120.3 |  135.6 |  145.9 |</w:t>
      </w:r>
    </w:p>
    <w:p>
      <w:r>
        <w:t>| **Net Income** | **22.2** | **23.1** | **29.3** |</w:t>
      </w:r>
    </w:p>
    <w:p>
      <w:r>
        <w:t>---</w:t>
      </w:r>
    </w:p>
    <w:p>
      <w:r>
        <w:t>#### Exhibit 2: Service Comparison</w:t>
      </w:r>
    </w:p>
    <w:p>
      <w:r>
        <w:t>| Service Type | Description | Availability |</w:t>
      </w:r>
    </w:p>
    <w:p>
      <w:r>
        <w:t>|--------------|-------------|--------------|</w:t>
      </w:r>
    </w:p>
    <w:p>
      <w:r>
        <w:t>| Primary Care | Routine check-ups, physical exams, and preventative care | 7 Days a Week |</w:t>
      </w:r>
    </w:p>
    <w:p>
      <w:r>
        <w:t>| Specialty Care | Services provided by specialists in areas such as cardiology, pulmonology | 5 Days a Week |</w:t>
      </w:r>
    </w:p>
    <w:p>
      <w:r>
        <w:t>| Urgent Care | Immediate care for non-life-threatening conditions | 7 Days a Week |</w:t>
      </w:r>
    </w:p>
    <w:p>
      <w:r>
        <w:t>---</w:t>
      </w:r>
    </w:p>
    <w:p>
      <w:r>
        <w:t>#### Exhibit 3: Patient Satisfaction Survey Results</w:t>
      </w:r>
    </w:p>
    <w:p>
      <w:r>
        <w:t>| Survey Aspect | Rating (1-5) |</w:t>
      </w:r>
    </w:p>
    <w:p>
      <w:r>
        <w:t>|---------------|--------------|</w:t>
      </w:r>
    </w:p>
    <w:p>
      <w:r>
        <w:t>| Overall Experience | 4.6 |</w:t>
      </w:r>
    </w:p>
    <w:p>
      <w:r>
        <w:t>| Quality of Care | 4.7 |</w:t>
      </w:r>
    </w:p>
    <w:p>
      <w:r>
        <w:t>| Staff Responsiveness | 4.5 |</w:t>
      </w:r>
    </w:p>
    <w:p>
      <w:r>
        <w:t>| Likelihood to Recommend | 4.8 |</w:t>
      </w:r>
    </w:p>
    <w:p>
      <w:r>
        <w:t>---</w:t>
      </w:r>
    </w:p>
    <w:p>
      <w:r>
        <w:t>MetroCare Health remains poised for future growth, focusing on technological advancements, quality care, and community health initiatives. The dedication to sustainable practices further strengthens its role as a leader in the healthcare industry.</w:t>
      </w:r>
    </w:p>
    <w:p>
      <w:r>
        <w:t>---</w:t>
      </w:r>
    </w:p>
    <w:p>
      <w:pPr>
        <w:pStyle w:val="Heading3"/>
        <w:jc w:val="left"/>
      </w:pPr>
      <w:r>
        <w:t>Conclusion</w:t>
      </w:r>
    </w:p>
    <w:p>
      <w:r>
        <w:t>MetroCare Health exemplifies how strategic planning and commitment to innovation can create a sustainable and thriving healthcare organization. The case study of MetroCare highlights the crucial factors that contribute to its operational success and financial stability.</w:t>
      </w:r>
    </w:p>
    <w:p>
      <w:r>
        <w:t>*For further details, please refer to the accompanying exhibits and supporting documents.*</w:t>
      </w:r>
    </w:p>
    <w:p>
      <w:r>
        <w:t>---</w:t>
      </w:r>
    </w:p>
    <w:p>
      <w:r>
        <w:t>*Document prepared on February 19, 2019*</w:t>
      </w:r>
    </w:p>
    <w:p>
      <w:r>
        <w:t>*Page 1 of X*</w:t>
      </w:r>
    </w:p>
    <w:p>
      <w:r>
        <w:t>---</w:t>
      </w:r>
    </w:p>
    <w:p>
      <w:r>
        <w:t>[End of Document]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  <w:r>
      <w:t xml:space="preserve"> | Confidential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b/>
        <w:sz w:val="20"/>
      </w:rPr>
      <w:t>Innovative Healthcare Integration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