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Software Design Document (SDD)</w:t>
      </w:r>
    </w:p>
    <w:p>
      <w:pPr>
        <w:jc w:val="center"/>
      </w:pPr>
      <w:r>
        <w:rPr>
          <w:b/>
          <w:sz w:val="30"/>
        </w:rPr>
        <w:t>DataForge 2026 – Pathway Track</w:t>
      </w:r>
    </w:p>
    <w:p>
      <w:pPr>
        <w:jc w:val="center"/>
      </w:pPr>
      <w:r>
        <w:rPr>
          <w:i/>
        </w:rPr>
        <w:t>Interactive Frontier AI Explainer</w:t>
      </w:r>
    </w:p>
    <w:p>
      <w:r>
        <w:t>Document status: Initial project planning document</w:t>
      </w:r>
    </w:p>
    <w:p>
      <w:r>
        <w:t>Basis: DataForge × Pathway “Explain the Frontier” challenge brief supplied by the team.</w:t>
      </w:r>
    </w:p>
    <w:p>
      <w:pPr>
        <w:pStyle w:val="Heading1"/>
      </w:pPr>
      <w:r>
        <w:t>1. Executive Summary</w:t>
      </w:r>
    </w:p>
    <w:p>
      <w:r>
        <w:t>The project will be a self-contained interactive educational website that makes one emerging AI concept genuinely understandable through interaction. The learner should not only read an explanation; they should manipulate a meaningful variable, observe a consequence, compare the result with a reference or expected outcome, and explain the concept in their own words. The experience must also contain a substantive, technically correct connection to Dragon Hatchling (BDH) or BDH-CQ. The challenge favors a focused explainer with one strong learning claim over a large dashboard covering many topics.</w:t>
      </w:r>
    </w:p>
    <w:p>
      <w:pPr>
        <w:pStyle w:val="Heading1"/>
      </w:pPr>
      <w:r>
        <w:t>2. Problem Statement</w:t>
      </w:r>
    </w:p>
    <w:p>
      <w:r>
        <w:t>AI research is moving faster than conventional teaching material. Important ideas are spread across recent papers and are difficult to learn from papers alone. The project therefore solves an educational problem: turn one frontier AI concept into an accessible, interactive learning experience while connecting the concept accurately to BDH or BDH-CQ.</w:t>
      </w:r>
    </w:p>
    <w:p>
      <w:r>
        <w:t>Core principle: Explain one difficult idea by making it behave in front of the learner.</w:t>
      </w:r>
    </w:p>
    <w:p>
      <w:pPr>
        <w:pStyle w:val="Heading1"/>
      </w:pPr>
      <w:r>
        <w:t>3. Project Goal</w:t>
      </w:r>
    </w:p>
    <w:p>
      <w:pPr>
        <w:pStyle w:val="ListBullet"/>
      </w:pPr>
      <w:r>
        <w:t>Teach one precise technical claim.</w:t>
      </w:r>
    </w:p>
    <w:p>
      <w:pPr>
        <w:pStyle w:val="ListBullet"/>
      </w:pPr>
      <w:r>
        <w:t>Let the learner manipulate a real concept variable, input, state, example, or assumption.</w:t>
      </w:r>
    </w:p>
    <w:p>
      <w:pPr>
        <w:pStyle w:val="ListBullet"/>
      </w:pPr>
      <w:r>
        <w:t>Show an immediate and meaningful consequence of that manipulation.</w:t>
      </w:r>
    </w:p>
    <w:p>
      <w:pPr>
        <w:pStyle w:val="ListBullet"/>
      </w:pPr>
      <w:r>
        <w:t>Place the expected/ground-truth/reference result beside the system output where appropriate.</w:t>
      </w:r>
    </w:p>
    <w:p>
      <w:pPr>
        <w:pStyle w:val="ListBullet"/>
      </w:pPr>
      <w:r>
        <w:t>Explain how the concept appears in BDH or BDH-CQ using primary-source evidence.</w:t>
      </w:r>
    </w:p>
    <w:p>
      <w:pPr>
        <w:pStyle w:val="ListBullet"/>
      </w:pPr>
      <w:r>
        <w:t>Show at least one limitation, failure case, or common misconception.</w:t>
      </w:r>
    </w:p>
    <w:p>
      <w:pPr>
        <w:pStyle w:val="ListBullet"/>
      </w:pPr>
      <w:r>
        <w:t>Provide a public, reproducible artifact and the required supporting documents.</w:t>
      </w:r>
    </w:p>
    <w:p>
      <w:pPr>
        <w:pStyle w:val="Heading1"/>
      </w:pPr>
      <w:r>
        <w:t>4. Recommended Scope</w:t>
      </w:r>
    </w:p>
    <w:p>
      <w:r>
        <w:t>Because the team has limited time, the recommended strategy is: ONE topic → ONE central claim → ONE strong interaction → ONE clear BDH/BDH-CQ connection. Do not attempt to explain an entire field.</w:t>
      </w:r>
    </w:p>
    <w:p>
      <w:pPr>
        <w:pStyle w:val="Heading1"/>
      </w:pPr>
      <w:r>
        <w:t>5. Candidate Topics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Topic</w:t>
            </w:r>
          </w:p>
        </w:tc>
        <w:tc>
          <w:tcPr>
            <w:tcW w:type="dxa" w:w="3408"/>
          </w:tcPr>
          <w:p>
            <w:r>
              <w:t>Possible learning experience</w:t>
            </w:r>
          </w:p>
        </w:tc>
        <w:tc>
          <w:tcPr>
            <w:tcW w:type="dxa" w:w="3408"/>
          </w:tcPr>
          <w:p>
            <w:r>
              <w:t>Time-fit</w:t>
            </w:r>
          </w:p>
        </w:tc>
      </w:tr>
      <w:tr>
        <w:tc>
          <w:tcPr>
            <w:tcW w:type="dxa" w:w="3408"/>
          </w:tcPr>
          <w:p>
            <w:r>
              <w:t>Inference-Time Scaling</w:t>
            </w:r>
          </w:p>
        </w:tc>
        <w:tc>
          <w:tcPr>
            <w:tcW w:type="dxa" w:w="3408"/>
          </w:tcPr>
          <w:p>
            <w:r>
              <w:t>Show how additional inference computation can change performance, cost, latency, or reasoning behavior.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</w:tr>
      <w:tr>
        <w:tc>
          <w:tcPr>
            <w:tcW w:type="dxa" w:w="3408"/>
          </w:tcPr>
          <w:p>
            <w:r>
              <w:t>Linear Attention</w:t>
            </w:r>
          </w:p>
        </w:tc>
        <w:tc>
          <w:tcPr>
            <w:tcW w:type="dxa" w:w="3408"/>
          </w:tcPr>
          <w:p>
            <w:r>
              <w:t>Interact with incremental memory/state updates and contrast them with pairwise attention behavior.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</w:tr>
      <w:tr>
        <w:tc>
          <w:tcPr>
            <w:tcW w:type="dxa" w:w="3408"/>
          </w:tcPr>
          <w:p>
            <w:r>
              <w:t>Key–Value Caching: Limitations &amp; Alternatives</w:t>
            </w:r>
          </w:p>
        </w:tc>
        <w:tc>
          <w:tcPr>
            <w:tcW w:type="dxa" w:w="3408"/>
          </w:tcPr>
          <w:p>
            <w:r>
              <w:t>Visualize how token-by-token KV storage grows and compare alternative memory approaches.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</w:tr>
      <w:tr>
        <w:tc>
          <w:tcPr>
            <w:tcW w:type="dxa" w:w="3408"/>
          </w:tcPr>
          <w:p>
            <w:r>
              <w:t>Recurrent Latent-Space Reasoning</w:t>
            </w:r>
          </w:p>
        </w:tc>
        <w:tc>
          <w:tcPr>
            <w:tcW w:type="dxa" w:w="3408"/>
          </w:tcPr>
          <w:p>
            <w:r>
              <w:t>Show repeated hidden-state refinement instead of verbalizing every reasoning step.</w:t>
            </w:r>
          </w:p>
        </w:tc>
        <w:tc>
          <w:tcPr>
            <w:tcW w:type="dxa" w:w="3408"/>
          </w:tcPr>
          <w:p>
            <w:r>
              <w:t>Medium-High</w:t>
            </w:r>
          </w:p>
        </w:tc>
      </w:tr>
      <w:tr>
        <w:tc>
          <w:tcPr>
            <w:tcW w:type="dxa" w:w="3408"/>
          </w:tcPr>
          <w:p>
            <w:r>
              <w:t>Associative Memory &amp; Fast Weights</w:t>
            </w:r>
          </w:p>
        </w:tc>
        <w:tc>
          <w:tcPr>
            <w:tcW w:type="dxa" w:w="3408"/>
          </w:tcPr>
          <w:p>
            <w:r>
              <w:t>Demonstrate how rapidly changing connections can store/retrieve relationships from cues.</w:t>
            </w:r>
          </w:p>
        </w:tc>
        <w:tc>
          <w:tcPr>
            <w:tcW w:type="dxa" w:w="3408"/>
          </w:tcPr>
          <w:p>
            <w:r>
              <w:t>Medium-High</w:t>
            </w:r>
          </w:p>
        </w:tc>
      </w:tr>
      <w:tr>
        <w:tc>
          <w:tcPr>
            <w:tcW w:type="dxa" w:w="3408"/>
          </w:tcPr>
          <w:p>
            <w:r>
              <w:t>Long-Horizon Evolving State</w:t>
            </w:r>
          </w:p>
        </w:tc>
        <w:tc>
          <w:tcPr>
            <w:tcW w:type="dxa" w:w="3408"/>
          </w:tcPr>
          <w:p>
            <w:r>
              <w:t>Explore persistence, interference, forgetting, and compact recurrent state over long sequences.</w:t>
            </w:r>
          </w:p>
        </w:tc>
        <w:tc>
          <w:tcPr>
            <w:tcW w:type="dxa" w:w="3408"/>
          </w:tcPr>
          <w:p>
            <w:r>
              <w:t>Medium-High</w:t>
            </w:r>
          </w:p>
        </w:tc>
      </w:tr>
      <w:tr>
        <w:tc>
          <w:tcPr>
            <w:tcW w:type="dxa" w:w="3408"/>
          </w:tcPr>
          <w:p>
            <w:r>
              <w:t>Sparse Non-Negative Activations</w:t>
            </w:r>
          </w:p>
        </w:tc>
        <w:tc>
          <w:tcPr>
            <w:tcW w:type="dxa" w:w="3408"/>
          </w:tcPr>
          <w:p>
            <w:r>
              <w:t>Visualize sparse activity and how only a small fraction of units may be active.</w:t>
            </w:r>
          </w:p>
        </w:tc>
        <w:tc>
          <w:tcPr>
            <w:tcW w:type="dxa" w:w="3408"/>
          </w:tcPr>
          <w:p>
            <w:r>
              <w:t>Medium</w:t>
            </w:r>
          </w:p>
        </w:tc>
      </w:tr>
      <w:tr>
        <w:tc>
          <w:tcPr>
            <w:tcW w:type="dxa" w:w="3408"/>
          </w:tcPr>
          <w:p>
            <w:r>
              <w:t>Skill Acquisition from Demonstrations</w:t>
            </w:r>
          </w:p>
        </w:tc>
        <w:tc>
          <w:tcPr>
            <w:tcW w:type="dxa" w:w="3408"/>
          </w:tcPr>
          <w:p>
            <w:r>
              <w:t>Show how sparse demonstrations can imply and apply an unfamiliar rule; connect to BDH-CQ.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</w:tr>
    </w:tbl>
    <w:p>
      <w:r>
        <w:t>Suggested shortlist for a time-constrained team: Inference-Time Scaling, Linear Attention, or KV Cache limitations/alternatives. Final selection must be based on the team's ability to support the claim with primary research and build a real interactive substrate.</w:t>
      </w:r>
    </w:p>
    <w:p>
      <w:pPr>
        <w:pStyle w:val="Heading1"/>
      </w:pPr>
      <w:r>
        <w:t>6. Proposed Product Concept</w:t>
      </w:r>
    </w:p>
    <w:p>
      <w:r>
        <w:t>Working concept name: Frontier AI Lab</w:t>
      </w:r>
    </w:p>
    <w:p>
      <w:r>
        <w:t>A guided interactive website where a learner first encounters a surprising behavior, learns the mechanism, experiments with a small real/toy system or clearly labeled precomputed result, and then connects the mechanism to BDH/BDH-CQ.</w:t>
      </w:r>
    </w:p>
    <w:p>
      <w:r>
        <w:t>Target learner: An average data scientist or technically curious AI learner who knows basic ML concepts but may not know the selected frontier concept.</w:t>
      </w:r>
    </w:p>
    <w:p>
      <w:r>
        <w:t>Prerequisites: Basic neural-network/ML vocabulary; exact prerequisites will be finalized after topic selection.</w:t>
      </w:r>
    </w:p>
    <w:p>
      <w:pPr>
        <w:pStyle w:val="Heading1"/>
      </w:pPr>
      <w:r>
        <w:t>7. One-Sentence Claim Template</w:t>
      </w:r>
    </w:p>
    <w:p>
      <w:r>
        <w:t>Before implementation, the team MUST write one falsifiable sentence. The interaction must be capable of reproducing, testing, or challenging it.</w:t>
      </w:r>
    </w:p>
    <w:p>
      <w:r>
        <w:t>Template: “When [meaningful variable] changes, [observable behavior] changes because [technical mechanism], subject to [limitation].”</w:t>
      </w:r>
    </w:p>
    <w:p>
      <w:r>
        <w:t>Example from the brief: “A fixed-shape recurrent state can process a sequence of unbounded duration without allocating a new memory slot for every token, but it can still forget through interference.”</w:t>
      </w:r>
    </w:p>
    <w:p>
      <w:pPr>
        <w:pStyle w:val="Heading1"/>
      </w:pPr>
      <w:r>
        <w:t>8. Functional Requirements</w:t>
      </w:r>
    </w:p>
    <w:p>
      <w:pPr>
        <w:pStyle w:val="ListNumber"/>
      </w:pPr>
      <w:r>
        <w:t>FR-01: Landing page must immediately communicate the central question/claim.</w:t>
      </w:r>
    </w:p>
    <w:p>
      <w:pPr>
        <w:pStyle w:val="ListNumber"/>
      </w:pPr>
      <w:r>
        <w:t>FR-02: Guided explanation must introduce the concept before the learner enters the sandbox.</w:t>
      </w:r>
    </w:p>
    <w:p>
      <w:pPr>
        <w:pStyle w:val="ListNumber"/>
      </w:pPr>
      <w:r>
        <w:t>FR-03: Interactive experiment must expose at least one meaningful variable.</w:t>
      </w:r>
    </w:p>
    <w:p>
      <w:pPr>
        <w:pStyle w:val="ListNumber"/>
      </w:pPr>
      <w:r>
        <w:t>FR-04: Changing the variable must cause a visible consequence through real computation, a replay of a real run, or a clearly labeled educational toy system.</w:t>
      </w:r>
    </w:p>
    <w:p>
      <w:pPr>
        <w:pStyle w:val="ListNumber"/>
      </w:pPr>
      <w:r>
        <w:t>FR-05: The result view should show expected/reference/ground truth beside the model result when applicable.</w:t>
      </w:r>
    </w:p>
    <w:p>
      <w:pPr>
        <w:pStyle w:val="ListNumber"/>
      </w:pPr>
      <w:r>
        <w:t>FR-06: The site must explain why the observed result occurred.</w:t>
      </w:r>
    </w:p>
    <w:p>
      <w:pPr>
        <w:pStyle w:val="ListNumber"/>
      </w:pPr>
      <w:r>
        <w:t>FR-07: A dedicated BDH/BDH-CQ learning module must explain the connection and identify what changes (state, memory, activity, parameters, etc.).</w:t>
      </w:r>
    </w:p>
    <w:p>
      <w:pPr>
        <w:pStyle w:val="ListNumber"/>
      </w:pPr>
      <w:r>
        <w:t>FR-08: The BDH section must distinguish official/published behavior from toy, synthetic, animated, or precomputed behavior.</w:t>
      </w:r>
    </w:p>
    <w:p>
      <w:pPr>
        <w:pStyle w:val="ListNumber"/>
      </w:pPr>
      <w:r>
        <w:t>FR-09: The site must present at least one limitation/failure case/common misconception.</w:t>
      </w:r>
    </w:p>
    <w:p>
      <w:pPr>
        <w:pStyle w:val="ListNumber"/>
      </w:pPr>
      <w:r>
        <w:t>FR-10: The experience should include a short learner challenge or reflection asking the learner to explain the idea in their own words.</w:t>
      </w:r>
    </w:p>
    <w:p>
      <w:pPr>
        <w:pStyle w:val="ListNumber"/>
      </w:pPr>
      <w:r>
        <w:t>FR-11: The public artifact must open without sign-in.</w:t>
      </w:r>
    </w:p>
    <w:p>
      <w:pPr>
        <w:pStyle w:val="ListNumber"/>
      </w:pPr>
      <w:r>
        <w:t>FR-12: The project must be accompanied by the required repository, README, blog PDF, concept summary, papers, source/license record, and AI disclosure.</w:t>
      </w:r>
    </w:p>
    <w:p>
      <w:pPr>
        <w:pStyle w:val="Heading1"/>
      </w:pPr>
      <w:r>
        <w:t>9. Non-Functional Requirements</w:t>
      </w:r>
    </w:p>
    <w:p>
      <w:pPr>
        <w:pStyle w:val="ListBullet"/>
      </w:pPr>
      <w:r>
        <w:t>Fast feedback: interactive controls should ideally respond in under one second; expensive experiments may be precomputed and shipped as data.</w:t>
      </w:r>
    </w:p>
    <w:p>
      <w:pPr>
        <w:pStyle w:val="ListBullet"/>
      </w:pPr>
      <w:r>
        <w:t>Technical honesty: no animation may be presented as live model behavior unless it actually is.</w:t>
      </w:r>
    </w:p>
    <w:p>
      <w:pPr>
        <w:pStyle w:val="ListBullet"/>
      </w:pPr>
      <w:r>
        <w:t>Accessibility: readable text, understandable labels, keyboard-friendly controls where practical, and mobile-friendly layout.</w:t>
      </w:r>
    </w:p>
    <w:p>
      <w:pPr>
        <w:pStyle w:val="ListBullet"/>
      </w:pPr>
      <w:r>
        <w:t>Robustness: the demo must work reliably from a clean public URL.</w:t>
      </w:r>
    </w:p>
    <w:p>
      <w:pPr>
        <w:pStyle w:val="ListBullet"/>
      </w:pPr>
      <w:r>
        <w:t>Reproducibility: README must explain setup and how results were produced.</w:t>
      </w:r>
    </w:p>
    <w:p>
      <w:pPr>
        <w:pStyle w:val="ListBullet"/>
      </w:pPr>
      <w:r>
        <w:t>Evidence discipline: technical claims must be tied to primary sources; evidence level and limitations must be explicit.</w:t>
      </w:r>
    </w:p>
    <w:p>
      <w:pPr>
        <w:pStyle w:val="ListBullet"/>
      </w:pPr>
      <w:r>
        <w:t>Provenance: disclose reused code, data, weights, graphics, fonts, and AI assistance.</w:t>
      </w:r>
    </w:p>
    <w:p>
      <w:pPr>
        <w:pStyle w:val="Heading1"/>
      </w:pPr>
      <w:r>
        <w:t>10. Website / UX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Stage</w:t>
            </w:r>
          </w:p>
        </w:tc>
        <w:tc>
          <w:tcPr>
            <w:tcW w:type="dxa" w:w="5112"/>
          </w:tcPr>
          <w:p>
            <w:r>
              <w:t>What happens</w:t>
            </w:r>
          </w:p>
        </w:tc>
      </w:tr>
      <w:tr>
        <w:tc>
          <w:tcPr>
            <w:tcW w:type="dxa" w:w="5112"/>
          </w:tcPr>
          <w:p>
            <w:r>
              <w:t>1. Hook</w:t>
            </w:r>
          </w:p>
        </w:tc>
        <w:tc>
          <w:tcPr>
            <w:tcW w:type="dxa" w:w="5112"/>
          </w:tcPr>
          <w:p>
            <w:r>
              <w:t>Open with a preset experiment already running; introduce the surprising question.</w:t>
            </w:r>
          </w:p>
        </w:tc>
      </w:tr>
      <w:tr>
        <w:tc>
          <w:tcPr>
            <w:tcW w:type="dxa" w:w="5112"/>
          </w:tcPr>
          <w:p>
            <w:r>
              <w:t>2. Problem</w:t>
            </w:r>
          </w:p>
        </w:tc>
        <w:tc>
          <w:tcPr>
            <w:tcW w:type="dxa" w:w="5112"/>
          </w:tcPr>
          <w:p>
            <w:r>
              <w:t>Explain the design pressure/problem in simple language.</w:t>
            </w:r>
          </w:p>
        </w:tc>
      </w:tr>
      <w:tr>
        <w:tc>
          <w:tcPr>
            <w:tcW w:type="dxa" w:w="5112"/>
          </w:tcPr>
          <w:p>
            <w:r>
              <w:t>3. Mechanism</w:t>
            </w:r>
          </w:p>
        </w:tc>
        <w:tc>
          <w:tcPr>
            <w:tcW w:type="dxa" w:w="5112"/>
          </w:tcPr>
          <w:p>
            <w:r>
              <w:t>Show the smallest useful diagram/equation/model state.</w:t>
            </w:r>
          </w:p>
        </w:tc>
      </w:tr>
      <w:tr>
        <w:tc>
          <w:tcPr>
            <w:tcW w:type="dxa" w:w="5112"/>
          </w:tcPr>
          <w:p>
            <w:r>
              <w:t>4. Guided Experiment</w:t>
            </w:r>
          </w:p>
        </w:tc>
        <w:tc>
          <w:tcPr>
            <w:tcW w:type="dxa" w:w="5112"/>
          </w:tcPr>
          <w:p>
            <w:r>
              <w:t>Learner changes one meaningful variable and sees the result.</w:t>
            </w:r>
          </w:p>
        </w:tc>
      </w:tr>
      <w:tr>
        <w:tc>
          <w:tcPr>
            <w:tcW w:type="dxa" w:w="5112"/>
          </w:tcPr>
          <w:p>
            <w:r>
              <w:t>5. Truth vs Estimate</w:t>
            </w:r>
          </w:p>
        </w:tc>
        <w:tc>
          <w:tcPr>
            <w:tcW w:type="dxa" w:w="5112"/>
          </w:tcPr>
          <w:p>
            <w:r>
              <w:t>Show expected/reference result beside the observed output.</w:t>
            </w:r>
          </w:p>
        </w:tc>
      </w:tr>
      <w:tr>
        <w:tc>
          <w:tcPr>
            <w:tcW w:type="dxa" w:w="5112"/>
          </w:tcPr>
          <w:p>
            <w:r>
              <w:t>6. Why?</w:t>
            </w:r>
          </w:p>
        </w:tc>
        <w:tc>
          <w:tcPr>
            <w:tcW w:type="dxa" w:w="5112"/>
          </w:tcPr>
          <w:p>
            <w:r>
              <w:t>Explain the causal/mechanical reason for the result.</w:t>
            </w:r>
          </w:p>
        </w:tc>
      </w:tr>
      <w:tr>
        <w:tc>
          <w:tcPr>
            <w:tcW w:type="dxa" w:w="5112"/>
          </w:tcPr>
          <w:p>
            <w:r>
              <w:t>7. BDH / BDH-CQ</w:t>
            </w:r>
          </w:p>
        </w:tc>
        <w:tc>
          <w:tcPr>
            <w:tcW w:type="dxa" w:w="5112"/>
          </w:tcPr>
          <w:p>
            <w:r>
              <w:t>Connect the same concept to BDH/BDH-CQ with equations, architecture, code, or labeled published results.</w:t>
            </w:r>
          </w:p>
        </w:tc>
      </w:tr>
      <w:tr>
        <w:tc>
          <w:tcPr>
            <w:tcW w:type="dxa" w:w="5112"/>
          </w:tcPr>
          <w:p>
            <w:r>
              <w:t>8. Limitation</w:t>
            </w:r>
          </w:p>
        </w:tc>
        <w:tc>
          <w:tcPr>
            <w:tcW w:type="dxa" w:w="5112"/>
          </w:tcPr>
          <w:p>
            <w:r>
              <w:t>Show a failure case, trade-off, misconception, or unanswered question.</w:t>
            </w:r>
          </w:p>
        </w:tc>
      </w:tr>
      <w:tr>
        <w:tc>
          <w:tcPr>
            <w:tcW w:type="dxa" w:w="5112"/>
          </w:tcPr>
          <w:p>
            <w:r>
              <w:t>9. Sandbox</w:t>
            </w:r>
          </w:p>
        </w:tc>
        <w:tc>
          <w:tcPr>
            <w:tcW w:type="dxa" w:w="5112"/>
          </w:tcPr>
          <w:p>
            <w:r>
              <w:t>Allow free experimentation after the learner understands the guided path.</w:t>
            </w:r>
          </w:p>
        </w:tc>
      </w:tr>
      <w:tr>
        <w:tc>
          <w:tcPr>
            <w:tcW w:type="dxa" w:w="5112"/>
          </w:tcPr>
          <w:p>
            <w:r>
              <w:t>10. Reflection</w:t>
            </w:r>
          </w:p>
        </w:tc>
        <w:tc>
          <w:tcPr>
            <w:tcW w:type="dxa" w:w="5112"/>
          </w:tcPr>
          <w:p>
            <w:r>
              <w:t>Ask the learner to state the concept/claim in their own words.</w:t>
            </w:r>
          </w:p>
        </w:tc>
      </w:tr>
    </w:tbl>
    <w:p>
      <w:pPr>
        <w:pStyle w:val="Heading1"/>
      </w:pPr>
      <w:r>
        <w:t>11. Example Flow for Inference-Time Scaling</w:t>
      </w:r>
    </w:p>
    <w:p>
      <w:r>
        <w:t>If this topic is selected, the learner could control the amount of inference computation (for example, number of recurrent/latent updates or another clearly defined compute variable), run a small task set, and observe performance/cost/latency. The site would then explain the mechanism and use BDH-CQ published evidence to discuss latent test-time computation. Exact variables and numbers must be taken from verified sources and/or clearly labeled toy experiments.</w:t>
      </w:r>
    </w:p>
    <w:p>
      <w:r>
        <w:t>Important: This is a project design example, not a claim that the team must use these exact measurements.</w:t>
      </w:r>
    </w:p>
    <w:p>
      <w:pPr>
        <w:pStyle w:val="Heading1"/>
      </w:pPr>
      <w:r>
        <w:t>12. BDH / BDH-CQ Integration Plan</w:t>
      </w:r>
    </w:p>
    <w:p>
      <w:pPr>
        <w:pStyle w:val="ListBullet"/>
      </w:pPr>
      <w:r>
        <w:t>Identify which system is being discussed: BDH, BDH-CQ, or both.</w:t>
      </w:r>
    </w:p>
    <w:p>
      <w:pPr>
        <w:pStyle w:val="ListBullet"/>
      </w:pPr>
      <w:r>
        <w:t>Explain why the selected concept is relevant.</w:t>
      </w:r>
    </w:p>
    <w:p>
      <w:pPr>
        <w:pStyle w:val="ListBullet"/>
      </w:pPr>
      <w:r>
        <w:t>Show the actual mechanism: recurrent state, contextual memory, synaptic updates, sparse activity, latent computation, etc., depending on topic.</w:t>
      </w:r>
    </w:p>
    <w:p>
      <w:pPr>
        <w:pStyle w:val="ListBullet"/>
      </w:pPr>
      <w:r>
        <w:t>Use primary sources: Dragon Hatchling paper, BDH-CQ technical report, and other official/primary materials listed in the brief.</w:t>
      </w:r>
    </w:p>
    <w:p>
      <w:pPr>
        <w:pStyle w:val="ListBullet"/>
      </w:pPr>
      <w:r>
        <w:t>Use published equations, architecture diagrams, public source code, documented evaluations, or clearly labeled precomputed results.</w:t>
      </w:r>
    </w:p>
    <w:p>
      <w:pPr>
        <w:pStyle w:val="ListBullet"/>
      </w:pPr>
      <w:r>
        <w:t>Never imply that a toy implementation is the official BDH system.</w:t>
      </w:r>
    </w:p>
    <w:p>
      <w:pPr>
        <w:pStyle w:val="ListBullet"/>
      </w:pPr>
      <w:r>
        <w:t>If a concept has no direct role in one of BDH/BDH-CQ, state that rather than inventing a connection.</w:t>
      </w:r>
    </w:p>
    <w:p>
      <w:pPr>
        <w:pStyle w:val="Heading1"/>
      </w:pPr>
      <w:r>
        <w:t>13. Suggested Technical Architecture</w:t>
      </w:r>
    </w:p>
    <w:p>
      <w:r>
        <w:t>Frontend:</w:t>
      </w:r>
    </w:p>
    <w:p>
      <w:pPr>
        <w:pStyle w:val="ListBullet"/>
      </w:pPr>
      <w:r>
        <w:t>React + Vite (or equivalent lightweight web framework)</w:t>
      </w:r>
    </w:p>
    <w:p>
      <w:pPr>
        <w:pStyle w:val="ListBullet"/>
      </w:pPr>
      <w:r>
        <w:t>Interactive SVG/Canvas visualizations</w:t>
      </w:r>
    </w:p>
    <w:p>
      <w:pPr>
        <w:pStyle w:val="ListBullet"/>
      </w:pPr>
      <w:r>
        <w:t>Simple state controls/sliders/buttons</w:t>
      </w:r>
    </w:p>
    <w:p>
      <w:pPr>
        <w:pStyle w:val="ListBullet"/>
      </w:pPr>
      <w:r>
        <w:t>Responsive CSS</w:t>
      </w:r>
    </w:p>
    <w:p>
      <w:r>
        <w:t>Computation:</w:t>
      </w:r>
    </w:p>
    <w:p>
      <w:pPr>
        <w:pStyle w:val="ListBullet"/>
      </w:pPr>
      <w:r>
        <w:t>JavaScript/TypeScript for fast toy simulations where practical</w:t>
      </w:r>
    </w:p>
    <w:p>
      <w:pPr>
        <w:pStyle w:val="ListBullet"/>
      </w:pPr>
      <w:r>
        <w:t>Precomputed JSON/CSV results for expensive experiments</w:t>
      </w:r>
    </w:p>
    <w:p>
      <w:pPr>
        <w:pStyle w:val="ListBullet"/>
      </w:pPr>
      <w:r>
        <w:t>Optional Python notebook for generating verified result datasets</w:t>
      </w:r>
    </w:p>
    <w:p>
      <w:r>
        <w:t>Deployment:</w:t>
      </w:r>
    </w:p>
    <w:p>
      <w:pPr>
        <w:pStyle w:val="ListBullet"/>
      </w:pPr>
      <w:r>
        <w:t>Public static hosting or equivalent</w:t>
      </w:r>
    </w:p>
    <w:p>
      <w:pPr>
        <w:pStyle w:val="ListBullet"/>
      </w:pPr>
      <w:r>
        <w:t>Public Git repository</w:t>
      </w:r>
    </w:p>
    <w:p>
      <w:pPr>
        <w:pStyle w:val="ListBullet"/>
      </w:pPr>
      <w:r>
        <w:t>No sign-in required for the artifact</w:t>
      </w:r>
    </w:p>
    <w:p>
      <w:r>
        <w:t>Note: The exact stack is a team choice; the challenge does not mandate React or any particular framework.</w:t>
      </w:r>
    </w:p>
    <w:p>
      <w:pPr>
        <w:pStyle w:val="Heading1"/>
      </w:pPr>
      <w:r>
        <w:t>14. Data / Research Needed</w:t>
      </w:r>
    </w:p>
    <w:p>
      <w:pPr>
        <w:pStyle w:val="ListBullet"/>
      </w:pPr>
      <w:r>
        <w:t>At least 3 recent primary papers from 2022–2026 using, extending, testing, or relying on the selected concept.</w:t>
      </w:r>
    </w:p>
    <w:p>
      <w:pPr>
        <w:pStyle w:val="ListBullet"/>
      </w:pPr>
      <w:r>
        <w:t>Primary BDH/BDH-CQ materials relevant to the selected concept.</w:t>
      </w:r>
    </w:p>
    <w:p>
      <w:pPr>
        <w:pStyle w:val="ListBullet"/>
      </w:pPr>
      <w:r>
        <w:t>A small benchmark/example dataset or synthetic examples suitable for fast interaction.</w:t>
      </w:r>
    </w:p>
    <w:p>
      <w:pPr>
        <w:pStyle w:val="ListBullet"/>
      </w:pPr>
      <w:r>
        <w:t>Ground-truth/reference outputs for the interactive experiment.</w:t>
      </w:r>
    </w:p>
    <w:p>
      <w:pPr>
        <w:pStyle w:val="ListBullet"/>
      </w:pPr>
      <w:r>
        <w:t>Verified measurements if the project makes claims about accuracy, cost, latency, memory, or scaling.</w:t>
      </w:r>
    </w:p>
    <w:p>
      <w:pPr>
        <w:pStyle w:val="ListBullet"/>
      </w:pPr>
      <w:r>
        <w:t>Source and license records for every reused asset.</w:t>
      </w:r>
    </w:p>
    <w:p>
      <w:pPr>
        <w:pStyle w:val="Heading1"/>
      </w:pPr>
      <w:r>
        <w:t>15. Team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Role</w:t>
            </w:r>
          </w:p>
        </w:tc>
        <w:tc>
          <w:tcPr>
            <w:tcW w:type="dxa" w:w="5112"/>
          </w:tcPr>
          <w:p>
            <w:r>
              <w:t>Responsibility</w:t>
            </w:r>
          </w:p>
        </w:tc>
      </w:tr>
      <w:tr>
        <w:tc>
          <w:tcPr>
            <w:tcW w:type="dxa" w:w="5112"/>
          </w:tcPr>
          <w:p>
            <w:r>
              <w:t>Research / Evidence</w:t>
            </w:r>
          </w:p>
        </w:tc>
        <w:tc>
          <w:tcPr>
            <w:tcW w:type="dxa" w:w="5112"/>
          </w:tcPr>
          <w:p>
            <w:r>
              <w:t>Select papers, verify claims, understand BDH/BDH-CQ, maintain citations.</w:t>
            </w:r>
          </w:p>
        </w:tc>
      </w:tr>
      <w:tr>
        <w:tc>
          <w:tcPr>
            <w:tcW w:type="dxa" w:w="5112"/>
          </w:tcPr>
          <w:p>
            <w:r>
              <w:t>ML / Computation</w:t>
            </w:r>
          </w:p>
        </w:tc>
        <w:tc>
          <w:tcPr>
            <w:tcW w:type="dxa" w:w="5112"/>
          </w:tcPr>
          <w:p>
            <w:r>
              <w:t>Build toy model or generate precomputed results; verify experiments.</w:t>
            </w:r>
          </w:p>
        </w:tc>
      </w:tr>
      <w:tr>
        <w:tc>
          <w:tcPr>
            <w:tcW w:type="dxa" w:w="5112"/>
          </w:tcPr>
          <w:p>
            <w:r>
              <w:t>Frontend / Interaction</w:t>
            </w:r>
          </w:p>
        </w:tc>
        <w:tc>
          <w:tcPr>
            <w:tcW w:type="dxa" w:w="5112"/>
          </w:tcPr>
          <w:p>
            <w:r>
              <w:t>Build website, controls, diagrams, animations, and result views.</w:t>
            </w:r>
          </w:p>
        </w:tc>
      </w:tr>
      <w:tr>
        <w:tc>
          <w:tcPr>
            <w:tcW w:type="dxa" w:w="5112"/>
          </w:tcPr>
          <w:p>
            <w:r>
              <w:t>Content / UX</w:t>
            </w:r>
          </w:p>
        </w:tc>
        <w:tc>
          <w:tcPr>
            <w:tcW w:type="dxa" w:w="5112"/>
          </w:tcPr>
          <w:p>
            <w:r>
              <w:t>Write learner-facing explanations, guided story, reflection, and limitations.</w:t>
            </w:r>
          </w:p>
        </w:tc>
      </w:tr>
      <w:tr>
        <w:tc>
          <w:tcPr>
            <w:tcW w:type="dxa" w:w="5112"/>
          </w:tcPr>
          <w:p>
            <w:r>
              <w:t>Documentation / QA</w:t>
            </w:r>
          </w:p>
        </w:tc>
        <w:tc>
          <w:tcPr>
            <w:tcW w:type="dxa" w:w="5112"/>
          </w:tcPr>
          <w:p>
            <w:r>
              <w:t>README, licenses, AI disclosure, concept summary, testing, deployment.</w:t>
            </w:r>
          </w:p>
        </w:tc>
      </w:tr>
    </w:tbl>
    <w:p>
      <w:pPr>
        <w:pStyle w:val="Heading1"/>
      </w:pPr>
      <w:r>
        <w:t>16. Required Submission Deliverables</w:t>
      </w:r>
    </w:p>
    <w:p>
      <w:pPr>
        <w:pStyle w:val="ListNumber"/>
      </w:pPr>
      <w:r>
        <w:t>Public artifact URL that opens without sign-in.</w:t>
      </w:r>
    </w:p>
    <w:p>
      <w:pPr>
        <w:pStyle w:val="ListNumber"/>
      </w:pPr>
      <w:r>
        <w:t>Public source-code repository.</w:t>
      </w:r>
    </w:p>
    <w:p>
      <w:pPr>
        <w:pStyle w:val="ListNumber"/>
      </w:pPr>
      <w:r>
        <w:t>Blog as a PDF.</w:t>
      </w:r>
    </w:p>
    <w:p>
      <w:pPr>
        <w:pStyle w:val="ListNumber"/>
      </w:pPr>
      <w:r>
        <w:t>Complete README.</w:t>
      </w:r>
    </w:p>
    <w:p>
      <w:pPr>
        <w:pStyle w:val="ListNumber"/>
      </w:pPr>
      <w:r>
        <w:t>Setup instructions for notebook/local components, if any.</w:t>
      </w:r>
    </w:p>
    <w:p>
      <w:pPr>
        <w:pStyle w:val="ListNumber"/>
      </w:pPr>
      <w:r>
        <w:t>At least three recent primary papers from 2022–2026.</w:t>
      </w:r>
    </w:p>
    <w:p>
      <w:pPr>
        <w:pStyle w:val="ListNumber"/>
      </w:pPr>
      <w:r>
        <w:t>Source and license record for code, data, weights, graphics, fonts, and reused components.</w:t>
      </w:r>
    </w:p>
    <w:p>
      <w:pPr>
        <w:pStyle w:val="ListNumber"/>
      </w:pPr>
      <w:r>
        <w:t>AI-assistance, code, data, asset, and license disclosure.</w:t>
      </w:r>
    </w:p>
    <w:p>
      <w:pPr>
        <w:pStyle w:val="ListNumber"/>
      </w:pPr>
      <w:r>
        <w:t>One-page concept summary PDF, approximately 500–950 words recommended.</w:t>
      </w:r>
    </w:p>
    <w:p>
      <w:pPr>
        <w:pStyle w:val="Heading1"/>
      </w:pPr>
      <w:r>
        <w:t>17. Suggested Repository Structure</w:t>
      </w:r>
    </w:p>
    <w:p>
      <w:pPr/>
      <w:r>
        <w:t>pathway-project/</w:t>
      </w:r>
    </w:p>
    <w:p>
      <w:pPr/>
      <w:r>
        <w:t>├── src/                  # website source</w:t>
      </w:r>
    </w:p>
    <w:p>
      <w:pPr/>
      <w:r>
        <w:t>├── public/               # static assets</w:t>
      </w:r>
    </w:p>
    <w:p>
      <w:pPr/>
      <w:r>
        <w:t>├── data/                 # small/public/precomputed datasets</w:t>
      </w:r>
    </w:p>
    <w:p>
      <w:pPr/>
      <w:r>
        <w:t>├── experiments/          # scripts/notebooks used to generate results</w:t>
      </w:r>
    </w:p>
    <w:p>
      <w:pPr/>
      <w:r>
        <w:t>├── results/              # labeled precomputed outputs</w:t>
      </w:r>
    </w:p>
    <w:p>
      <w:pPr/>
      <w:r>
        <w:t>├── docs/</w:t>
      </w:r>
    </w:p>
    <w:p>
      <w:pPr/>
      <w:r>
        <w:t>│   ├── concept-summary.pdf</w:t>
      </w:r>
    </w:p>
    <w:p>
      <w:pPr/>
      <w:r>
        <w:t>│   └── blog.pdf</w:t>
      </w:r>
    </w:p>
    <w:p>
      <w:pPr/>
      <w:r>
        <w:t>├── README.md</w:t>
      </w:r>
    </w:p>
    <w:p>
      <w:pPr/>
      <w:r>
        <w:t>├── SOURCES_AND_LICENSES.md</w:t>
      </w:r>
    </w:p>
    <w:p>
      <w:pPr/>
      <w:r>
        <w:t>├── AI_DISCLOSURE.md</w:t>
      </w:r>
    </w:p>
    <w:p>
      <w:pPr/>
      <w:r>
        <w:t>└── LICENSE</w:t>
      </w:r>
    </w:p>
    <w:p>
      <w:pPr>
        <w:pStyle w:val="Heading1"/>
      </w:pPr>
      <w:r>
        <w:t>18. Development Plan for a Time-Constrained 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Phase</w:t>
            </w:r>
          </w:p>
        </w:tc>
        <w:tc>
          <w:tcPr>
            <w:tcW w:type="dxa" w:w="5112"/>
          </w:tcPr>
          <w:p>
            <w:r>
              <w:t>Work</w:t>
            </w:r>
          </w:p>
        </w:tc>
      </w:tr>
      <w:tr>
        <w:tc>
          <w:tcPr>
            <w:tcW w:type="dxa" w:w="5112"/>
          </w:tcPr>
          <w:p>
            <w:r>
              <w:t>Phase 1 – Decision</w:t>
            </w:r>
          </w:p>
        </w:tc>
        <w:tc>
          <w:tcPr>
            <w:tcW w:type="dxa" w:w="5112"/>
          </w:tcPr>
          <w:p>
            <w:r>
              <w:t>Choose topic, target learner, one-sentence claim, and one interaction.</w:t>
            </w:r>
          </w:p>
        </w:tc>
      </w:tr>
      <w:tr>
        <w:tc>
          <w:tcPr>
            <w:tcW w:type="dxa" w:w="5112"/>
          </w:tcPr>
          <w:p>
            <w:r>
              <w:t>Phase 2 – Research</w:t>
            </w:r>
          </w:p>
        </w:tc>
        <w:tc>
          <w:tcPr>
            <w:tcW w:type="dxa" w:w="5112"/>
          </w:tcPr>
          <w:p>
            <w:r>
              <w:t>Collect 3+ recent primary papers and BDH/BDH-CQ sources; verify the mechanism.</w:t>
            </w:r>
          </w:p>
        </w:tc>
      </w:tr>
      <w:tr>
        <w:tc>
          <w:tcPr>
            <w:tcW w:type="dxa" w:w="5112"/>
          </w:tcPr>
          <w:p>
            <w:r>
              <w:t>Phase 3 – Proof of Concept</w:t>
            </w:r>
          </w:p>
        </w:tc>
        <w:tc>
          <w:tcPr>
            <w:tcW w:type="dxa" w:w="5112"/>
          </w:tcPr>
          <w:p>
            <w:r>
              <w:t>Build only the core interactive experiment. Do not polish the UI yet.</w:t>
            </w:r>
          </w:p>
        </w:tc>
      </w:tr>
      <w:tr>
        <w:tc>
          <w:tcPr>
            <w:tcW w:type="dxa" w:w="5112"/>
          </w:tcPr>
          <w:p>
            <w:r>
              <w:t>Phase 4 – Learning Journey</w:t>
            </w:r>
          </w:p>
        </w:tc>
        <w:tc>
          <w:tcPr>
            <w:tcW w:type="dxa" w:w="5112"/>
          </w:tcPr>
          <w:p>
            <w:r>
              <w:t>Add hook, explanation, truth-vs-estimate, why section, BDH module, and limitation.</w:t>
            </w:r>
          </w:p>
        </w:tc>
      </w:tr>
      <w:tr>
        <w:tc>
          <w:tcPr>
            <w:tcW w:type="dxa" w:w="5112"/>
          </w:tcPr>
          <w:p>
            <w:r>
              <w:t>Phase 5 – Polish</w:t>
            </w:r>
          </w:p>
        </w:tc>
        <w:tc>
          <w:tcPr>
            <w:tcW w:type="dxa" w:w="5112"/>
          </w:tcPr>
          <w:p>
            <w:r>
              <w:t>Improve visuals, responsiveness, accessibility, loading behavior, and wording.</w:t>
            </w:r>
          </w:p>
        </w:tc>
      </w:tr>
      <w:tr>
        <w:tc>
          <w:tcPr>
            <w:tcW w:type="dxa" w:w="5112"/>
          </w:tcPr>
          <w:p>
            <w:r>
              <w:t>Phase 6 – Evidence</w:t>
            </w:r>
          </w:p>
        </w:tc>
        <w:tc>
          <w:tcPr>
            <w:tcW w:type="dxa" w:w="5112"/>
          </w:tcPr>
          <w:p>
            <w:r>
              <w:t>Run acceptance tests, verify every number/citation, label live/precomputed/toy content.</w:t>
            </w:r>
          </w:p>
        </w:tc>
      </w:tr>
      <w:tr>
        <w:tc>
          <w:tcPr>
            <w:tcW w:type="dxa" w:w="5112"/>
          </w:tcPr>
          <w:p>
            <w:r>
              <w:t>Phase 7 – Submission</w:t>
            </w:r>
          </w:p>
        </w:tc>
        <w:tc>
          <w:tcPr>
            <w:tcW w:type="dxa" w:w="5112"/>
          </w:tcPr>
          <w:p>
            <w:r>
              <w:t>Finish README, blog PDF, concept summary, source/license record, AI disclosure, deployment.</w:t>
            </w:r>
          </w:p>
        </w:tc>
      </w:tr>
    </w:tbl>
    <w:p>
      <w:pPr>
        <w:pStyle w:val="Heading1"/>
      </w:pPr>
      <w:r>
        <w:t>19. Acceptance Criteria</w:t>
      </w:r>
    </w:p>
    <w:p>
      <w:pPr>
        <w:pStyle w:val="ListBullet"/>
      </w:pPr>
      <w:r>
        <w:t>A new learner can identify the central claim within the first minute.</w:t>
      </w:r>
    </w:p>
    <w:p>
      <w:pPr>
        <w:pStyle w:val="ListBullet"/>
      </w:pPr>
      <w:r>
        <w:t>The learner can change at least one meaningful variable.</w:t>
      </w:r>
    </w:p>
    <w:p>
      <w:pPr>
        <w:pStyle w:val="ListBullet"/>
      </w:pPr>
      <w:r>
        <w:t>The interaction produces a meaningful observable change.</w:t>
      </w:r>
    </w:p>
    <w:p>
      <w:pPr>
        <w:pStyle w:val="ListBullet"/>
      </w:pPr>
      <w:r>
        <w:t>The expected/reference result is visible where applicable.</w:t>
      </w:r>
    </w:p>
    <w:p>
      <w:pPr>
        <w:pStyle w:val="ListBullet"/>
      </w:pPr>
      <w:r>
        <w:t>The learner can understand why the result changed.</w:t>
      </w:r>
    </w:p>
    <w:p>
      <w:pPr>
        <w:pStyle w:val="ListBullet"/>
      </w:pPr>
      <w:r>
        <w:t>The BDH/BDH-CQ section is substantive and technically correct.</w:t>
      </w:r>
    </w:p>
    <w:p>
      <w:pPr>
        <w:pStyle w:val="ListBullet"/>
      </w:pPr>
      <w:r>
        <w:t>At least one limitation/failure case is demonstrated or explained.</w:t>
      </w:r>
    </w:p>
    <w:p>
      <w:pPr>
        <w:pStyle w:val="ListBullet"/>
      </w:pPr>
      <w:r>
        <w:t>Every important technical claim has an appropriate primary source.</w:t>
      </w:r>
    </w:p>
    <w:p>
      <w:pPr>
        <w:pStyle w:val="ListBullet"/>
      </w:pPr>
      <w:r>
        <w:t>The public demo works without sign-in.</w:t>
      </w:r>
    </w:p>
    <w:p>
      <w:pPr>
        <w:pStyle w:val="ListBullet"/>
      </w:pPr>
      <w:r>
        <w:t>The team can explain and defend every major component, result, and citation.</w:t>
      </w:r>
    </w:p>
    <w:p>
      <w:pPr>
        <w:pStyle w:val="Heading1"/>
      </w:pPr>
      <w:r>
        <w:t>20. Risks and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Risk</w:t>
            </w:r>
          </w:p>
        </w:tc>
        <w:tc>
          <w:tcPr>
            <w:tcW w:type="dxa" w:w="5112"/>
          </w:tcPr>
          <w:p>
            <w:r>
              <w:t>Mitigation</w:t>
            </w:r>
          </w:p>
        </w:tc>
      </w:tr>
      <w:tr>
        <w:tc>
          <w:tcPr>
            <w:tcW w:type="dxa" w:w="5112"/>
          </w:tcPr>
          <w:p>
            <w:r>
              <w:t>Scope creep</w:t>
            </w:r>
          </w:p>
        </w:tc>
        <w:tc>
          <w:tcPr>
            <w:tcW w:type="dxa" w:w="5112"/>
          </w:tcPr>
          <w:p>
            <w:r>
              <w:t>Freeze one concept and one claim before coding.</w:t>
            </w:r>
          </w:p>
        </w:tc>
      </w:tr>
      <w:tr>
        <w:tc>
          <w:tcPr>
            <w:tcW w:type="dxa" w:w="5112"/>
          </w:tcPr>
          <w:p>
            <w:r>
              <w:t>Research misunderstanding</w:t>
            </w:r>
          </w:p>
        </w:tc>
        <w:tc>
          <w:tcPr>
            <w:tcW w:type="dxa" w:w="5112"/>
          </w:tcPr>
          <w:p>
            <w:r>
              <w:t>Use primary papers and have another team member review technical claims.</w:t>
            </w:r>
          </w:p>
        </w:tc>
      </w:tr>
      <w:tr>
        <w:tc>
          <w:tcPr>
            <w:tcW w:type="dxa" w:w="5112"/>
          </w:tcPr>
          <w:p>
            <w:r>
              <w:t>Interactive demo becomes fake</w:t>
            </w:r>
          </w:p>
        </w:tc>
        <w:tc>
          <w:tcPr>
            <w:tcW w:type="dxa" w:w="5112"/>
          </w:tcPr>
          <w:p>
            <w:r>
              <w:t>Use real tiny computation, replayed real runs, or clearly labeled toy/precomputed results.</w:t>
            </w:r>
          </w:p>
        </w:tc>
      </w:tr>
      <w:tr>
        <w:tc>
          <w:tcPr>
            <w:tcW w:type="dxa" w:w="5112"/>
          </w:tcPr>
          <w:p>
            <w:r>
              <w:t>BDH connection feels bolted on</w:t>
            </w:r>
          </w:p>
        </w:tc>
        <w:tc>
          <w:tcPr>
            <w:tcW w:type="dxa" w:w="5112"/>
          </w:tcPr>
          <w:p>
            <w:r>
              <w:t>Design the BDH module at the same time as the main interaction.</w:t>
            </w:r>
          </w:p>
        </w:tc>
      </w:tr>
      <w:tr>
        <w:tc>
          <w:tcPr>
            <w:tcW w:type="dxa" w:w="5112"/>
          </w:tcPr>
          <w:p>
            <w:r>
              <w:t>Slow demo</w:t>
            </w:r>
          </w:p>
        </w:tc>
        <w:tc>
          <w:tcPr>
            <w:tcW w:type="dxa" w:w="5112"/>
          </w:tcPr>
          <w:p>
            <w:r>
              <w:t>Precompute expensive experiments and keep controls limited.</w:t>
            </w:r>
          </w:p>
        </w:tc>
      </w:tr>
      <w:tr>
        <w:tc>
          <w:tcPr>
            <w:tcW w:type="dxa" w:w="5112"/>
          </w:tcPr>
          <w:p>
            <w:r>
              <w:t>Unverifiable numbers</w:t>
            </w:r>
          </w:p>
        </w:tc>
        <w:tc>
          <w:tcPr>
            <w:tcW w:type="dxa" w:w="5112"/>
          </w:tcPr>
          <w:p>
            <w:r>
              <w:t>Keep experiment scripts/data and label cached/approximate results.</w:t>
            </w:r>
          </w:p>
        </w:tc>
      </w:tr>
      <w:tr>
        <w:tc>
          <w:tcPr>
            <w:tcW w:type="dxa" w:w="5112"/>
          </w:tcPr>
          <w:p>
            <w:r>
              <w:t>Team cannot defend code</w:t>
            </w:r>
          </w:p>
        </w:tc>
        <w:tc>
          <w:tcPr>
            <w:tcW w:type="dxa" w:w="5112"/>
          </w:tcPr>
          <w:p>
            <w:r>
              <w:t>Document each major component and conduct an internal live-defense rehearsal.</w:t>
            </w:r>
          </w:p>
        </w:tc>
      </w:tr>
    </w:tbl>
    <w:p>
      <w:pPr>
        <w:pStyle w:val="Heading1"/>
      </w:pPr>
      <w:r>
        <w:t>21. Final Decision Checklist</w:t>
      </w:r>
    </w:p>
    <w:p>
      <w:r>
        <w:t>☐ Topic selected from the approved list</w:t>
      </w:r>
    </w:p>
    <w:p>
      <w:r>
        <w:t>☐ One-sentence falsifiable claim written</w:t>
      </w:r>
    </w:p>
    <w:p>
      <w:r>
        <w:t>☐ Target learner and prerequisites defined</w:t>
      </w:r>
    </w:p>
    <w:p>
      <w:r>
        <w:t>☐ Interactive variable selected</w:t>
      </w:r>
    </w:p>
    <w:p>
      <w:r>
        <w:t>☐ Ground truth/reference method defined</w:t>
      </w:r>
    </w:p>
    <w:p>
      <w:r>
        <w:t>☐ 3+ recent primary papers identified</w:t>
      </w:r>
    </w:p>
    <w:p>
      <w:r>
        <w:t>☐ BDH/BDH-CQ connection identified from primary sources</w:t>
      </w:r>
    </w:p>
    <w:p>
      <w:r>
        <w:t>☐ Toy/live/precomputed status of each experiment decided</w:t>
      </w:r>
    </w:p>
    <w:p>
      <w:r>
        <w:t>☐ Website flow designed</w:t>
      </w:r>
    </w:p>
    <w:p>
      <w:r>
        <w:t>☐ Core experiment working before visual polish</w:t>
      </w:r>
    </w:p>
    <w:p>
      <w:r>
        <w:t>☐ Limitation/failure case included</w:t>
      </w:r>
    </w:p>
    <w:p>
      <w:r>
        <w:t>☐ README, blog, concept summary, licenses, and AI disclosure prepared</w:t>
      </w:r>
    </w:p>
    <w:p>
      <w:r>
        <w:t>☐ Public URL tested</w:t>
      </w:r>
    </w:p>
    <w:p>
      <w:r>
        <w:t>☐ Team can defend every major claim and component</w:t>
      </w:r>
    </w:p>
    <w:p>
      <w:pPr>
        <w:pStyle w:val="Heading1"/>
      </w:pPr>
      <w:r>
        <w:t>22. Source Basis</w:t>
      </w:r>
    </w:p>
    <w:p>
      <w:r>
        <w:t>This SDD is based on the supplied DataForge 2026: Pathway Track brief. The brief requires a focused interactive educational experience around one approved frontier AI concept, substantive BDH/BDH-CQ integration, a falsifiable one-sentence claim, meaningful learner interaction, primary-source evidence, limitations, and the specified submission package.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