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89" w:rsidRDefault="000540A7">
      <w:bookmarkStart w:id="0" w:name="_GoBack"/>
      <w:r>
        <w:t>Points for quality w/s.</w:t>
      </w:r>
    </w:p>
    <w:p w:rsidR="00DD1D1B" w:rsidRDefault="00DD1D1B">
      <w:r>
        <w:t>1 Required an IMPORT item master for header entry.</w:t>
      </w:r>
    </w:p>
    <w:p w:rsidR="00E97C02" w:rsidRDefault="00DD1D1B">
      <w:r>
        <w:t xml:space="preserve"> </w:t>
      </w:r>
      <w:r w:rsidR="00FB2134" w:rsidRPr="00FB2134">
        <w:rPr>
          <w:noProof/>
        </w:rPr>
        <w:drawing>
          <wp:inline distT="0" distB="0" distL="0" distR="0">
            <wp:extent cx="4848225" cy="1162680"/>
            <wp:effectExtent l="0" t="0" r="0" b="0"/>
            <wp:docPr id="1" name="Picture 1" descr="C:\Users\support2\Desktop\header entry fr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port2\Desktop\header entry fr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12" cy="11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34" w:rsidRDefault="00FB2134"/>
    <w:p w:rsidR="00FB2134" w:rsidRDefault="00FB2134">
      <w:r>
        <w:t xml:space="preserve">2 Required </w:t>
      </w:r>
      <w:r w:rsidR="0034358E">
        <w:t>a weight</w:t>
      </w:r>
      <w:r>
        <w:t xml:space="preserve"> % of final item on quality sample final inspection window.</w:t>
      </w:r>
    </w:p>
    <w:p w:rsidR="0034358E" w:rsidRDefault="00FB2134">
      <w:r>
        <w:t xml:space="preserve">3 </w:t>
      </w:r>
      <w:r w:rsidR="0034358E">
        <w:t>complete</w:t>
      </w:r>
      <w:r>
        <w:t xml:space="preserve"> </w:t>
      </w:r>
      <w:r w:rsidR="0034358E">
        <w:t>bouton</w:t>
      </w:r>
      <w:r>
        <w:t xml:space="preserve"> r</w:t>
      </w:r>
      <w:r w:rsidR="0034358E">
        <w:t xml:space="preserve">equired on </w:t>
      </w:r>
      <w:r w:rsidR="0034358E">
        <w:t xml:space="preserve">quality sample final inspection </w:t>
      </w:r>
      <w:r w:rsidR="0034358E">
        <w:t xml:space="preserve">window. </w:t>
      </w:r>
    </w:p>
    <w:p w:rsidR="0034358E" w:rsidRDefault="0034358E">
      <w:r>
        <w:t>4 Time limitation is not required. After complete bouton, header entry data not show.</w:t>
      </w:r>
    </w:p>
    <w:p w:rsidR="0034358E" w:rsidRDefault="0034358E">
      <w:r>
        <w:t>5 Bouton should be complete by HOD.</w:t>
      </w:r>
    </w:p>
    <w:p w:rsidR="00EB2996" w:rsidRDefault="00EB2996">
      <w:r w:rsidRPr="00EB2996">
        <w:rPr>
          <w:noProof/>
        </w:rPr>
        <w:drawing>
          <wp:inline distT="0" distB="0" distL="0" distR="0">
            <wp:extent cx="5495925" cy="2047844"/>
            <wp:effectExtent l="0" t="0" r="0" b="0"/>
            <wp:docPr id="2" name="Picture 2" descr="C:\Users\support2\Desktop\quality sample final insp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port2\Desktop\quality sample final inspec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78" cy="20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96" w:rsidRDefault="00EB2996"/>
    <w:p w:rsidR="00EB2996" w:rsidRDefault="00EB2996">
      <w:r>
        <w:t xml:space="preserve">6 During a final item weight, if operator </w:t>
      </w:r>
      <w:r w:rsidR="000540A7">
        <w:t>save same item two or</w:t>
      </w:r>
      <w:r>
        <w:t xml:space="preserve"> three times, then same item name save in pervious save data and wt. quantity is increase of pervious save data of same item name , not create one other transaction line of same item name. </w:t>
      </w:r>
    </w:p>
    <w:p w:rsidR="00EB2996" w:rsidRDefault="00EB2996">
      <w:r w:rsidRPr="00EB2996">
        <w:rPr>
          <w:noProof/>
        </w:rPr>
        <w:drawing>
          <wp:inline distT="0" distB="0" distL="0" distR="0" wp14:anchorId="795C3B3E" wp14:editId="6259B35B">
            <wp:extent cx="5553075" cy="258214"/>
            <wp:effectExtent l="0" t="0" r="0" b="8890"/>
            <wp:docPr id="3" name="Picture 3" descr="C:\Users\support2\Desktop\same item add in one 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port2\Desktop\same item add in one i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81" cy="2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96" w:rsidRDefault="00EB2996"/>
    <w:p w:rsidR="00EB2996" w:rsidRDefault="00EB2996">
      <w:r w:rsidRPr="00EB2996">
        <w:rPr>
          <w:noProof/>
        </w:rPr>
        <w:drawing>
          <wp:inline distT="0" distB="0" distL="0" distR="0" wp14:anchorId="12457EE3" wp14:editId="0F217CD2">
            <wp:extent cx="5583218" cy="350520"/>
            <wp:effectExtent l="0" t="0" r="0" b="0"/>
            <wp:docPr id="4" name="Picture 4" descr="C:\Users\support2\Desktop\same item 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port2\Desktop\same item 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731" cy="4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A7" w:rsidRDefault="000540A7"/>
    <w:p w:rsidR="000540A7" w:rsidRDefault="000540A7">
      <w:r>
        <w:t>Above same item example.</w:t>
      </w:r>
    </w:p>
    <w:p w:rsidR="000540A7" w:rsidRPr="000540A7" w:rsidRDefault="000540A7">
      <w:pPr>
        <w:rPr>
          <w:highlight w:val="yellow"/>
        </w:rPr>
      </w:pPr>
      <w:r w:rsidRPr="000540A7">
        <w:rPr>
          <w:highlight w:val="yellow"/>
        </w:rPr>
        <w:lastRenderedPageBreak/>
        <w:t>Ram cast =70</w:t>
      </w:r>
      <w:r>
        <w:rPr>
          <w:highlight w:val="yellow"/>
        </w:rPr>
        <w:t xml:space="preserve">            </w:t>
      </w:r>
    </w:p>
    <w:p w:rsidR="000540A7" w:rsidRDefault="000540A7">
      <w:r w:rsidRPr="000540A7">
        <w:rPr>
          <w:highlight w:val="yellow"/>
        </w:rPr>
        <w:t>Ram cast =141</w:t>
      </w:r>
      <w:r>
        <w:t xml:space="preserve">      </w:t>
      </w:r>
    </w:p>
    <w:p w:rsidR="000540A7" w:rsidRDefault="000540A7">
      <w:r>
        <w:t>Ram cast =141+70 =211   required this.</w:t>
      </w:r>
    </w:p>
    <w:p w:rsidR="000540A7" w:rsidRDefault="000540A7">
      <w:r>
        <w:t>7 contain change.</w:t>
      </w:r>
      <w:r w:rsidR="009D473C">
        <w:t xml:space="preserve"> Total Header Details weight =Total attach item </w:t>
      </w:r>
      <w:r w:rsidR="00F01714">
        <w:t>weight.</w:t>
      </w:r>
    </w:p>
    <w:p w:rsidR="000540A7" w:rsidRDefault="000540A7">
      <w:r w:rsidRPr="000540A7">
        <w:rPr>
          <w:noProof/>
        </w:rPr>
        <w:drawing>
          <wp:inline distT="0" distB="0" distL="0" distR="0">
            <wp:extent cx="4324350" cy="1628750"/>
            <wp:effectExtent l="0" t="0" r="0" b="0"/>
            <wp:docPr id="5" name="Picture 5" descr="C:\Users\support2\Desktop\contain heading chang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port2\Desktop\contain heading change 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177" cy="16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A7" w:rsidRDefault="009D473C">
      <w:r>
        <w:t>8 Quality</w:t>
      </w:r>
      <w:r w:rsidR="000540A7">
        <w:t xml:space="preserve"> report following </w:t>
      </w:r>
      <w:r>
        <w:t>requirements.</w:t>
      </w:r>
    </w:p>
    <w:p w:rsidR="000540A7" w:rsidRDefault="009D473C" w:rsidP="000540A7">
      <w:pPr>
        <w:pStyle w:val="ListParagraph"/>
        <w:numPr>
          <w:ilvl w:val="0"/>
          <w:numId w:val="1"/>
        </w:numPr>
      </w:pPr>
      <w:r>
        <w:t>Total wt. and percentage required in final report.</w:t>
      </w:r>
    </w:p>
    <w:p w:rsidR="009D473C" w:rsidRDefault="009D473C" w:rsidP="000540A7">
      <w:pPr>
        <w:pStyle w:val="ListParagraph"/>
        <w:numPr>
          <w:ilvl w:val="0"/>
          <w:numId w:val="1"/>
        </w:numPr>
      </w:pPr>
      <w:r>
        <w:t>Attach item reports with % and total wt.</w:t>
      </w:r>
    </w:p>
    <w:p w:rsidR="009D473C" w:rsidRDefault="009D473C" w:rsidP="000540A7">
      <w:pPr>
        <w:pStyle w:val="ListParagraph"/>
        <w:numPr>
          <w:ilvl w:val="0"/>
          <w:numId w:val="1"/>
        </w:numPr>
      </w:pPr>
      <w:r>
        <w:t>When import a final report in excel then, I calculate total % of finial item and % should be 100% of addition of final item %.</w:t>
      </w:r>
    </w:p>
    <w:p w:rsidR="009D473C" w:rsidRDefault="009D473C" w:rsidP="009D473C">
      <w:pPr>
        <w:pStyle w:val="ListParagraph"/>
      </w:pPr>
    </w:p>
    <w:p w:rsidR="009D473C" w:rsidRDefault="009D473C" w:rsidP="009D473C">
      <w:pPr>
        <w:pStyle w:val="ListParagraph"/>
      </w:pPr>
      <w:r>
        <w:t xml:space="preserve">Note % required both location w/s form and </w:t>
      </w:r>
      <w:r w:rsidR="00F01714">
        <w:t>report.</w:t>
      </w:r>
      <w:bookmarkEnd w:id="0"/>
    </w:p>
    <w:sectPr w:rsidR="009D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17209"/>
    <w:multiLevelType w:val="hybridMultilevel"/>
    <w:tmpl w:val="45AC4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02"/>
    <w:rsid w:val="000540A7"/>
    <w:rsid w:val="002A55AD"/>
    <w:rsid w:val="0034358E"/>
    <w:rsid w:val="007B1089"/>
    <w:rsid w:val="009D473C"/>
    <w:rsid w:val="00DD1D1B"/>
    <w:rsid w:val="00E97C02"/>
    <w:rsid w:val="00EB2996"/>
    <w:rsid w:val="00F01714"/>
    <w:rsid w:val="00FB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D2F15-E707-486C-AE31-6C98E07C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Tomar</dc:creator>
  <cp:keywords/>
  <dc:description/>
  <cp:lastModifiedBy>Anuj Tomar</cp:lastModifiedBy>
  <cp:revision>1</cp:revision>
  <dcterms:created xsi:type="dcterms:W3CDTF">2018-02-22T04:34:00Z</dcterms:created>
  <dcterms:modified xsi:type="dcterms:W3CDTF">2018-02-22T05:54:00Z</dcterms:modified>
</cp:coreProperties>
</file>