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0"/>
      </w:pPr>
    </w:p>
    <w:p>
      <w:pPr>
        <w:spacing w:before="0" w:after="100"/>
      </w:pPr>
      <w:r>
        <w:rPr>
          <w:rFonts w:ascii="Arial" w:cs="Arial" w:eastAsia="Arial" w:hAnsi="Arial"/>
          <w:b/>
          <w:bCs/>
          <w:caps/>
          <w:color w:val="4F46E5"/>
          <w:sz w:val="22"/>
          <w:szCs w:val="22"/>
        </w:rPr>
        <w:t xml:space="preserve">Mindmap OS Framework</w:t>
      </w:r>
    </w:p>
    <w:p>
      <w:pPr>
        <w:spacing w:before="0" w:after="0"/>
      </w:pPr>
      <w:r>
        <w:rPr>
          <w:rFonts w:ascii="Georgia" w:cs="Georgia" w:eastAsia="Georgia" w:hAnsi="Georgia"/>
          <w:b/>
          <w:bCs/>
          <w:color w:val="0F172A"/>
          <w:sz w:val="64"/>
          <w:szCs w:val="64"/>
        </w:rPr>
        <w:t xml:space="preserve">Research, PRDs &amp;</w:t>
      </w:r>
    </w:p>
    <w:p>
      <w:pPr>
        <w:spacing w:before="0" w:after="100"/>
      </w:pPr>
      <w:r>
        <w:rPr>
          <w:rFonts w:ascii="Georgia" w:cs="Georgia" w:eastAsia="Georgia" w:hAnsi="Georgia"/>
          <w:b/>
          <w:bCs/>
          <w:color w:val="4F46E5"/>
          <w:sz w:val="64"/>
          <w:szCs w:val="64"/>
        </w:rPr>
        <w:t xml:space="preserve">Architecture Blueprint</w:t>
      </w:r>
    </w:p>
    <w:p>
      <w:pPr>
        <w:pBdr>
          <w:bottom w:val="single" w:color="CBD5E1" w:sz="3" w:space="1"/>
        </w:pBdr>
        <w:spacing w:before="0" w:after="0"/>
      </w:pPr>
    </w:p>
    <w:p>
      <w:pPr>
        <w:spacing w:before="0" w:after="120"/>
      </w:pPr>
    </w:p>
    <w:p>
      <w:pPr>
        <w:spacing w:before="0" w:after="400"/>
      </w:pPr>
      <w:r>
        <w:rPr>
          <w:rFonts w:ascii="Georgia" w:cs="Georgia" w:eastAsia="Georgia" w:hAnsi="Georgia"/>
          <w:color w:val="475569"/>
          <w:sz w:val="24"/>
          <w:szCs w:val="24"/>
        </w:rPr>
        <w:t xml:space="preserve">A spatial operating system where developers visually orchestrate AI agents on an infinite canvas — replacing fragmented tools with a single, live runtime environment.</w:t>
      </w:r>
    </w:p>
    <w:p>
      <w:r>
        <w:rPr>
          <w:rFonts w:ascii="Arial" w:cs="Arial" w:eastAsia="Arial" w:hAnsi="Arial"/>
          <w:color w:val="CBD5E1"/>
          <w:sz w:val="20"/>
          <w:szCs w:val="20"/>
        </w:rPr>
        <w:t xml:space="preserve">March 2026  ·  Confidential Draft</w:t>
      </w:r>
    </w:p>
    <w:p>
      <w:pPr>
        <w:spacing w:before="0" w:after="2000"/>
      </w:pP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Contents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Index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20"/>
      </w:pPr>
    </w:p>
    <w:p>
      <w:pPr>
        <w:spacing w:before="0" w:after="160"/>
      </w:pPr>
      <w:r>
        <w:rPr>
          <w:rFonts w:ascii="Georgia" w:cs="Georgia" w:eastAsia="Georgia" w:hAnsi="Georgia"/>
          <w:i/>
          <w:iCs/>
          <w:color w:val="94A3B8"/>
          <w:sz w:val="19"/>
          <w:szCs w:val="19"/>
        </w:rPr>
        <w:t xml:space="preserve">Right-click anywhere in this index and select Update Field to populate page numbers.</w:t>
      </w:r>
    </w:p>
    <w:p>
      <w:pPr>
        <w:pStyle w:val="TOC1"/>
        <w:tabs>
          <w:tab w:val="right" w:leader="dot" w:pos="8640"/>
        </w:tabs>
      </w:pPr>
      <w:r>
        <w:rPr>
          <w:noProof/>
        </w:rPr>
        <w:fldChar w:fldCharType="begin" w:dirty="true"/>
      </w:r>
      <w:r>
        <w:rPr>
          <w:noProof/>
        </w:rPr>
        <w:instrText xml:space="preserve"> TOC \o "1-3" \h </w:instrText>
      </w:r>
      <w:r>
        <w:rPr>
          <w:noProof/>
        </w:rPr>
        <w:fldChar w:fldCharType="separate"/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Executive Overview</w:t>
      </w:r>
      <w:r>
        <w:rPr>
          <w:rFonts w:ascii="Arial" w:hAnsi="Arial"/>
          <w:sz w:val="20"/>
          <w:color w:val="64748B"/>
        </w:rPr>
        <w:tab/>
        <w:t>3</w:t>
      </w:r>
    </w:p>
    <w:p>
      <w:pPr>
        <w:pStyle w:val="TOC2"/>
        <w:tabs>
          <w:tab w:val="right" w:leader="dot" w:pos="8640"/>
        </w:tabs>
      </w:pPr>
      <w:r>
        <w:rPr>
          <w:rFonts w:ascii="Arial" w:hAnsi="Arial"/>
          <w:sz w:val="19"/>
          <w:color w:val="334155"/>
        </w:rPr>
        <w:t xml:space="preserve">The five solutions — how they connect</w:t>
      </w:r>
      <w:r>
        <w:rPr>
          <w:rFonts w:ascii="Arial" w:hAnsi="Arial"/>
          <w:sz w:val="19"/>
          <w:color w:val="64748B"/>
        </w:rPr>
        <w:tab/>
        <w:t>3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Market Research</w:t>
      </w:r>
      <w:r>
        <w:rPr>
          <w:rFonts w:ascii="Arial" w:hAnsi="Arial"/>
          <w:sz w:val="20"/>
          <w:color w:val="64748B"/>
        </w:rPr>
        <w:tab/>
        <w:t>4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Technology Pillars</w:t>
      </w:r>
      <w:r>
        <w:rPr>
          <w:rFonts w:ascii="Arial" w:hAnsi="Arial"/>
          <w:sz w:val="20"/>
          <w:color w:val="64748B"/>
        </w:rPr>
        <w:tab/>
        <w:t>5</w:t>
      </w:r>
    </w:p>
    <w:p>
      <w:pPr>
        <w:pStyle w:val="TOC2"/>
        <w:tabs>
          <w:tab w:val="right" w:leader="dot" w:pos="8640"/>
        </w:tabs>
      </w:pPr>
      <w:r>
        <w:rPr>
          <w:rFonts w:ascii="Arial" w:hAnsi="Arial"/>
          <w:sz w:val="19"/>
          <w:color w:val="334155"/>
        </w:rPr>
        <w:t xml:space="preserve">The system architecture — layers</w:t>
      </w:r>
      <w:r>
        <w:rPr>
          <w:rFonts w:ascii="Arial" w:hAnsi="Arial"/>
          <w:sz w:val="19"/>
          <w:color w:val="64748B"/>
        </w:rPr>
        <w:tab/>
        <w:t>5</w:t>
      </w:r>
    </w:p>
    <w:p>
      <w:pPr>
        <w:pStyle w:val="TOC2"/>
        <w:tabs>
          <w:tab w:val="right" w:leader="dot" w:pos="8640"/>
        </w:tabs>
      </w:pPr>
      <w:r>
        <w:rPr>
          <w:rFonts w:ascii="Arial" w:hAnsi="Arial"/>
          <w:sz w:val="19"/>
          <w:color w:val="334155"/>
        </w:rPr>
        <w:t xml:space="preserve">Orchestration framework comparison</w:t>
      </w:r>
      <w:r>
        <w:rPr>
          <w:rFonts w:ascii="Arial" w:hAnsi="Arial"/>
          <w:sz w:val="19"/>
          <w:color w:val="64748B"/>
        </w:rPr>
        <w:tab/>
        <w:t>5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The Five Solutions</w:t>
      </w:r>
      <w:r>
        <w:rPr>
          <w:rFonts w:ascii="Arial" w:hAnsi="Arial"/>
          <w:sz w:val="20"/>
          <w:color w:val="64748B"/>
        </w:rPr>
        <w:tab/>
        <w:t>7</w:t>
      </w:r>
    </w:p>
    <w:p>
      <w:pPr>
        <w:pStyle w:val="TOC2"/>
        <w:tabs>
          <w:tab w:val="right" w:leader="dot" w:pos="8640"/>
        </w:tabs>
      </w:pPr>
      <w:r>
        <w:rPr>
          <w:rFonts w:ascii="Arial" w:hAnsi="Arial"/>
          <w:sz w:val="19"/>
          <w:color w:val="334155"/>
        </w:rPr>
        <w:t xml:space="preserve">Domain Intelligence Layer</w:t>
      </w:r>
      <w:r>
        <w:rPr>
          <w:rFonts w:ascii="Arial" w:hAnsi="Arial"/>
          <w:sz w:val="19"/>
          <w:color w:val="64748B"/>
        </w:rPr>
        <w:tab/>
        <w:t>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Goals  —  four things this must do</w:t>
      </w:r>
      <w:r>
        <w:rPr>
          <w:rFonts w:ascii="Arial" w:hAnsi="Arial"/>
          <w:sz w:val="18"/>
          <w:color w:val="64748B"/>
        </w:rPr>
        <w:tab/>
        <w:t>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Requirements</w:t>
      </w:r>
      <w:r>
        <w:rPr>
          <w:rFonts w:ascii="Arial" w:hAnsi="Arial"/>
          <w:sz w:val="18"/>
          <w:color w:val="64748B"/>
        </w:rPr>
        <w:tab/>
        <w:t>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Success metrics</w:t>
      </w:r>
      <w:r>
        <w:rPr>
          <w:rFonts w:ascii="Arial" w:hAnsi="Arial"/>
          <w:sz w:val="18"/>
          <w:color w:val="64748B"/>
        </w:rPr>
        <w:tab/>
        <w:t>8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Build brief</w:t>
      </w:r>
      <w:r>
        <w:rPr>
          <w:rFonts w:ascii="Arial" w:hAnsi="Arial"/>
          <w:sz w:val="18"/>
          <w:color w:val="64748B"/>
        </w:rPr>
        <w:tab/>
        <w:t>8</w:t>
      </w:r>
    </w:p>
    <w:p>
      <w:pPr>
        <w:pStyle w:val="TOC2"/>
        <w:tabs>
          <w:tab w:val="right" w:leader="dot" w:pos="8640"/>
        </w:tabs>
      </w:pPr>
      <w:r>
        <w:rPr>
          <w:rFonts w:ascii="Arial" w:hAnsi="Arial"/>
          <w:sz w:val="19"/>
          <w:color w:val="334155"/>
        </w:rPr>
        <w:t xml:space="preserve">Multi-Agent Visual Debugger</w:t>
      </w:r>
      <w:r>
        <w:rPr>
          <w:rFonts w:ascii="Arial" w:hAnsi="Arial"/>
          <w:sz w:val="19"/>
          <w:color w:val="64748B"/>
        </w:rPr>
        <w:tab/>
        <w:t>9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Debug workflow  —  how a developer fixes an agent mid-run</w:t>
      </w:r>
      <w:r>
        <w:rPr>
          <w:rFonts w:ascii="Arial" w:hAnsi="Arial"/>
          <w:sz w:val="18"/>
          <w:color w:val="64748B"/>
        </w:rPr>
        <w:tab/>
        <w:t>9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Requirements</w:t>
      </w:r>
      <w:r>
        <w:rPr>
          <w:rFonts w:ascii="Arial" w:hAnsi="Arial"/>
          <w:sz w:val="18"/>
          <w:color w:val="64748B"/>
        </w:rPr>
        <w:tab/>
        <w:t>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Success metrics</w:t>
      </w:r>
      <w:r>
        <w:rPr>
          <w:rFonts w:ascii="Arial" w:hAnsi="Arial"/>
          <w:sz w:val="18"/>
          <w:color w:val="64748B"/>
        </w:rPr>
        <w:tab/>
        <w:t>8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Build brief</w:t>
      </w:r>
      <w:r>
        <w:rPr>
          <w:rFonts w:ascii="Arial" w:hAnsi="Arial"/>
          <w:sz w:val="18"/>
          <w:color w:val="64748B"/>
        </w:rPr>
        <w:tab/>
        <w:t>8</w:t>
      </w:r>
    </w:p>
    <w:p>
      <w:pPr>
        <w:pStyle w:val="TOC2"/>
        <w:tabs>
          <w:tab w:val="right" w:leader="dot" w:pos="8640"/>
        </w:tabs>
      </w:pPr>
      <w:r>
        <w:rPr>
          <w:rFonts w:ascii="Arial" w:hAnsi="Arial"/>
          <w:sz w:val="19"/>
          <w:color w:val="334155"/>
        </w:rPr>
        <w:t xml:space="preserve">Spatial Codebase Visualizer</w:t>
      </w:r>
      <w:r>
        <w:rPr>
          <w:rFonts w:ascii="Arial" w:hAnsi="Arial"/>
          <w:sz w:val="19"/>
          <w:color w:val="64748B"/>
        </w:rPr>
        <w:tab/>
        <w:t>10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Before vs. after — what developers see</w:t>
      </w:r>
      <w:r>
        <w:rPr>
          <w:rFonts w:ascii="Arial" w:hAnsi="Arial"/>
          <w:sz w:val="18"/>
          <w:color w:val="64748B"/>
        </w:rPr>
        <w:tab/>
        <w:t>10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Requirements</w:t>
      </w:r>
      <w:r>
        <w:rPr>
          <w:rFonts w:ascii="Arial" w:hAnsi="Arial"/>
          <w:sz w:val="18"/>
          <w:color w:val="64748B"/>
        </w:rPr>
        <w:tab/>
        <w:t>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Success metrics</w:t>
      </w:r>
      <w:r>
        <w:rPr>
          <w:rFonts w:ascii="Arial" w:hAnsi="Arial"/>
          <w:sz w:val="18"/>
          <w:color w:val="64748B"/>
        </w:rPr>
        <w:tab/>
        <w:t>8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Build brief</w:t>
      </w:r>
      <w:r>
        <w:rPr>
          <w:rFonts w:ascii="Arial" w:hAnsi="Arial"/>
          <w:sz w:val="18"/>
          <w:color w:val="64748B"/>
        </w:rPr>
        <w:tab/>
        <w:t>8</w:t>
      </w:r>
    </w:p>
    <w:p>
      <w:pPr>
        <w:pStyle w:val="TOC2"/>
        <w:tabs>
          <w:tab w:val="right" w:leader="dot" w:pos="8640"/>
        </w:tabs>
      </w:pPr>
      <w:r>
        <w:rPr>
          <w:rFonts w:ascii="Arial" w:hAnsi="Arial"/>
          <w:sz w:val="19"/>
          <w:color w:val="334155"/>
        </w:rPr>
        <w:t xml:space="preserve">Autopoietic Scraping Nodes</w:t>
      </w:r>
      <w:r>
        <w:rPr>
          <w:rFonts w:ascii="Arial" w:hAnsi="Arial"/>
          <w:sz w:val="19"/>
          <w:color w:val="64748B"/>
        </w:rPr>
        <w:tab/>
        <w:t>12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Self-healing cycle — what happens when a website changes</w:t>
      </w:r>
      <w:r>
        <w:rPr>
          <w:rFonts w:ascii="Arial" w:hAnsi="Arial"/>
          <w:sz w:val="18"/>
          <w:color w:val="64748B"/>
        </w:rPr>
        <w:tab/>
        <w:t>12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Requirements</w:t>
      </w:r>
      <w:r>
        <w:rPr>
          <w:rFonts w:ascii="Arial" w:hAnsi="Arial"/>
          <w:sz w:val="18"/>
          <w:color w:val="64748B"/>
        </w:rPr>
        <w:tab/>
        <w:t>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Success metrics</w:t>
      </w:r>
      <w:r>
        <w:rPr>
          <w:rFonts w:ascii="Arial" w:hAnsi="Arial"/>
          <w:sz w:val="18"/>
          <w:color w:val="64748B"/>
        </w:rPr>
        <w:tab/>
        <w:t>8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Build brief</w:t>
      </w:r>
      <w:r>
        <w:rPr>
          <w:rFonts w:ascii="Arial" w:hAnsi="Arial"/>
          <w:sz w:val="18"/>
          <w:color w:val="64748B"/>
        </w:rPr>
        <w:tab/>
        <w:t>8</w:t>
      </w:r>
    </w:p>
    <w:p>
      <w:pPr>
        <w:pStyle w:val="TOC2"/>
        <w:tabs>
          <w:tab w:val="right" w:leader="dot" w:pos="8640"/>
        </w:tabs>
      </w:pPr>
      <w:r>
        <w:rPr>
          <w:rFonts w:ascii="Arial" w:hAnsi="Arial"/>
          <w:sz w:val="19"/>
          <w:color w:val="334155"/>
        </w:rPr>
        <w:t xml:space="preserve">Living Documentation System</w:t>
      </w:r>
      <w:r>
        <w:rPr>
          <w:rFonts w:ascii="Arial" w:hAnsi="Arial"/>
          <w:sz w:val="19"/>
          <w:color w:val="64748B"/>
        </w:rPr>
        <w:tab/>
        <w:t>14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Documentation lifecycle — from code change to published doc</w:t>
      </w:r>
      <w:r>
        <w:rPr>
          <w:rFonts w:ascii="Arial" w:hAnsi="Arial"/>
          <w:sz w:val="18"/>
          <w:color w:val="64748B"/>
        </w:rPr>
        <w:tab/>
        <w:t>14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Requirements</w:t>
      </w:r>
      <w:r>
        <w:rPr>
          <w:rFonts w:ascii="Arial" w:hAnsi="Arial"/>
          <w:sz w:val="18"/>
          <w:color w:val="64748B"/>
        </w:rPr>
        <w:tab/>
        <w:t>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Success metrics</w:t>
      </w:r>
      <w:r>
        <w:rPr>
          <w:rFonts w:ascii="Arial" w:hAnsi="Arial"/>
          <w:sz w:val="18"/>
          <w:color w:val="64748B"/>
        </w:rPr>
        <w:tab/>
        <w:t>8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Build brief</w:t>
      </w:r>
      <w:r>
        <w:rPr>
          <w:rFonts w:ascii="Arial" w:hAnsi="Arial"/>
          <w:sz w:val="18"/>
          <w:color w:val="64748B"/>
        </w:rPr>
        <w:tab/>
        <w:t>8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Agent Blueprints</w:t>
      </w:r>
      <w:r>
        <w:rPr>
          <w:rFonts w:ascii="Arial" w:hAnsi="Arial"/>
          <w:sz w:val="20"/>
          <w:color w:val="64748B"/>
        </w:rPr>
        <w:tab/>
        <w:t>16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Mindmap OS modules activated</w:t>
      </w:r>
      <w:r>
        <w:rPr>
          <w:rFonts w:ascii="Arial" w:hAnsi="Arial"/>
          <w:sz w:val="18"/>
          <w:color w:val="64748B"/>
        </w:rPr>
        <w:tab/>
        <w:t>17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Agent topology on the canvas</w:t>
      </w:r>
      <w:r>
        <w:rPr>
          <w:rFonts w:ascii="Arial" w:hAnsi="Arial"/>
          <w:sz w:val="18"/>
          <w:color w:val="64748B"/>
        </w:rPr>
        <w:tab/>
        <w:t>17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Architecture on the canvas</w:t>
      </w:r>
      <w:r>
        <w:rPr>
          <w:rFonts w:ascii="Arial" w:hAnsi="Arial"/>
          <w:sz w:val="18"/>
          <w:color w:val="64748B"/>
        </w:rPr>
        <w:tab/>
        <w:t>17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Key engineering challenges</w:t>
      </w:r>
      <w:r>
        <w:rPr>
          <w:rFonts w:ascii="Arial" w:hAnsi="Arial"/>
          <w:sz w:val="18"/>
          <w:color w:val="64748B"/>
        </w:rPr>
        <w:tab/>
        <w:t>18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Mindmap OS modules activated</w:t>
      </w:r>
      <w:r>
        <w:rPr>
          <w:rFonts w:ascii="Arial" w:hAnsi="Arial"/>
          <w:sz w:val="18"/>
          <w:color w:val="64748B"/>
        </w:rPr>
        <w:tab/>
        <w:t>17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Agent topology on the canvas</w:t>
      </w:r>
      <w:r>
        <w:rPr>
          <w:rFonts w:ascii="Arial" w:hAnsi="Arial"/>
          <w:sz w:val="18"/>
          <w:color w:val="64748B"/>
        </w:rPr>
        <w:tab/>
        <w:t>17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Architecture on the canvas</w:t>
      </w:r>
      <w:r>
        <w:rPr>
          <w:rFonts w:ascii="Arial" w:hAnsi="Arial"/>
          <w:sz w:val="18"/>
          <w:color w:val="64748B"/>
        </w:rPr>
        <w:tab/>
        <w:t>17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Key engineering challenges</w:t>
      </w:r>
      <w:r>
        <w:rPr>
          <w:rFonts w:ascii="Arial" w:hAnsi="Arial"/>
          <w:sz w:val="18"/>
          <w:color w:val="64748B"/>
        </w:rPr>
        <w:tab/>
        <w:t>18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Mindmap OS modules activated</w:t>
      </w:r>
      <w:r>
        <w:rPr>
          <w:rFonts w:ascii="Arial" w:hAnsi="Arial"/>
          <w:sz w:val="18"/>
          <w:color w:val="64748B"/>
        </w:rPr>
        <w:tab/>
        <w:t>17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Agent topology on the canvas</w:t>
      </w:r>
      <w:r>
        <w:rPr>
          <w:rFonts w:ascii="Arial" w:hAnsi="Arial"/>
          <w:sz w:val="18"/>
          <w:color w:val="64748B"/>
        </w:rPr>
        <w:tab/>
        <w:t>17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Architecture on the canvas</w:t>
      </w:r>
      <w:r>
        <w:rPr>
          <w:rFonts w:ascii="Arial" w:hAnsi="Arial"/>
          <w:sz w:val="18"/>
          <w:color w:val="64748B"/>
        </w:rPr>
        <w:tab/>
        <w:t>17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Key engineering challenges</w:t>
      </w:r>
      <w:r>
        <w:rPr>
          <w:rFonts w:ascii="Arial" w:hAnsi="Arial"/>
          <w:sz w:val="18"/>
          <w:color w:val="64748B"/>
        </w:rPr>
        <w:tab/>
        <w:t>18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Mindmap OS modules activated</w:t>
      </w:r>
      <w:r>
        <w:rPr>
          <w:rFonts w:ascii="Arial" w:hAnsi="Arial"/>
          <w:sz w:val="18"/>
          <w:color w:val="64748B"/>
        </w:rPr>
        <w:tab/>
        <w:t>17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Agent topology on the canvas</w:t>
      </w:r>
      <w:r>
        <w:rPr>
          <w:rFonts w:ascii="Arial" w:hAnsi="Arial"/>
          <w:sz w:val="18"/>
          <w:color w:val="64748B"/>
        </w:rPr>
        <w:tab/>
        <w:t>17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Architecture on the canvas</w:t>
      </w:r>
      <w:r>
        <w:rPr>
          <w:rFonts w:ascii="Arial" w:hAnsi="Arial"/>
          <w:sz w:val="18"/>
          <w:color w:val="64748B"/>
        </w:rPr>
        <w:tab/>
        <w:t>17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Key engineering challenges</w:t>
      </w:r>
      <w:r>
        <w:rPr>
          <w:rFonts w:ascii="Arial" w:hAnsi="Arial"/>
          <w:sz w:val="18"/>
          <w:color w:val="64748B"/>
        </w:rPr>
        <w:tab/>
        <w:t>18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Mindmap OS modules activated</w:t>
      </w:r>
      <w:r>
        <w:rPr>
          <w:rFonts w:ascii="Arial" w:hAnsi="Arial"/>
          <w:sz w:val="18"/>
          <w:color w:val="64748B"/>
        </w:rPr>
        <w:tab/>
        <w:t>17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Agent topology on the canvas</w:t>
      </w:r>
      <w:r>
        <w:rPr>
          <w:rFonts w:ascii="Arial" w:hAnsi="Arial"/>
          <w:sz w:val="18"/>
          <w:color w:val="64748B"/>
        </w:rPr>
        <w:tab/>
        <w:t>17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Architecture on the canvas</w:t>
      </w:r>
      <w:r>
        <w:rPr>
          <w:rFonts w:ascii="Arial" w:hAnsi="Arial"/>
          <w:sz w:val="18"/>
          <w:color w:val="64748B"/>
        </w:rPr>
        <w:tab/>
        <w:t>17</w:t>
      </w:r>
    </w:p>
    <w:p>
      <w:pPr>
        <w:pStyle w:val="TOC3"/>
        <w:tabs>
          <w:tab w:val="right" w:leader="dot" w:pos="8640"/>
        </w:tabs>
      </w:pPr>
      <w:r>
        <w:rPr>
          <w:rFonts w:ascii="Arial" w:hAnsi="Arial"/>
          <w:sz w:val="18"/>
          <w:color w:val="475569"/>
        </w:rPr>
        <w:t xml:space="preserve">Key engineering challenges</w:t>
      </w:r>
      <w:r>
        <w:rPr>
          <w:rFonts w:ascii="Arial" w:hAnsi="Arial"/>
          <w:sz w:val="18"/>
          <w:color w:val="64748B"/>
        </w:rPr>
        <w:tab/>
        <w:t>18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Four Blue-Ocean Innovations</w:t>
      </w:r>
      <w:r>
        <w:rPr>
          <w:rFonts w:ascii="Arial" w:hAnsi="Arial"/>
          <w:sz w:val="20"/>
          <w:color w:val="64748B"/>
        </w:rPr>
        <w:tab/>
        <w:t>27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Commercialization</w:t>
      </w:r>
      <w:r>
        <w:rPr>
          <w:rFonts w:ascii="Arial" w:hAnsi="Arial"/>
          <w:sz w:val="20"/>
          <w:color w:val="64748B"/>
        </w:rPr>
        <w:tab/>
        <w:t>28</w:t>
      </w:r>
    </w:p>
    <w:p>
      <w:pPr>
        <w:pStyle w:val="TOC2"/>
        <w:tabs>
          <w:tab w:val="right" w:leader="dot" w:pos="8640"/>
        </w:tabs>
      </w:pPr>
      <w:r>
        <w:rPr>
          <w:rFonts w:ascii="Arial" w:hAnsi="Arial"/>
          <w:sz w:val="19"/>
          <w:color w:val="334155"/>
        </w:rPr>
        <w:t xml:space="preserve">Revenue streams — overview</w:t>
      </w:r>
      <w:r>
        <w:rPr>
          <w:rFonts w:ascii="Arial" w:hAnsi="Arial"/>
          <w:sz w:val="19"/>
          <w:color w:val="64748B"/>
        </w:rPr>
        <w:tab/>
        <w:t>28</w:t>
      </w:r>
    </w:p>
    <w:p>
      <w:pPr>
        <w:pStyle w:val="TOC2"/>
        <w:tabs>
          <w:tab w:val="right" w:leader="dot" w:pos="8640"/>
        </w:tabs>
      </w:pPr>
      <w:r>
        <w:rPr>
          <w:rFonts w:ascii="Arial" w:hAnsi="Arial"/>
          <w:sz w:val="19"/>
          <w:color w:val="334155"/>
        </w:rPr>
        <w:t xml:space="preserve">From agent blueprints to commercial products</w:t>
      </w:r>
      <w:r>
        <w:rPr>
          <w:rFonts w:ascii="Arial" w:hAnsi="Arial"/>
          <w:sz w:val="19"/>
          <w:color w:val="64748B"/>
        </w:rPr>
        <w:tab/>
        <w:t>28</w:t>
      </w:r>
    </w:p>
    <w:p>
      <w:pPr>
        <w:pStyle w:val="TOC2"/>
        <w:tabs>
          <w:tab w:val="right" w:leader="dot" w:pos="8640"/>
        </w:tabs>
      </w:pPr>
      <w:r>
        <w:rPr>
          <w:rFonts w:ascii="Arial" w:hAnsi="Arial"/>
          <w:sz w:val="19"/>
          <w:color w:val="334155"/>
        </w:rPr>
        <w:t xml:space="preserve">Vertical blueprint pricing</w:t>
      </w:r>
      <w:r>
        <w:rPr>
          <w:rFonts w:ascii="Arial" w:hAnsi="Arial"/>
          <w:sz w:val="19"/>
          <w:color w:val="64748B"/>
        </w:rPr>
        <w:tab/>
        <w:t>28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Governance &amp; Security</w:t>
      </w:r>
      <w:r>
        <w:rPr>
          <w:rFonts w:ascii="Arial" w:hAnsi="Arial"/>
          <w:sz w:val="20"/>
          <w:color w:val="64748B"/>
        </w:rPr>
        <w:tab/>
        <w:t>30</w:t>
      </w:r>
    </w:p>
    <w:p>
      <w:pPr>
        <w:pStyle w:val="TOC2"/>
        <w:tabs>
          <w:tab w:val="right" w:leader="dot" w:pos="8640"/>
        </w:tabs>
      </w:pPr>
      <w:r>
        <w:rPr>
          <w:rFonts w:ascii="Arial" w:hAnsi="Arial"/>
          <w:sz w:val="19"/>
          <w:color w:val="334155"/>
        </w:rPr>
        <w:t xml:space="preserve">Security principles — how trust is enforced</w:t>
      </w:r>
      <w:r>
        <w:rPr>
          <w:rFonts w:ascii="Arial" w:hAnsi="Arial"/>
          <w:sz w:val="19"/>
          <w:color w:val="64748B"/>
        </w:rPr>
        <w:tab/>
        <w:t>30</w:t>
      </w:r>
    </w:p>
    <w:p>
      <w:pPr>
        <w:pStyle w:val="TOC2"/>
        <w:tabs>
          <w:tab w:val="right" w:leader="dot" w:pos="8640"/>
        </w:tabs>
      </w:pPr>
      <w:r>
        <w:rPr>
          <w:rFonts w:ascii="Arial" w:hAnsi="Arial"/>
          <w:sz w:val="19"/>
          <w:color w:val="334155"/>
        </w:rPr>
        <w:t xml:space="preserve">Risk register</w:t>
      </w:r>
      <w:r>
        <w:rPr>
          <w:rFonts w:ascii="Arial" w:hAnsi="Arial"/>
          <w:sz w:val="19"/>
          <w:color w:val="64748B"/>
        </w:rPr>
        <w:tab/>
        <w:t>30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Agent Cognitive Patterns</w:t>
      </w:r>
      <w:r>
        <w:rPr>
          <w:rFonts w:ascii="Arial" w:hAnsi="Arial"/>
          <w:sz w:val="20"/>
          <w:color w:val="64748B"/>
        </w:rPr>
        <w:tab/>
        <w:t>31</w:t>
      </w:r>
    </w:p>
    <w:p>
      <w:pPr>
        <w:pStyle w:val="TOC1"/>
      </w:pPr>
      <w:r>
        <w:rPr>
          <w:noProof/>
        </w:rPr>
        <w:fldChar w:fldCharType="end"/>
      </w:r>
    </w:p>
    <w:p>
      <w:r>
        <w:br w:type="page"/>
      </w:r>
    </w:p>
    <w:p>
      <w:pPr>
        <w:spacing w:before="56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Part One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Executive Overview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2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The Mindmap OS Framework replaces the linear chat interface with a spatial operating system. Developers drag nodes onto an infinite canvas and wire AI agents between them. Each node is a live computation. Each edge is a live data flow. The canvas is the runtime.</w:t>
      </w:r>
    </w:p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F46E5"/>
                <w:sz w:val="72"/>
                <w:szCs w:val="72"/>
              </w:rPr>
              <w:t xml:space="preserve">73%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of developers cite context switching as their #1 productivity problem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F46E5"/>
                <w:sz w:val="72"/>
                <w:szCs w:val="72"/>
              </w:rPr>
              <w:t xml:space="preserve">66%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frustrated by AI code that is 'almost right but not quite'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F46E5"/>
                <w:sz w:val="72"/>
                <w:szCs w:val="72"/>
              </w:rPr>
              <w:t xml:space="preserve">10hrs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lost per week to stale documentation and missing context</w:t>
            </w:r>
          </w:p>
        </w:tc>
      </w:tr>
    </w:tbl>
    <w:p>
      <w:pPr>
        <w:spacing w:before="0" w:after="200"/>
      </w:pPr>
    </w:p>
    <w:p>
      <w:pPr>
        <w:pStyle w:val="Heading2"/>
        <w:spacing w:before="360" w:after="80"/>
      </w:pPr>
      <w:r>
        <w:rPr>
          <w:rFonts w:ascii="Georgia" w:cs="Georgia" w:eastAsia="Georgia" w:hAnsi="Georgia"/>
          <w:b/>
          <w:bCs/>
          <w:color w:val="1E293B"/>
          <w:sz w:val="26"/>
          <w:szCs w:val="26"/>
        </w:rPr>
        <w:t xml:space="preserve">The five solutions — how they connect</w:t>
      </w:r>
    </w:p>
    <w:p>
      <w:pPr>
        <w:spacing w:before="0" w:after="14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Each solution targets one pain point. Together they form a complete environment.</w:t>
      </w:r>
    </w:p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64"/>
        <w:gridCol w:w="260"/>
        <w:gridCol w:w="1664"/>
        <w:gridCol w:w="260"/>
        <w:gridCol w:w="1664"/>
        <w:gridCol w:w="260"/>
        <w:gridCol w:w="1664"/>
        <w:gridCol w:w="260"/>
        <w:gridCol w:w="1664"/>
      </w:tblGrid>
      <w:tr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S1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Domain Intelligence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Spatial workspace clustering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S2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Visual Debugger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Time-travel agent inspection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S3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Codebase Map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Semantic dependency graph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S4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Scraping Nodes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Self-healing extractors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S5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Living Docs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Auto-updating documentation</w:t>
            </w:r>
          </w:p>
        </w:tc>
      </w:tr>
    </w:tbl>
    <w:p>
      <w:r>
        <w:br w:type="page"/>
      </w:r>
    </w:p>
    <w:p>
      <w:pPr>
        <w:spacing w:before="56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Part Two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Market Research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2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Five developer pain points create the market. Each is widespread, validated, and unsolved by any existing tool.</w:t>
      </w:r>
    </w:p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72"/>
                <w:szCs w:val="72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single" w:color="4F46E5" w:sz="3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Context Switching &amp; Tab Overload</w:t>
            </w:r>
          </w:p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Developers juggle 5–9 applications simultaneously. Each context switch costs 23 minutes of recovered focus — roughly two hours of lost productive work every day. There is no unified workspace where all relevant context coexists.</w:t>
            </w:r>
          </w:p>
        </w:tc>
      </w:tr>
    </w:tbl>
    <w:p>
      <w:pPr>
        <w:spacing w:before="0" w:after="16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72"/>
                <w:szCs w:val="72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single" w:color="4F46E5" w:sz="3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The 'Almost Right' AI Code Trap</w:t>
            </w:r>
          </w:p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66% of developers say AI code that is close but subtly wrong is harder to fix than writing from scratch. When the AI's output fails, there is no inspection layer — no way to see where the model diverged mid-reasoning or why.</w:t>
            </w:r>
          </w:p>
        </w:tc>
      </w:tr>
    </w:tbl>
    <w:p>
      <w:pPr>
        <w:spacing w:before="0" w:after="16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72"/>
                <w:szCs w:val="72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single" w:color="4F46E5" w:sz="3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Schema Drift in Web Scraping</w:t>
            </w:r>
          </w:p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Websites continuously change their DOM structure, CSS classes, and JavaScript rendering. CSS selectors break silently overnight. Teams spend more time maintaining scrapers than analysing the data they collect.</w:t>
            </w:r>
          </w:p>
        </w:tc>
      </w:tr>
    </w:tbl>
    <w:p>
      <w:pPr>
        <w:spacing w:before="0" w:after="16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72"/>
                <w:szCs w:val="72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single" w:color="4F46E5" w:sz="3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Cognitive Overload in Large Codebases</w:t>
            </w:r>
          </w:p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A 500,000-line monorepo is not a directory tree — it is a live dependency graph. Standard IDEs provide no spatial or semantic mental model. Developers spend hours in archaeology: tracing call chains, reading stale READMEs, asking colleagues.</w:t>
            </w:r>
          </w:p>
        </w:tc>
      </w:tr>
    </w:tbl>
    <w:p>
      <w:pPr>
        <w:spacing w:before="0" w:after="16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72"/>
                <w:szCs w:val="72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single" w:color="4F46E5" w:sz="3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Stale Documentation &amp; Lost Tribal Knowledge</w:t>
            </w:r>
          </w:p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Documentation is written once and abandoned within weeks. By the time a new developer needs it, the README describes a system that no longer exists. Finding missing context costs 3–10 hours per week per developer.</w:t>
            </w:r>
          </w:p>
        </w:tc>
      </w:tr>
    </w:tbl>
    <w:p>
      <w:r>
        <w:br w:type="page"/>
      </w:r>
    </w:p>
    <w:p>
      <w:pPr>
        <w:spacing w:before="56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Part Three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Technology Pillars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2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Five technologies that matured by 2026 make this framework possible. The innovation is in combining them into a single spatial environment.</w:t>
      </w:r>
    </w:p>
    <w:p>
      <w:pPr>
        <w:spacing w:before="0" w:after="140"/>
      </w:pPr>
    </w:p>
    <w:p>
      <w:pPr>
        <w:pStyle w:val="Heading2"/>
        <w:spacing w:before="360" w:after="80"/>
      </w:pPr>
      <w:r>
        <w:rPr>
          <w:rFonts w:ascii="Georgia" w:cs="Georgia" w:eastAsia="Georgia" w:hAnsi="Georgia"/>
          <w:b/>
          <w:bCs/>
          <w:color w:val="1E293B"/>
          <w:sz w:val="26"/>
          <w:szCs w:val="26"/>
        </w:rPr>
        <w:t xml:space="preserve">The system architecture — layers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12E8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Layer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Interface  —  Generative UI + Infinite Canvas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React Flow canvas · Dynamic UI compiled per user role · DesignTrace audit history · GhostUI hidden interaction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Layer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Orchestration  —  Agent Execution Engine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LangGraph 1.0 (primary) · CrewAI · AutoGen v0.4 · Google ADK · Stateful checkpointing · Time-travel debugging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Layer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Communication  —  A2A + MCP Protocols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Agent-to-Agent peer delegation · Model Context Protocol tool integration · mTLS · OAuth 2.1 · SSE streaming · API gateway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F46E5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Layer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Memory  —  Spatial Knowledge Graphs</w:t>
            </w:r>
          </w:p>
          <w:p>
            <w:r>
              <w:rPr>
                <w:rFonts w:ascii="Arial" w:cs="Arial" w:eastAsia="Arial" w:hAnsi="Arial"/>
                <w:color w:val="E0E7FF"/>
                <w:sz w:val="19"/>
                <w:szCs w:val="19"/>
              </w:rPr>
              <w:t xml:space="preserve">Neo4j knowledge graph · Qdrant vector store · Episodic PostgreSQL store · Working memory (LangGraph state) · Sleep-time compute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6366F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Layer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Infrastructure  —  Tools + Runtimes</w:t>
            </w:r>
          </w:p>
          <w:p>
            <w:r>
              <w:rPr>
                <w:rFonts w:ascii="Arial" w:cs="Arial" w:eastAsia="Arial" w:hAnsi="Arial"/>
                <w:color w:val="EEF2FF"/>
                <w:sz w:val="19"/>
                <w:szCs w:val="19"/>
              </w:rPr>
              <w:t xml:space="preserve">Playwright agentic browser · E2B MicroVM sandboxes · Celery + Redis scheduler · OpenTelemetry observability · Residential proxies</w:t>
            </w:r>
          </w:p>
        </w:tc>
      </w:tr>
    </w:tbl>
    <w:p>
      <w:pPr>
        <w:spacing w:before="0" w:after="200"/>
      </w:pPr>
    </w:p>
    <w:p>
      <w:pPr>
        <w:pStyle w:val="Heading2"/>
        <w:spacing w:before="360" w:after="80"/>
      </w:pPr>
      <w:r>
        <w:rPr>
          <w:rFonts w:ascii="Georgia" w:cs="Georgia" w:eastAsia="Georgia" w:hAnsi="Georgia"/>
          <w:b/>
          <w:bCs/>
          <w:color w:val="1E293B"/>
          <w:sz w:val="26"/>
          <w:szCs w:val="26"/>
        </w:rPr>
        <w:t xml:space="preserve">Orchestration framework comparison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512"/>
        <w:gridCol w:w="1512"/>
        <w:gridCol w:w="1512"/>
        <w:gridCol w:w="1512"/>
        <w:gridCol w:w="1512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7D2FE" w:sz="3"/>
              <w:right w:val="single" w:color="FFFFFF" w:sz="3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C7D2FE" w:sz="3"/>
              <w:right w:val="single" w:color="FFFFFF" w:sz="3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Time-travel debug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C7D2FE" w:sz="3"/>
              <w:right w:val="single" w:color="FFFFFF" w:sz="3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HITL gates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C7D2FE" w:sz="3"/>
              <w:right w:val="single" w:color="FFFFFF" w:sz="3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A2A native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C7D2FE" w:sz="3"/>
              <w:right w:val="single" w:color="FFFFFF" w:sz="3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Safety built-in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C7D2FE" w:sz="3"/>
              <w:right w:val="none" w:color="FFFFFF" w:sz="0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suited for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LangGraph 1.0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Canvas nodes, complex stateful workflows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CrewAI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Role-based research and scraping crews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AutoGen v0.4+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Generator-critic reflection loops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Google ADK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Enterprise deployments with compliance needs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OpenAI Agents SDK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Lightweight specialist agent routing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i/>
          <w:iCs/>
          <w:color w:val="94A3B8"/>
          <w:sz w:val="19"/>
          <w:szCs w:val="19"/>
        </w:rPr>
        <w:t xml:space="preserve">✓ = native support   ○ = requires custom implementation</w:t>
      </w:r>
    </w:p>
    <w:p>
      <w:r>
        <w:br w:type="page"/>
      </w:r>
    </w:p>
    <w:p>
      <w:pPr>
        <w:spacing w:before="56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Part Four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The Five Solutions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2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Each solution below includes a PRD, a requirements table, success metrics, and a build brief. Every section is self-contained.</w:t>
      </w:r>
    </w:p>
    <w:p>
      <w:pPr>
        <w:spacing w:before="0" w:after="20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Solution  1</w:t>
      </w:r>
    </w:p>
    <w:p>
      <w:pPr>
        <w:pStyle w:val="Heading2"/>
        <w:spacing w:before="360" w:after="80"/>
      </w:pPr>
      <w:r>
        <w:rPr>
          <w:rFonts w:ascii="Georgia" w:cs="Georgia" w:eastAsia="Georgia" w:hAnsi="Georgia"/>
          <w:b/>
          <w:bCs/>
          <w:color w:val="1E293B"/>
          <w:sz w:val="26"/>
          <w:szCs w:val="26"/>
        </w:rPr>
        <w:t xml:space="preserve">Domain Intelligence Layer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8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A unified spatial workspace that groups related context into clusters the AI can see and reason about. Eliminates tab switching and prevents AI context collapse.</w:t>
      </w:r>
    </w:p>
    <w:p>
      <w:pPr>
        <w:spacing w:before="0" w:after="10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Goals  —  four things this must do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8"/>
            </w:tcBorders>
            <w:shd w:fill="EEF2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6"/>
                <w:szCs w:val="16"/>
              </w:rPr>
              <w:t xml:space="preserve">Goal 1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Unified canvas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All development context — code, docs, tickets, terminals — coexists in one spatial workspace.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6"/>
                <w:szCs w:val="16"/>
              </w:rPr>
              <w:t xml:space="preserve">Goal 2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Semantic clustering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Related nodes group automatically based on embedding similarity and spatial proximity.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D5E1" w:val="clear"/>
            <w:tcMar>
              <w:top w:type="dxa" w:w="4"/>
              <w:left w:type="dxa" w:w="0"/>
              <w:bottom w:type="dxa" w:w="4"/>
              <w:right w:type="dxa" w:w="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D5E1" w:val="clear"/>
            <w:tcMar>
              <w:top w:type="dxa" w:w="4"/>
              <w:left w:type="dxa" w:w="0"/>
              <w:bottom w:type="dxa" w:w="4"/>
              <w:right w:type="dxa" w:w="0"/>
            </w:tcMar>
            <w:vAlign w:val="top"/>
          </w:tcPr>
          <w:p>
            <w:pPr>
              <w:spacing w:before="0" w:after="0"/>
            </w:pP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8"/>
            </w:tcBorders>
            <w:shd w:fill="F1F5F9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6"/>
                <w:szCs w:val="16"/>
              </w:rPr>
              <w:t xml:space="preserve">Goal 3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Smart context injection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Only the top-K most relevant nodes from the active cluster load into the agent's context window.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6"/>
                <w:szCs w:val="16"/>
              </w:rPr>
              <w:t xml:space="preserve">Goal 4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Instant snapshots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Named workspace states saved and restored in under 3 seconds. Shareable with the team.</w:t>
            </w:r>
          </w:p>
        </w:tc>
      </w:tr>
    </w:tbl>
    <w:p>
      <w:pPr>
        <w:spacing w:before="0" w:after="16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Requirements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80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76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Canvas node types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Support code files, terminal output, API docs via MCP, screenshots, Jira tickets, Slack messages, text notes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All 7 node types drag-and-drop in under 5 seconds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Auto-clustering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DBSCAN on node embeddings; recalculate on every canvas movement; label clusters automatically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Clusters visually distinct; 90%+ accuracy on internal test set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Context injection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Semantic Slicing — top-K by cosine similarity from active cluster; hard token budget enforced; fails closed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Zero silent truncation; budget breach surfaces alert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Workspace snapshots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Serialize full canvas to PostgreSQL JSONB; named versions; team sharing via org-scoped URL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Save &lt; 2s, restore &lt; 3s, 100% fidelity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MCP live connections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GitHub, Jira, Confluence, Slack servers; nodes refresh on upstream change via SSE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Refresh latency &lt; 5s from upstream event</w:t>
            </w:r>
          </w:p>
        </w:tc>
      </w:tr>
    </w:tbl>
    <w:p>
      <w:pPr>
        <w:spacing w:before="0" w:after="16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Success metrics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Time to switch context within a session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&lt; 30 seconds  (baseline: 23 minutes)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AI suggestion relevance rating (user survey)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&gt; 4.0 / 5.0 in first 30 days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Users saving at least one snapshot per week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&gt; 70% after 2 weeks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Context collapse events in production runs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&lt; 5% of all agent executions</w:t>
            </w:r>
          </w:p>
        </w:tc>
      </w:tr>
    </w:tbl>
    <w:p>
      <w:pPr>
        <w:spacing w:before="0" w:after="16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Build brief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Canvas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React + React Flow + custom WebGL rendering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Excalidraw-style primitives · 200 nodes at 60fps · Zoom, pan, cluster highlight overlay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Clustering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text-embedding-3-small → DBSCAN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Embeddings on every node; recalculate on move event; cluster labels via centroid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Context Mgr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LangGraph node: top-K retrieval + token budget enforcement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Cosine similarity against active cluster embeddings · Fail-closed on budget breach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6366F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Persistence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PostgreSQL JSONB (canvas state) + Redis (live sync)</w:t>
            </w:r>
          </w:p>
          <w:p>
            <w:r>
              <w:rPr>
                <w:rFonts w:ascii="Arial" w:cs="Arial" w:eastAsia="Arial" w:hAnsi="Arial"/>
                <w:color w:val="EEF2FF"/>
                <w:sz w:val="19"/>
                <w:szCs w:val="19"/>
              </w:rPr>
              <w:t xml:space="preserve">LangGraph PostgresSaver for agent checkpoints · Named snapshot versioning</w:t>
            </w:r>
          </w:p>
        </w:tc>
      </w:tr>
    </w:tbl>
    <w:p>
      <w:pPr>
        <w:spacing w:before="0" w:after="20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Solution  2</w:t>
      </w:r>
    </w:p>
    <w:p>
      <w:pPr>
        <w:pStyle w:val="Heading2"/>
        <w:spacing w:before="360" w:after="80"/>
      </w:pPr>
      <w:r>
        <w:rPr>
          <w:rFonts w:ascii="Georgia" w:cs="Georgia" w:eastAsia="Georgia" w:hAnsi="Georgia"/>
          <w:b/>
          <w:bCs/>
          <w:color w:val="1E293B"/>
          <w:sz w:val="26"/>
          <w:szCs w:val="26"/>
        </w:rPr>
        <w:t xml:space="preserve">Multi-Agent Visual Debugger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8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A live execution graph with time-travel debugging. Pause a running agent swarm, inspect memory at any past checkpoint, correct a mistake, and resume — without restarting the workflow.</w:t>
      </w:r>
    </w:p>
    <w:p>
      <w:pPr>
        <w:spacing w:before="0" w:after="10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Debug workflow  —  how a developer fixes an agent mid-run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64"/>
        <w:gridCol w:w="260"/>
        <w:gridCol w:w="1664"/>
        <w:gridCol w:w="260"/>
        <w:gridCol w:w="1664"/>
        <w:gridCol w:w="260"/>
        <w:gridCol w:w="1664"/>
        <w:gridCol w:w="260"/>
        <w:gridCol w:w="1664"/>
      </w:tblGrid>
      <w:tr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01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Agent fails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Node turns red on canvas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02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Scrub back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Timeline to checkpoint N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Inspect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Memory, context, tool calls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04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Edit &amp; fix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Correct memory or params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05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Resume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Workflow continues from N</w:t>
            </w:r>
          </w:p>
        </w:tc>
      </w:tr>
    </w:tbl>
    <w:p>
      <w:pPr>
        <w:spacing w:before="0" w:after="16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Requirements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80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76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Live execution graph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Node states rendered in real time via SSE: idle · running · succeeded · failed · awaiting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State updates visible &lt; 500ms from agent transition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Checkpoint system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LangGraph PostgresSaver serialises full state after every node; retain 50 per run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100% checkpoint fidelity; rollback succeeds ≥ 90% without full restart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Memory inspector panel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Click any node: context window with token counts, tool call log, episodic memory, system prompt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Renders in &lt; 2s; all four memory tiers visible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HITL approval gates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Attach gate to any node or edge; GenUI renders contextual modal with action summary + exact code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Gate triggers before every flagged action; ≥ 60% of enterprise workflows use at least 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Edge artifact viewer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Click any edge: display artifact passed (JSON / Markdown / code) with syntax highlighting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Artifact renders correctly for all three content types</w:t>
            </w:r>
          </w:p>
        </w:tc>
      </w:tr>
    </w:tbl>
    <w:p>
      <w:pPr>
        <w:spacing w:before="0" w:after="16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Success metrics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Time to diagnose an agent bug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&lt; 5 minutes  (baseline: 30–60 min)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Rollback-and-resume success rate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&gt; 90% without full workflow restart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Enterprise workflows with at least one gate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&gt; 60%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False-alarm rate on HITL gates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&lt; 15%</w:t>
            </w:r>
          </w:p>
        </w:tc>
      </w:tr>
    </w:tbl>
    <w:p>
      <w:pPr>
        <w:spacing w:before="0" w:after="16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Build brief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Execution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LangGraph 1.0 — canvas node = graph node (1:1 isomorphic)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PostgresSaver after every node · Conditional edges for branching · Sub-graphs for parallel agents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Streaming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SSE per node → React state update → canvas re-render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Token-level streaming · Confidence colour overlay · Pulsing animation on active nodes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HITL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interrupt() primitive pauses graph · GenUI renders modal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Modal shows: intended action, reasoning chain, exact code to execute · Approve/reject signals LangGraph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6366F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Observability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Arize Phoenix or LangSmith — full trace per run</w:t>
            </w:r>
          </w:p>
          <w:p>
            <w:r>
              <w:rPr>
                <w:rFonts w:ascii="Arial" w:cs="Arial" w:eastAsia="Arial" w:hAnsi="Arial"/>
                <w:color w:val="EEF2FF"/>
                <w:sz w:val="19"/>
                <w:szCs w:val="19"/>
              </w:rPr>
              <w:t xml:space="preserve">Every LLM call logged with prompt + response · Tool invocations with params + results · Latency per node</w:t>
            </w:r>
          </w:p>
        </w:tc>
      </w:tr>
    </w:tbl>
    <w:p>
      <w:pPr>
        <w:spacing w:before="0" w:after="20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Solution  3</w:t>
      </w:r>
    </w:p>
    <w:p>
      <w:pPr>
        <w:pStyle w:val="Heading2"/>
        <w:spacing w:before="360" w:after="80"/>
      </w:pPr>
      <w:r>
        <w:rPr>
          <w:rFonts w:ascii="Georgia" w:cs="Georgia" w:eastAsia="Georgia" w:hAnsi="Georgia"/>
          <w:b/>
          <w:bCs/>
          <w:color w:val="1E293B"/>
          <w:sz w:val="26"/>
          <w:szCs w:val="26"/>
        </w:rPr>
        <w:t xml:space="preserve">Spatial Codebase Visualizer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8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A semantic, zoomable map of the codebase showing live dependency relationships and active data flows — replacing the flat file tree with a navigable spatial model.</w:t>
      </w:r>
    </w:p>
    <w:p>
      <w:pPr>
        <w:spacing w:before="0" w:after="10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Before vs. after — what developers see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Flat File Tree (Today)</w:t>
            </w:r>
          </w:p>
        </w:tc>
        <w:tc>
          <w:tcPr>
            <w:tcW w:type="dxa" w:w="4680"/>
            <w:tcBorders>
              <w:top w:val="none" w:color="FFFFFF" w:sz="0"/>
              <w:left w:val="single" w:color="FFFFFF" w:sz="6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Spatial Dependency Map (This Framework)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Directory tree showing where files live</w:t>
            </w:r>
          </w:p>
        </w:tc>
        <w:tc>
          <w:tcPr>
            <w:tcW w:type="dxa" w:w="4680"/>
            <w:tcBorders>
              <w:top w:val="none" w:color="FFFFFF" w:sz="0"/>
              <w:left w:val="single" w:color="CBD5E1" w:sz="3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Semantic graph showing how services talk to each other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E4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No information about data flows or API calls</w:t>
            </w:r>
          </w:p>
        </w:tc>
        <w:tc>
          <w:tcPr>
            <w:tcW w:type="dxa" w:w="4680"/>
            <w:tcBorders>
              <w:top w:val="none" w:color="FFFFFF" w:sz="0"/>
              <w:left w:val="single" w:color="CBD5E1" w:sz="3"/>
              <w:bottom w:val="single" w:color="E2E8F0" w:sz="3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Live OpenTelemetry overlay shows active call chains in real time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Developer must trace call chains manually</w:t>
            </w:r>
          </w:p>
        </w:tc>
        <w:tc>
          <w:tcPr>
            <w:tcW w:type="dxa" w:w="4680"/>
            <w:tcBorders>
              <w:top w:val="none" w:color="FFFFFF" w:sz="0"/>
              <w:left w:val="single" w:color="CBD5E1" w:sz="3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Natural language query zooms canvas to the relevant subgraph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E4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No alert when circular dependencies form</w:t>
            </w:r>
          </w:p>
        </w:tc>
        <w:tc>
          <w:tcPr>
            <w:tcW w:type="dxa" w:w="4680"/>
            <w:tcBorders>
              <w:top w:val="none" w:color="FFFFFF" w:sz="0"/>
              <w:left w:val="single" w:color="CBD5E1" w:sz="3"/>
              <w:bottom w:val="single" w:color="E2E8F0" w:sz="3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CI hook detects and visualises circular deps before merge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New developer: 3+ hours to understand one service</w:t>
            </w:r>
          </w:p>
        </w:tc>
        <w:tc>
          <w:tcPr>
            <w:tcW w:type="dxa" w:w="4680"/>
            <w:tcBorders>
              <w:top w:val="none" w:color="FFFFFF" w:sz="0"/>
              <w:left w:val="single" w:color="CBD5E1" w:sz="3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New developer: &lt; 30 minutes with spatial map + NL search</w:t>
            </w:r>
          </w:p>
        </w:tc>
      </w:tr>
    </w:tbl>
    <w:p>
      <w:pPr>
        <w:spacing w:before="0" w:after="16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Requirements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80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76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AST parsing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Tree-sitter; Python, TypeScript, Go, Java in v1; extract imports, calls, endpoints, DB refs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Graph updates within 60 seconds of any commit to main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Graph store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Neo4j; nodes = modules/functions; typed edges (import, call, inheritance, data flow)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All edge types queryable; graph query latency &lt; 500ms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Module embeddings in Neo4j vector index; NL query → embed → nearest-N → expand via Cypher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&gt; 85% accuracy on internal NL query test set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Live trace overlay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OpenTelemetry → Kafka → WebSocket → animated edges on canvas; active paths glow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Overlay latency &lt; 2s from span arrival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CI/CD integration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GitHub/GitLab webhook triggers re-parse on merge; detect circular deps and new coupling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&gt; 95% of circular deps caught before production</w:t>
            </w:r>
          </w:p>
        </w:tc>
      </w:tr>
    </w:tbl>
    <w:p>
      <w:pPr>
        <w:spacing w:before="0" w:after="16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Success metrics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New developer time to understand a service boundary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50% reduction vs. baseline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Natural language query accuracy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&gt; 85% on internal test set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Graph freshness lag after commit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&lt; 60 seconds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Circular dependencies caught pre-merge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&gt; 95%</w:t>
            </w:r>
          </w:p>
        </w:tc>
      </w:tr>
    </w:tbl>
    <w:p>
      <w:pPr>
        <w:spacing w:before="0" w:after="16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Build brief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Parsing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Tree-sitter background worker → AST diff → Neo4j patch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Runs on fs.watch (dev) or GitHub webhook (CI) · Updates only changed nodes · Language grammar plugins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Graph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Neo4j + native vector index for semantic search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Cypher for structural traversal · Vector cosine for NL queries · Hybrid scores via RRF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Visualizer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D3.js force-directed → deck.gl WebGL at 1000+ nodes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Zoom-to-fit on query result · Force simulation for layout · Live edge animation via GSAP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6366F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Telemetry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OpenTelemetry collector → Kafka → WebSocket → canvas renderer</w:t>
            </w:r>
          </w:p>
          <w:p>
            <w:r>
              <w:rPr>
                <w:rFonts w:ascii="Arial" w:cs="Arial" w:eastAsia="Arial" w:hAnsi="Arial"/>
                <w:color w:val="EEF2FF"/>
                <w:sz w:val="19"/>
                <w:szCs w:val="19"/>
              </w:rPr>
              <w:t xml:space="preserve">Span arrival triggers edge highlight · Heatmap by call frequency · Auto-fade after 30s inactivity</w:t>
            </w:r>
          </w:p>
        </w:tc>
      </w:tr>
    </w:tbl>
    <w:p>
      <w:pPr>
        <w:spacing w:before="0" w:after="20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Solution  4</w:t>
      </w:r>
    </w:p>
    <w:p>
      <w:pPr>
        <w:pStyle w:val="Heading2"/>
        <w:spacing w:before="360" w:after="80"/>
      </w:pPr>
      <w:r>
        <w:rPr>
          <w:rFonts w:ascii="Georgia" w:cs="Georgia" w:eastAsia="Georgia" w:hAnsi="Georgia"/>
          <w:b/>
          <w:bCs/>
          <w:color w:val="1E293B"/>
          <w:sz w:val="26"/>
          <w:szCs w:val="26"/>
        </w:rPr>
        <w:t xml:space="preserve">Autopoietic Scraping Nodes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8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Extraction driven by intent, not CSS selectors. When a target website changes layout, the node detects the failure, re-analyses the page, rewrites its logic, validates it in a sandbox, and resumes — with no human intervention.</w:t>
      </w:r>
    </w:p>
    <w:p>
      <w:pPr>
        <w:spacing w:before="0" w:after="10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Self-healing cycle — what happens when a website changes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45"/>
        <w:gridCol w:w="260"/>
        <w:gridCol w:w="1343"/>
        <w:gridCol w:w="260"/>
        <w:gridCol w:w="1343"/>
        <w:gridCol w:w="260"/>
        <w:gridCol w:w="1343"/>
        <w:gridCol w:w="260"/>
        <w:gridCol w:w="1343"/>
        <w:gridCol w:w="260"/>
        <w:gridCol w:w="1343"/>
      </w:tblGrid>
      <w:tr>
        <w:tc>
          <w:tcPr>
            <w:tcW w:type="dxa" w:w="1345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01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Drift Detected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DOM hash mismatch &gt; threshold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343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02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Re-screenshot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Full page captured fresh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343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Vision Analysis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GPT-4V finds target data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343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04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Script Rewrite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New extractor generated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343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05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Sandbox Test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E2B MicroVM validates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343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06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Resume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Pipeline continues</w:t>
            </w:r>
          </w:p>
        </w:tc>
      </w:tr>
    </w:tbl>
    <w:p>
      <w:pPr>
        <w:spacing w:before="0" w:after="16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Requirements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80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76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Intent-based setup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User types extraction goal in plain English; system generates extraction plan via vision model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First successful extraction &lt; 5 min; no code written by user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Agentic browser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Playwright headless Chrome; full JS execution; session persistence; residential proxy rotation; jitter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Passes bot detection on 95%+ of target sites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Drift detection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SHA-256 hash of key DOM subtrees after each run; compare to stored baseline; threshold triggers heal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Detects layout changes within 1 run of occurrence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Self-healing subgraph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LangGraph: detect → screenshot → vision → generate → E2B sandbox → schema check; max 3 attempts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P90 heal time &lt; 5 minutes; alert human after 3 failures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Every run, heal event, and schema version logged; rendered as DesignTrace timeline on the canvas node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Full timeline visible on node expand; zero missing events</w:t>
            </w:r>
          </w:p>
        </w:tc>
      </w:tr>
    </w:tbl>
    <w:p>
      <w:pPr>
        <w:spacing w:before="0" w:after="16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Success metrics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Pipeline uptime without human intervention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&gt; 98%  (baseline: ~70%)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Self-healing completion time P90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&lt; 5 minutes from failure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Setup time for a new extraction source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&lt; 5 minutes, no code required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LLM API cost per extracted structured record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&lt; $0.002</w:t>
            </w:r>
          </w:p>
        </w:tc>
      </w:tr>
    </w:tbl>
    <w:p>
      <w:pPr>
        <w:spacing w:before="0" w:after="16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Build brief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Browser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Playwright + playwright-stealth + Oxylabs residential proxies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Full JS execution · Cookie/session persistence · Human-like jitter injection · WebGL fingerprint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Vision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Full-page screenshot → GPT-4V → structured JSON extraction plan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Cache extraction plan per URL+intent hash · Token-efficient Markdown/JSON output · Never raw 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Heal Agent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LangGraph subgraph with conditional edges + retry counter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E2B MicroVM for safe script execution · Schema validation with Pydantic · Alert to human queue at attempt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6366F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Scheduling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Celery + Redis; cron-scheduled jobs per scraping node</w:t>
            </w:r>
          </w:p>
          <w:p>
            <w:r>
              <w:rPr>
                <w:rFonts w:ascii="Arial" w:cs="Arial" w:eastAsia="Arial" w:hAnsi="Arial"/>
                <w:color w:val="EEF2FF"/>
                <w:sz w:val="19"/>
                <w:szCs w:val="19"/>
              </w:rPr>
              <w:t xml:space="preserve">Each node registers as a Celery periodic task · Failed tasks route to healing subgraph · Dead-letter queue for alerts</w:t>
            </w:r>
          </w:p>
        </w:tc>
      </w:tr>
    </w:tbl>
    <w:p>
      <w:pPr>
        <w:spacing w:before="0" w:after="20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Solution  5</w:t>
      </w:r>
    </w:p>
    <w:p>
      <w:pPr>
        <w:pStyle w:val="Heading2"/>
        <w:spacing w:before="360" w:after="80"/>
      </w:pPr>
      <w:r>
        <w:rPr>
          <w:rFonts w:ascii="Georgia" w:cs="Georgia" w:eastAsia="Georgia" w:hAnsi="Georgia"/>
          <w:b/>
          <w:bCs/>
          <w:color w:val="1E293B"/>
          <w:sz w:val="26"/>
          <w:szCs w:val="26"/>
        </w:rPr>
        <w:t xml:space="preserve">Living Documentation System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8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Documentation nodes that live on the canvas next to the code they describe, and update themselves automatically when that code changes. Always current. Always findable.</w:t>
      </w:r>
    </w:p>
    <w:p>
      <w:pPr>
        <w:spacing w:before="0" w:after="10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Documentation lifecycle — from code change to published doc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64"/>
        <w:gridCol w:w="260"/>
        <w:gridCol w:w="1664"/>
        <w:gridCol w:w="260"/>
        <w:gridCol w:w="1664"/>
        <w:gridCol w:w="260"/>
        <w:gridCol w:w="1664"/>
        <w:gridCol w:w="260"/>
        <w:gridCol w:w="1664"/>
      </w:tblGrid>
      <w:tr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01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PR Merged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GitHub webhook fires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02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Diff Parsed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AST diff extracted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Generator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Agent writes update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04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Critic Review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Score ≥ 0.85 ?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05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Published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Canvas node updated</w:t>
            </w:r>
          </w:p>
        </w:tc>
      </w:tr>
    </w:tbl>
    <w:p>
      <w:pPr>
        <w:spacing w:before="0" w:after="16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Requirements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80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76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Webhook processor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FastAPI receives GitHub/GitLab push events; extracts AST diff; identifies linked doc nodes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Processing lag from merge to agent trigger &lt; 30 seconds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Generator agent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Reads: existing doc + code diff + recent change history; outputs updated Markdown with change highlights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Updates correctly reflect the diff in ≥ 88% of human review passes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Constitutional critic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Evaluates on 3 axes: accuracy vs. diff, completeness, tone; quality_score ≥ 0.85 to auto-publish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Below-threshold docs routed to human review; review queue &lt; 10 per day in typical org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Version tagging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Every version: git commit hash, author (human/agent), confidence score, timestamp; timeline API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Full version history queryable; rollback to any prior version &lt; 5s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Hybrid search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Qdrant vector search + BM25 full-text; scores merged via Reciprocal Rank Fusion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&gt; 80% of developer queries return relevant doc in top 3 results</w:t>
            </w:r>
          </w:p>
        </w:tc>
      </w:tr>
    </w:tbl>
    <w:p>
      <w:pPr>
        <w:spacing w:before="0" w:after="16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Success metrics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Docs updated within 48hrs of a code change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&gt; 90%  (baseline: ~20%)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Developer queries returning relevant doc in top 3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&gt; 80%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AI-updated docs approved without edits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&gt; 88% on human review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New-joiner independent service understanding time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&lt; 30 minutes  (baseline: ~3 hrs)</w:t>
            </w:r>
          </w:p>
        </w:tc>
      </w:tr>
    </w:tbl>
    <w:p>
      <w:pPr>
        <w:spacing w:before="0" w:after="16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Build brief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Webhooks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FastAPI endpoint → AST diff parser → doc node registry lookup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GitHub/GitLab push events · Tree-sitter diff for changed files · PostgreSQL doc-to-file link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Agents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LangGraph: Generator node → Constitutional Critic node → publish gate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quality_score ≥ 0.85 → auto-publish · &lt; 0.85 → human review queue · Critic returns per-axis scores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Search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Qdrant (vector) + BM25 (full-text) → RRF score fusion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All doc versions indexed · Query embed + BM25 query run in parallel · RRF merge for final ranking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6366F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Canvas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react-markdown node · WebSocket live updates · staleness pulse</w:t>
            </w:r>
          </w:p>
          <w:p>
            <w:r>
              <w:rPr>
                <w:rFonts w:ascii="Arial" w:cs="Arial" w:eastAsia="Arial" w:hAnsi="Arial"/>
                <w:color w:val="EEF2FF"/>
                <w:sz w:val="19"/>
                <w:szCs w:val="19"/>
              </w:rPr>
              <w:t xml:space="preserve">Stale docs pulse amber border · Version timeline scrubber · Coverage heatmap API for Codebase Visualizer</w:t>
            </w:r>
          </w:p>
        </w:tc>
      </w:tr>
    </w:tbl>
    <w:p>
      <w:r>
        <w:br w:type="page"/>
      </w:r>
    </w:p>
    <w:p>
      <w:pPr>
        <w:spacing w:before="56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Part Five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Agent Blueprints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0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Five pre-built agent topologies that run on the Mindmap OS canvas. Each blueprint combines a distinct cognitive architecture — ReAct, PACT, Constitutional Reflection, Neuro-Symbolic — with a specific set of canvas modules and a targeted use case. Teams activate a blueprint to get a working multi-agent system in hours rather than weeks.</w:t>
      </w:r>
    </w:p>
    <w:p>
      <w:pPr>
        <w:spacing w:before="0"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3100"/>
        <w:gridCol w:w="3300"/>
        <w:gridCol w:w="2560"/>
      </w:tblGrid>
      <w:tr>
        <w:trPr>
          <w:tblHeader/>
        </w:trPr>
        <w:tc>
          <w:tcPr>
            <w:tcW w:type="dxa" w:w="400"/>
            <w:tcBorders>
              <w:top w:val="single" w:color="4F46E5" w:sz="3"/>
              <w:left w:val="none" w:color="FFFFFF" w:sz="0"/>
              <w:bottom w:val="single" w:color="4F46E5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00"/>
            <w:tcBorders>
              <w:top w:val="single" w:color="4F46E5" w:sz="3"/>
              <w:left w:val="none" w:color="FFFFFF" w:sz="0"/>
              <w:bottom w:val="single" w:color="4F46E5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Blueprint</w:t>
            </w:r>
          </w:p>
        </w:tc>
        <w:tc>
          <w:tcPr>
            <w:tcW w:type="dxa" w:w="3300"/>
            <w:tcBorders>
              <w:top w:val="single" w:color="4F46E5" w:sz="3"/>
              <w:left w:val="none" w:color="FFFFFF" w:sz="0"/>
              <w:bottom w:val="single" w:color="4F46E5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Pattern</w:t>
            </w:r>
          </w:p>
        </w:tc>
        <w:tc>
          <w:tcPr>
            <w:tcW w:type="dxa" w:w="256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Users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01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Research Intelligence Framework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ReAct + Constitutional Reflection + RAG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Analysts, researchers, consultants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02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Software Engineering Firm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MetaGPT SOP + LangGraph + Neuro-Symbolic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Engineering teams automating dev tasks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03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Enterprise Decision Support System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Neuro-Symbolic + PACT + Human-in-the-Loop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Compliance officers, legal, medical teams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04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Adaptive Customer Experience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CrewAI + ReAct + Mem0 Memory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E-commerce, SaaS, financial services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05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Scientific Discovery Engine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Neural-Guided Symbolic Search + Self-RAG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Research institutions, pharma, R&amp;D teams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7D2FE"/>
                <w:sz w:val="15"/>
                <w:szCs w:val="15"/>
              </w:rPr>
              <w:t xml:space="preserve">Blueprint</w:t>
            </w:r>
          </w:p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4"/>
                <w:szCs w:val="64"/>
              </w:rPr>
              <w:t xml:space="preserve">01</w:t>
            </w:r>
          </w:p>
        </w:tc>
        <w:tc>
          <w:tcPr>
            <w:tcW w:type="dxa" w:w="8680"/>
            <w:tcBorders>
              <w:top w:val="none" w:color="FFFFFF" w:sz="0"/>
              <w:left w:val="single" w:color="C7D2FE" w:sz="8"/>
              <w:bottom w:val="none" w:color="FFFFFF" w:sz="0"/>
              <w:right w:val="none" w:color="FFFFFF" w:sz="0"/>
            </w:tcBorders>
            <w:shd w:fill="312E81" w:val="clear"/>
            <w:tcMar>
              <w:top w:type="dxa" w:w="180"/>
              <w:left w:type="dxa" w:w="240"/>
              <w:bottom w:type="dxa" w:w="180"/>
              <w:right w:type="dxa" w:w="2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C7D2FE"/>
                <w:sz w:val="16"/>
                <w:szCs w:val="16"/>
              </w:rPr>
              <w:t xml:space="preserve">ReAct  ·  Constitutional Reflection  ·  RAG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Research Intelligence Framework</w:t>
            </w:r>
          </w:p>
          <w:p>
            <w:r>
              <w:rPr>
                <w:rFonts w:ascii="Georgia" w:cs="Georgia" w:eastAsia="Georgia" w:hAnsi="Georgia"/>
                <w:color w:val="CBD5E1"/>
                <w:sz w:val="20"/>
                <w:szCs w:val="20"/>
              </w:rPr>
              <w:t xml:space="preserve">Autonomously researches, synthesises, critiques, and produces citation-grounded documents</w:t>
            </w:r>
          </w:p>
        </w:tc>
      </w:tr>
    </w:tbl>
    <w:p>
      <w:pPr>
        <w:spacing w:before="0" w:after="10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Mindmap OS modules activated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 Intelligence
Layer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Agent
Debugger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F1F5F9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Spatial Codebase
Visualizer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Autopoietic
Scraping Nodes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Living
Documentation</w:t>
            </w:r>
          </w:p>
        </w:tc>
      </w:tr>
    </w:tbl>
    <w:p>
      <w:pPr>
        <w:spacing w:before="0" w:after="14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Agent topology on the canvas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64"/>
        <w:gridCol w:w="260"/>
        <w:gridCol w:w="1664"/>
        <w:gridCol w:w="260"/>
        <w:gridCol w:w="1664"/>
        <w:gridCol w:w="260"/>
        <w:gridCol w:w="1664"/>
        <w:gridCol w:w="260"/>
        <w:gridCol w:w="1664"/>
      </w:tblGrid>
      <w:tr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01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Web Searcher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Tavily + MCP; ReAct loop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02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RAG Retriever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Qdrant + episodic memory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Generator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GPT-4o synthesis draft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04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Critic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Claude Opus; constitutional rubric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05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Refiner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Revise until score ≥ 4/5</w:t>
            </w:r>
          </w:p>
        </w:tc>
      </w:tr>
    </w:tbl>
    <w:p>
      <w:pPr>
        <w:spacing w:before="0" w:after="14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Architecture on the canvas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12E8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Reflection loop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Generator → Critic → Refiner — loops until quality threshold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Constitutional Reflection: critic scores on factual accuracy, source coverage, logical consistency, citation completeness, argumentation quality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Memory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Long-term vector store (Qdrant)  +  citation graph (Neo4j)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Cross-session retrieval recalls findings from previous research on related topics · Citation graph ensures every claim traces to a 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Scraping nodes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Autopoietic scrapers feed live competitive and market data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Self-healing scrapers continuously ingest target domains · Extracted content lands directly in the RAG retriever's knowledge 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6366F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Stack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LangGraph  ·  GPT-4o (generator)  ·  Claude Opus (critic)</w:t>
            </w:r>
          </w:p>
          <w:p>
            <w:r>
              <w:rPr>
                <w:rFonts w:ascii="Arial" w:cs="Arial" w:eastAsia="Arial" w:hAnsi="Arial"/>
                <w:color w:val="EEF2FF"/>
                <w:sz w:val="19"/>
                <w:szCs w:val="19"/>
              </w:rPr>
              <w:t xml:space="preserve">Qdrant · Neo4j citation graph · Tavily web search · E2B code sandbox · Arize Phoenix observability</w:t>
            </w:r>
          </w:p>
        </w:tc>
      </w:tr>
    </w:tbl>
    <w:p>
      <w:pPr>
        <w:spacing w:before="0" w:after="14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Key engineering challenges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BD5E1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Engineering Challenge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 Approach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CBD5E1" w:sz="3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Cognitive Pattern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Context window overflow on multi-document research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Hierarchical summarisation with topic-keyed memory; retrieve summaries by topic, not full documents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ReAct with Observation buffer + compression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Source credibility varies — low-quality sources corrupt synthesis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Lightweight credibility scorer: domain authority, publication date, citation count; weight sources before synthesis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Neuro-symbolic: LLM + scoring rule engine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Reflection convergence — infinite refinement loops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Max reflection depth (3 rounds) + 'good enough' threshold; system terminates at 4/5 quality score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Constitutional Reflection with termination gate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7D2FE"/>
                <w:sz w:val="15"/>
                <w:szCs w:val="15"/>
              </w:rPr>
              <w:t xml:space="preserve">Blueprint</w:t>
            </w:r>
          </w:p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4"/>
                <w:szCs w:val="64"/>
              </w:rPr>
              <w:t xml:space="preserve">02</w:t>
            </w:r>
          </w:p>
        </w:tc>
        <w:tc>
          <w:tcPr>
            <w:tcW w:type="dxa" w:w="8680"/>
            <w:tcBorders>
              <w:top w:val="none" w:color="FFFFFF" w:sz="0"/>
              <w:left w:val="single" w:color="C7D2FE" w:sz="8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C7D2FE"/>
                <w:sz w:val="16"/>
                <w:szCs w:val="16"/>
              </w:rPr>
              <w:t xml:space="preserve">MetaGPT SOP  ·  LangGraph  ·  Neuro-Symbolic validation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Software Engineering Firm</w:t>
            </w:r>
          </w:p>
          <w:p>
            <w:r>
              <w:rPr>
                <w:rFonts w:ascii="Georgia" w:cs="Georgia" w:eastAsia="Georgia" w:hAnsi="Georgia"/>
                <w:color w:val="CBD5E1"/>
                <w:sz w:val="20"/>
                <w:szCs w:val="20"/>
              </w:rPr>
              <w:t xml:space="preserve">Simulates a full software company — PRD → architecture → code → tested, deployable output</w:t>
            </w:r>
          </w:p>
        </w:tc>
      </w:tr>
    </w:tbl>
    <w:p>
      <w:pPr>
        <w:spacing w:before="0" w:after="10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Mindmap OS modules activated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 Intelligence
Layer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Agent
Debugger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Spatial Codebase
Visualizer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F1F5F9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Autopoietic
Scraping Nodes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Living
Documentation</w:t>
            </w:r>
          </w:p>
        </w:tc>
      </w:tr>
    </w:tbl>
    <w:p>
      <w:pPr>
        <w:spacing w:before="0" w:after="14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Agent topology on the canvas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64"/>
        <w:gridCol w:w="260"/>
        <w:gridCol w:w="1664"/>
        <w:gridCol w:w="260"/>
        <w:gridCol w:w="1664"/>
        <w:gridCol w:w="260"/>
        <w:gridCol w:w="1664"/>
        <w:gridCol w:w="260"/>
        <w:gridCol w:w="1664"/>
      </w:tblGrid>
      <w:tr>
        <w:tc>
          <w:tcPr>
            <w:tcW w:type="dxa" w:w="1664"/>
            <w:tcBorders>
              <w:top w:val="single" w:color="1E293B" w:sz="3"/>
              <w:left w:val="single" w:color="1E293B" w:sz="3"/>
              <w:bottom w:val="single" w:color="1E293B" w:sz="3"/>
              <w:right w:val="single" w:color="1E293B" w:sz="3"/>
            </w:tcBorders>
            <w:shd w:fill="F1F5F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E293B"/>
                <w:sz w:val="17"/>
                <w:szCs w:val="17"/>
              </w:rPr>
              <w:t xml:space="preserve">PM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Product Manager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Writes PRD; user stories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1E293B" w:sz="3"/>
              <w:left w:val="single" w:color="1E293B" w:sz="3"/>
              <w:bottom w:val="single" w:color="1E293B" w:sz="3"/>
              <w:right w:val="single" w:color="1E293B" w:sz="3"/>
            </w:tcBorders>
            <w:shd w:fill="F1F5F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E293B"/>
                <w:sz w:val="17"/>
                <w:szCs w:val="17"/>
              </w:rPr>
              <w:t xml:space="preserve">ARCH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Architect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PACT planning; system design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1E293B" w:sz="3"/>
              <w:left w:val="single" w:color="1E293B" w:sz="3"/>
              <w:bottom w:val="single" w:color="1E293B" w:sz="3"/>
              <w:right w:val="single" w:color="1E293B" w:sz="3"/>
            </w:tcBorders>
            <w:shd w:fill="F1F5F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E293B"/>
                <w:sz w:val="17"/>
                <w:szCs w:val="17"/>
              </w:rPr>
              <w:t xml:space="preserve">ENG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Code generation; implementation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1E293B" w:sz="3"/>
              <w:left w:val="single" w:color="1E293B" w:sz="3"/>
              <w:bottom w:val="single" w:color="1E293B" w:sz="3"/>
              <w:right w:val="single" w:color="1E293B" w:sz="3"/>
            </w:tcBorders>
            <w:shd w:fill="F1F5F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E293B"/>
                <w:sz w:val="17"/>
                <w:szCs w:val="17"/>
              </w:rPr>
              <w:t xml:space="preserve">QA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QA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Constitutional reflection; tests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1E293B" w:sz="3"/>
              <w:left w:val="single" w:color="1E293B" w:sz="3"/>
              <w:bottom w:val="single" w:color="1E293B" w:sz="3"/>
              <w:right w:val="single" w:color="1E293B" w:sz="3"/>
            </w:tcBorders>
            <w:shd w:fill="F1F5F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E293B"/>
                <w:sz w:val="17"/>
                <w:szCs w:val="17"/>
              </w:rPr>
              <w:t xml:space="preserve">SHIP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Deploy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CI gate; artifact output</w:t>
            </w:r>
          </w:p>
        </w:tc>
      </w:tr>
    </w:tbl>
    <w:p>
      <w:pPr>
        <w:spacing w:before="0" w:after="14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Architecture on the canvas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12E8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SOP enforcement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 agent produces a structured, validated artifact before passing to next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PM → PRD (schema validated) → Architect → design doc (parsed) → Engineer → code (static analysis) → QA → test 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PACT at architect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Architect decomposes PRD into sequenced plan with explicit success criteria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Each implementation step has pass/fail criteria the Engineer must satisfy before moving to the next — prevents 80%-complete failure modes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Neuro-symbolic QA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Constitutional QA: test coverage &gt; 80%, security scan, performance benchmark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Symbolic validator enforces hard thresholds — failing any criterion sends structured feedback to Engineer for revision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6366F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Stack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LangGraph  ·  Claude Sonnet (engineers)  ·  GPT-4o (architect + QA)</w:t>
            </w:r>
          </w:p>
          <w:p>
            <w:r>
              <w:rPr>
                <w:rFonts w:ascii="Arial" w:cs="Arial" w:eastAsia="Arial" w:hAnsi="Arial"/>
                <w:color w:val="EEF2FF"/>
                <w:sz w:val="19"/>
                <w:szCs w:val="19"/>
              </w:rPr>
              <w:t xml:space="preserve">Pydantic structured output validation · E2B MicroVM code sandbox · GitHub API version control · SonarQube static analysis</w:t>
            </w:r>
          </w:p>
        </w:tc>
      </w:tr>
    </w:tbl>
    <w:p>
      <w:pPr>
        <w:spacing w:before="0" w:after="14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Key engineering challenges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BD5E1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Engineering Challenge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 Approach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CBD5E1" w:sz="3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Cognitive Pattern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Underspecified feature requests — PRD ambiguity leads to wrong implementation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PM agent identifies ambiguities before writing PRD; either asks user to clarify or documents explicit assumptions in the PRD itself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PACT — Plan phase includes ambiguity detection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Incremental development on existing codebases, not just greenfield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Codebase Visualizer module feeds AST context into Engineer's working memory; agents understand existing patterns before writing new code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Neuro-symbolic: LLM + knowledge graph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Generated code must run in a real environment to validate correctness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E2B MicroVM sandboxes provide isolated execution environments for all generated code before it reaches the QA node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Reflection with symbolic validation gate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A4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7D2FE"/>
                <w:sz w:val="15"/>
                <w:szCs w:val="15"/>
              </w:rPr>
              <w:t xml:space="preserve">Blueprint</w:t>
            </w:r>
          </w:p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4"/>
                <w:szCs w:val="64"/>
              </w:rPr>
              <w:t xml:space="preserve">03</w:t>
            </w:r>
          </w:p>
        </w:tc>
        <w:tc>
          <w:tcPr>
            <w:tcW w:type="dxa" w:w="8680"/>
            <w:tcBorders>
              <w:top w:val="none" w:color="FFFFFF" w:sz="0"/>
              <w:left w:val="single" w:color="C7D2FE" w:sz="8"/>
              <w:bottom w:val="none" w:color="FFFFFF" w:sz="0"/>
              <w:right w:val="none" w:color="FFFFFF" w:sz="0"/>
            </w:tcBorders>
            <w:shd w:fill="0C2A4A" w:val="clear"/>
            <w:tcMar>
              <w:top w:type="dxa" w:w="180"/>
              <w:left w:type="dxa" w:w="240"/>
              <w:bottom w:type="dxa" w:w="180"/>
              <w:right w:type="dxa" w:w="2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C7D2FE"/>
                <w:sz w:val="16"/>
                <w:szCs w:val="16"/>
              </w:rPr>
              <w:t xml:space="preserve">Neuro-Symbolic  ·  PACT  ·  Human-in-the-Loop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Enterprise Decision Support System</w:t>
            </w:r>
          </w:p>
          <w:p>
            <w:r>
              <w:rPr>
                <w:rFonts w:ascii="Georgia" w:cs="Georgia" w:eastAsia="Georgia" w:hAnsi="Georgia"/>
                <w:color w:val="CBD5E1"/>
                <w:sz w:val="20"/>
                <w:szCs w:val="20"/>
              </w:rPr>
              <w:t xml:space="preserve">High-stakes decision support grounded in formal rules — every recommendation auditable and explainable</w:t>
            </w:r>
          </w:p>
        </w:tc>
      </w:tr>
    </w:tbl>
    <w:p>
      <w:pPr>
        <w:spacing w:before="0" w:after="10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Mindmap OS modules activated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 Intelligence
Layer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Agent
Debugger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F1F5F9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Spatial Codebase
Visualizer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F1F5F9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Autopoietic
Scraping Nodes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Living
Documentation</w:t>
            </w:r>
          </w:p>
        </w:tc>
      </w:tr>
    </w:tbl>
    <w:p>
      <w:pPr>
        <w:spacing w:before="0" w:after="14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Agent topology on the canvas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64"/>
        <w:gridCol w:w="260"/>
        <w:gridCol w:w="1664"/>
        <w:gridCol w:w="260"/>
        <w:gridCol w:w="1664"/>
        <w:gridCol w:w="260"/>
        <w:gridCol w:w="1664"/>
        <w:gridCol w:w="260"/>
        <w:gridCol w:w="1664"/>
      </w:tblGrid>
      <w:tr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01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Data Retriever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PACT plan; gather facts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02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Analyst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LLM reasoning over data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Rule Validator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Z3 formal logic engine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04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HITL Gate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Human approval required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05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Recommender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Final output + audit trace</w:t>
            </w:r>
          </w:p>
        </w:tc>
      </w:tr>
    </w:tbl>
    <w:p>
      <w:pPr>
        <w:spacing w:before="0" w:after="14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Architecture on the canvas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12E8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PACT reasoning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 analysis: Plan → Act → Check → Terminate — no shortcuts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Plan decomposes decision into data requirements, regulatory constraints, stakeholder considerations · Terminate only after all checks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Neuro-symbolic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LLM (neural) + Knowledge Graph (symbolic facts) + Z3 Logic Engine (rules)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Every recommendation generated by the LLM is validated against Z3 formal logic before being presented to the user · Hard constraints cannot be violated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HITL on canvas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Visual Debugger's HITL gates surface a decision tree on the canvas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Human sees: reasoning chain, data sources consulted, constraints verified, exact code about to execute · Decision and rationale stored in episodic memory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6366F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Stack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LangGraph  ·  Claude Opus (reasoning)  ·  Neo4j (regulatory KB)</w:t>
            </w:r>
          </w:p>
          <w:p>
            <w:r>
              <w:rPr>
                <w:rFonts w:ascii="Arial" w:cs="Arial" w:eastAsia="Arial" w:hAnsi="Arial"/>
                <w:color w:val="EEF2FF"/>
                <w:sz w:val="19"/>
                <w:szCs w:val="19"/>
              </w:rPr>
              <w:t xml:space="preserve">Z3 Theorem Prover · PostgreSQL tamper-evident audit log · Streamlit HITL interface · OpenTelemetry compliance tracing</w:t>
            </w:r>
          </w:p>
        </w:tc>
      </w:tr>
    </w:tbl>
    <w:p>
      <w:pPr>
        <w:spacing w:before="0" w:after="14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Key engineering challenges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BD5E1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Engineering Challenge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 Approach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CBD5E1" w:sz="3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Cognitive Pattern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Regulatory rules change — logic engine must stay current without downtime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Hot-reload rule updates into Z3 without system restart; rule versioning ensures historical decisions can be re-evaluated against rules in effect at time of decision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Neuro-symbolic: live rule hot-reload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LLM outputs carry inherent uncertainty — must not be presented as definitive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Uncertainty quantification layer: every LLM claim tagged with confidence score; human decision interface surfaces confidence rather than hiding it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PACT — Check phase includes uncertainty audit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Audit requirements demand complete reasoning traceability for regulators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Every symbolic justification trace stored: exact rules consulted, data sources, constraints verified, reasoning chain — all in append-only audit log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Constitutional Reflection + symbolic logging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1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7D2FE"/>
                <w:sz w:val="15"/>
                <w:szCs w:val="15"/>
              </w:rPr>
              <w:t xml:space="preserve">Blueprint</w:t>
            </w:r>
          </w:p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4"/>
                <w:szCs w:val="64"/>
              </w:rPr>
              <w:t xml:space="preserve">04</w:t>
            </w:r>
          </w:p>
        </w:tc>
        <w:tc>
          <w:tcPr>
            <w:tcW w:type="dxa" w:w="8680"/>
            <w:tcBorders>
              <w:top w:val="none" w:color="FFFFFF" w:sz="0"/>
              <w:left w:val="single" w:color="C7D2FE" w:sz="8"/>
              <w:bottom w:val="none" w:color="FFFFFF" w:sz="0"/>
              <w:right w:val="none" w:color="FFFFFF" w:sz="0"/>
            </w:tcBorders>
            <w:shd w:fill="0A2E1A" w:val="clear"/>
            <w:tcMar>
              <w:top w:type="dxa" w:w="180"/>
              <w:left w:type="dxa" w:w="240"/>
              <w:bottom w:type="dxa" w:w="180"/>
              <w:right w:type="dxa" w:w="2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C7D2FE"/>
                <w:sz w:val="16"/>
                <w:szCs w:val="16"/>
              </w:rPr>
              <w:t xml:space="preserve">CrewAI  ·  ReAct  ·  Mem0 Persistent Memory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Adaptive Customer Experience Platform</w:t>
            </w:r>
          </w:p>
          <w:p>
            <w:r>
              <w:rPr>
                <w:rFonts w:ascii="Georgia" w:cs="Georgia" w:eastAsia="Georgia" w:hAnsi="Georgia"/>
                <w:color w:val="CBD5E1"/>
                <w:sz w:val="20"/>
                <w:szCs w:val="20"/>
              </w:rPr>
              <w:t xml:space="preserve">Personalised support that improves with every interaction — routing, resolution, and continuous learning</w:t>
            </w:r>
          </w:p>
        </w:tc>
      </w:tr>
    </w:tbl>
    <w:p>
      <w:pPr>
        <w:spacing w:before="0" w:after="10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Mindmap OS modules activated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 Intelligence
Layer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Agent
Debugger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F1F5F9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Spatial Codebase
Visualizer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F1F5F9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7"/>
                <w:szCs w:val="17"/>
              </w:rPr>
              <w:t xml:space="preserve">Autopoietic
Scraping Nodes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Living
Documentation</w:t>
            </w:r>
          </w:p>
        </w:tc>
      </w:tr>
    </w:tbl>
    <w:p>
      <w:pPr>
        <w:spacing w:before="0" w:after="14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Agent topology on the canvas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64"/>
        <w:gridCol w:w="260"/>
        <w:gridCol w:w="1664"/>
        <w:gridCol w:w="260"/>
        <w:gridCol w:w="1664"/>
        <w:gridCol w:w="260"/>
        <w:gridCol w:w="1664"/>
        <w:gridCol w:w="260"/>
        <w:gridCol w:w="1664"/>
      </w:tblGrid>
      <w:tr>
        <w:tc>
          <w:tcPr>
            <w:tcW w:type="dxa" w:w="1664"/>
            <w:tcBorders>
              <w:top w:val="single" w:color="1E293B" w:sz="3"/>
              <w:left w:val="single" w:color="1E293B" w:sz="3"/>
              <w:bottom w:val="single" w:color="1E293B" w:sz="3"/>
              <w:right w:val="single" w:color="1E293B" w:sz="3"/>
            </w:tcBorders>
            <w:shd w:fill="F1F5F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E293B"/>
                <w:sz w:val="17"/>
                <w:szCs w:val="17"/>
              </w:rPr>
              <w:t xml:space="preserve">T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Triage 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Classify; route by Mem0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1E293B" w:sz="3"/>
              <w:left w:val="single" w:color="1E293B" w:sz="3"/>
              <w:bottom w:val="single" w:color="1E293B" w:sz="3"/>
              <w:right w:val="single" w:color="1E293B" w:sz="3"/>
            </w:tcBorders>
            <w:shd w:fill="F1F5F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E293B"/>
                <w:sz w:val="17"/>
                <w:szCs w:val="17"/>
              </w:rPr>
              <w:t xml:space="preserve">K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Knowledge 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ReAct; product + policy KB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1E293B" w:sz="3"/>
              <w:left w:val="single" w:color="1E293B" w:sz="3"/>
              <w:bottom w:val="single" w:color="1E293B" w:sz="3"/>
              <w:right w:val="single" w:color="1E293B" w:sz="3"/>
            </w:tcBorders>
            <w:shd w:fill="F1F5F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E293B"/>
                <w:sz w:val="17"/>
                <w:szCs w:val="17"/>
              </w:rPr>
              <w:t xml:space="preserve">R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Resolution 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Draft; validate; respond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1E293B" w:sz="3"/>
              <w:left w:val="single" w:color="1E293B" w:sz="3"/>
              <w:bottom w:val="single" w:color="1E293B" w:sz="3"/>
              <w:right w:val="single" w:color="1E293B" w:sz="3"/>
            </w:tcBorders>
            <w:shd w:fill="F1F5F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E293B"/>
                <w:sz w:val="17"/>
                <w:szCs w:val="17"/>
              </w:rPr>
              <w:t xml:space="preserve">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Escalation 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Complex cases; human handoff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1E293B" w:sz="3"/>
              <w:left w:val="single" w:color="1E293B" w:sz="3"/>
              <w:bottom w:val="single" w:color="1E293B" w:sz="3"/>
              <w:right w:val="single" w:color="1E293B" w:sz="3"/>
            </w:tcBorders>
            <w:shd w:fill="F1F5F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E293B"/>
                <w:sz w:val="17"/>
                <w:szCs w:val="17"/>
              </w:rPr>
              <w:t xml:space="preserve">L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Learning 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Outcome → update user model</w:t>
            </w:r>
          </w:p>
        </w:tc>
      </w:tr>
    </w:tbl>
    <w:p>
      <w:pPr>
        <w:spacing w:before="0" w:after="14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Architecture on the canvas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12E8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Mem0 memory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Four-dimensional user model: preferences, history, expertise level, emotional state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Retrieved at the start of every interaction to personalise routing and communication style · Mem0 performs temporal reconciliation to prevent contradictions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Role-based crew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CrewAI crew: Triage → Knowledge → Resolution → Escalation → Learning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Each specialist uses ReAct internally for tool calls · CrewAI handles macro delegation · ReAct handles micro tool selection within each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Outcome learning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Learning Agent reviews every closed interaction; updates knowledge gaps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Negative outcomes trigger structured improvement suggestions for involved agents · Knowledge base updated with identified gaps — continuous improvement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6366F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Stack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CrewAI  ·  GPT-4o Mini (triage + resolution)  ·  Mem0 (user memory)</w:t>
            </w:r>
          </w:p>
          <w:p>
            <w:r>
              <w:rPr>
                <w:rFonts w:ascii="Arial" w:cs="Arial" w:eastAsia="Arial" w:hAnsi="Arial"/>
                <w:color w:val="EEF2FF"/>
                <w:sz w:val="19"/>
                <w:szCs w:val="19"/>
              </w:rPr>
              <w:t xml:space="preserve">Qdrant product knowledge vector store · Redis session state · Kafka event streaming for Learning Agent · LangSmith interaction tracing</w:t>
            </w:r>
          </w:p>
        </w:tc>
      </w:tr>
    </w:tbl>
    <w:p>
      <w:pPr>
        <w:spacing w:before="0" w:after="14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Key engineering challenges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BD5E1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Engineering Challenge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 Approach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CBD5E1" w:sz="3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Cognitive Pattern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User memory contains personal data — GDPR and CCPA compliance required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Memory entries tagged with retention periods; users can request deletion of their memory model; memory access logged for audit · Implemented via Mem0's entity deletion API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Privacy-by-design with symbolic retention rules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Retrieving full user memory at start of every interaction adds latency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Tiered retrieval: most recent 10 interactions loaded immediately; older interactions retrieved only if current request type matches historical patterns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ReAct with adaptive context loading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Agent routing inconsistency — same request handled differently on repeat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Triage agent uses Mem0 interaction history to ensure consistent routing · Escalation threshold is a configurable symbolic rule, not a probabilistic LLM decision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Neuro-symbolic: LLM routing + rule threshold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845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7D2FE"/>
                <w:sz w:val="15"/>
                <w:szCs w:val="15"/>
              </w:rPr>
              <w:t xml:space="preserve">Blueprint</w:t>
            </w:r>
          </w:p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4"/>
                <w:szCs w:val="64"/>
              </w:rPr>
              <w:t xml:space="preserve">05</w:t>
            </w:r>
          </w:p>
        </w:tc>
        <w:tc>
          <w:tcPr>
            <w:tcW w:type="dxa" w:w="8680"/>
            <w:tcBorders>
              <w:top w:val="none" w:color="FFFFFF" w:sz="0"/>
              <w:left w:val="single" w:color="C7D2FE" w:sz="8"/>
              <w:bottom w:val="none" w:color="FFFFFF" w:sz="0"/>
              <w:right w:val="none" w:color="FFFFFF" w:sz="0"/>
            </w:tcBorders>
            <w:shd w:fill="2D1845" w:val="clear"/>
            <w:tcMar>
              <w:top w:type="dxa" w:w="180"/>
              <w:left w:type="dxa" w:w="240"/>
              <w:bottom w:type="dxa" w:w="180"/>
              <w:right w:type="dxa" w:w="2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C7D2FE"/>
                <w:sz w:val="16"/>
                <w:szCs w:val="16"/>
              </w:rPr>
              <w:t xml:space="preserve">Neural-Guided Symbolic Search  ·  Multi-Agent  ·  Self-RAG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Scientific Discovery Engine</w:t>
            </w:r>
          </w:p>
          <w:p>
            <w:r>
              <w:rPr>
                <w:rFonts w:ascii="Georgia" w:cs="Georgia" w:eastAsia="Georgia" w:hAnsi="Georgia"/>
                <w:color w:val="CBD5E1"/>
                <w:sz w:val="20"/>
                <w:szCs w:val="20"/>
              </w:rPr>
              <w:t xml:space="preserve">Accelerates research by generating, evaluating, and refining hypotheses with formal experimental rigour</w:t>
            </w:r>
          </w:p>
        </w:tc>
      </w:tr>
    </w:tbl>
    <w:p>
      <w:pPr>
        <w:spacing w:before="0" w:after="10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Mindmap OS modules activated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 Intelligence
Layer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Agent
Debugger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Spatial Codebase
Visualizer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Autopoietic
Scraping Nodes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Living
Documentation</w:t>
            </w:r>
          </w:p>
        </w:tc>
      </w:tr>
    </w:tbl>
    <w:p>
      <w:pPr>
        <w:spacing w:before="0" w:after="14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Agent topology on the canvas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45"/>
        <w:gridCol w:w="260"/>
        <w:gridCol w:w="1343"/>
        <w:gridCol w:w="260"/>
        <w:gridCol w:w="1343"/>
        <w:gridCol w:w="260"/>
        <w:gridCol w:w="1343"/>
        <w:gridCol w:w="260"/>
        <w:gridCol w:w="1343"/>
        <w:gridCol w:w="260"/>
        <w:gridCol w:w="1343"/>
      </w:tblGrid>
      <w:tr>
        <w:tc>
          <w:tcPr>
            <w:tcW w:type="dxa" w:w="1345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HG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Hypothesis Gen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LLM + Z3 feasibility filter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343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LR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Literature Review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Self-RAG; Pinecone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343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ME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Methodology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Experiment design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343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ST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Statistics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Power + validity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343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RI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Risk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Safety + ethics gate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343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SY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Synthesis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Panel aggregation + score</w:t>
            </w:r>
          </w:p>
        </w:tc>
      </w:tr>
    </w:tbl>
    <w:p>
      <w:pPr>
        <w:spacing w:before="0" w:after="14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Architecture on the canvas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12E8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Neural-guided search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LLM generates hypotheses → Z3 filters physically impossible candidates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Neural component proposes creative hypotheses · Symbolic constraint solver eliminates those violating hard domain laws · Remaining candidates scored by LLM on plausibility rubric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Self-RAG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LLM dynamically decides when to retrieve literature; critiques relevance before use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Reflection tokens [Retrieve] [IsRel] [IsSup] [IsUse] implemented as tool calls in the ReAct loop · Prevents retrieval pollution from irrelevant passages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Specialist panel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Methodology + Statistics + Literature + Risk agents evaluate every hypothesis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Each produces a structured evaluation · Synthesis agent aggregates into final research proposal with per-agent confidence scores visible on canvas as node outputs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6366F1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Stack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LangGraph  ·  Claude Opus (hypothesis + synthesis)  ·  GPT-4o (panel agents)</w:t>
            </w:r>
          </w:p>
          <w:p>
            <w:r>
              <w:rPr>
                <w:rFonts w:ascii="Arial" w:cs="Arial" w:eastAsia="Arial" w:hAnsi="Arial"/>
                <w:color w:val="EEF2FF"/>
                <w:sz w:val="19"/>
                <w:szCs w:val="19"/>
              </w:rPr>
              <w:t xml:space="preserve">Z3 Theorem Prover · Pinecone scientific literature store · Self-RAG implementation · Neo4j hypothesis genealogy graph · Weights &amp; Biases experiment tracking</w:t>
            </w:r>
          </w:p>
        </w:tc>
      </w:tr>
    </w:tbl>
    <w:p>
      <w:pPr>
        <w:spacing w:before="0" w:after="140"/>
      </w:pPr>
    </w:p>
    <w:p>
      <w:pPr>
        <w:pStyle w:val="Heading3"/>
        <w:spacing w:before="260" w:after="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Key engineering challenges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BD5E1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Engineering Challenge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 Approach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CBD5E1" w:sz="3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Cognitive Pattern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Symbolic constraint rules must be domain-specific — cannot be auto-generated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Domain expert collaboration required to encode physical/chemical/biological laws in Z3-parseable form · Constraints stored as versioned rules in the knowledge graph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Neuro-symbolic: expert-encoded formal constraints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LLMs generate similar hypotheses on repeated runs — diversity collapses quickly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Embed all generated hypotheses; penalise candidates that are too semantically similar to previously explored ideas · Diversity gate before symbolic filtering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ReAct with explicit diversity enforcement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Experiment cost estimation critical before any design is finalised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Cost estimation agent runs before Methodology agent outputs any experimental design; high-cost experiments flagged for human prioritisation before proceeding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PACT — Plan includes cost estimation gate</w:t>
            </w:r>
          </w:p>
        </w:tc>
      </w:tr>
    </w:tbl>
    <w:p>
      <w:r>
        <w:br w:type="page"/>
      </w:r>
    </w:p>
    <w:p>
      <w:pPr>
        <w:spacing w:before="56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Part Six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Four Blue-Ocean Innovations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2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These capabilities do not exist in any current commercial platform. They are the features that separate a workflow tool from a category-defining cognitive operating system.</w:t>
      </w:r>
    </w:p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8"/>
            </w:tcBorders>
            <w:shd w:fill="EEF2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6"/>
                <w:szCs w:val="16"/>
              </w:rPr>
              <w:t xml:space="preserve">Innovation 1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Protocol-Visualised Negotiation Canvas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A2A protocol traffic rendered as live, glowing edges between agent nodes. Authentication failures flash red and surface a contextual fix modal — directly on the canvas. No log files, no terminal, no archaeology.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6"/>
                <w:szCs w:val="16"/>
              </w:rPr>
              <w:t xml:space="preserve">Innovation 2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Autopoietic Logic Nodes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Nodes that rewrite their own extraction logic when a website changes — then rewrite their own interface to show a full DesignTrace audit history of the change. Self-healing with complete transparency.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D5E1" w:val="clear"/>
            <w:tcMar>
              <w:top w:type="dxa" w:w="4"/>
              <w:left w:type="dxa" w:w="0"/>
              <w:bottom w:type="dxa" w:w="4"/>
              <w:right w:type="dxa" w:w="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D5E1" w:val="clear"/>
            <w:tcMar>
              <w:top w:type="dxa" w:w="4"/>
              <w:left w:type="dxa" w:w="0"/>
              <w:bottom w:type="dxa" w:w="4"/>
              <w:right w:type="dxa" w:w="0"/>
            </w:tcMar>
            <w:vAlign w:val="top"/>
          </w:tcPr>
          <w:p>
            <w:pPr>
              <w:spacing w:before="0" w:after="0"/>
            </w:pP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8"/>
            </w:tcBorders>
            <w:shd w:fill="F1F5F9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6"/>
                <w:szCs w:val="16"/>
              </w:rPr>
              <w:t xml:space="preserve">Innovation 3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3D Spatial Knowledge Graphs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Agent memory rendered as a navigable 3D semantic web. Entities float in space surrounded by episodic, semantic, and working memory as orbital sub-nodes. Navigate enterprise knowledge like navigating a room.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6"/>
                <w:szCs w:val="16"/>
              </w:rPr>
              <w:t xml:space="preserve">Innovation 4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Headless Generative Canvas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No screen is hardcoded. An engineer clicking a node sees JSON, latency graphs, and API headers. An executive sees KPI charts and plain-English summaries. Same node, completely different view — zero configuration.</w:t>
            </w:r>
          </w:p>
        </w:tc>
      </w:tr>
    </w:tbl>
    <w:p>
      <w:r>
        <w:br w:type="page"/>
      </w:r>
    </w:p>
    <w:p>
      <w:pPr>
        <w:spacing w:before="56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Part Seven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Commercialization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2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Three revenue streams designed to compound each other. Blueprints drive acquisition. Outcome pricing aligns incentives. The MCP marketplace monetises network effects.</w:t>
      </w:r>
    </w:p>
    <w:p>
      <w:pPr>
        <w:spacing w:before="0" w:after="140"/>
      </w:pPr>
    </w:p>
    <w:p>
      <w:pPr>
        <w:pStyle w:val="Heading2"/>
        <w:spacing w:before="360" w:after="80"/>
      </w:pPr>
      <w:r>
        <w:rPr>
          <w:rFonts w:ascii="Georgia" w:cs="Georgia" w:eastAsia="Georgia" w:hAnsi="Georgia"/>
          <w:b/>
          <w:bCs/>
          <w:color w:val="1E293B"/>
          <w:sz w:val="26"/>
          <w:szCs w:val="26"/>
        </w:rPr>
        <w:t xml:space="preserve">Revenue streams — overview</w:t>
      </w:r>
    </w:p>
    <w:tbl>
      <w:tblPr>
        <w:tblW w:type="dxa" w:w="9360"/>
        <w:tblBorders>
          <w:top w:val="single" w:color="E2E8F0" w:sz="3"/>
          <w:left w:val="none" w:color="FFFFFF" w:sz="0"/>
          <w:bottom w:val="single" w:color="E2E8F0" w:sz="3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6"/>
                <w:szCs w:val="16"/>
              </w:rPr>
              <w:t xml:space="preserve">Stream 1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Industry Blueprints</w:t>
            </w:r>
          </w:p>
          <w:p>
            <w:r>
              <w:rPr>
                <w:rFonts w:ascii="Georgia" w:cs="Georgia" w:eastAsia="Georgia" w:hAnsi="Georgia"/>
                <w:color w:val="475569"/>
                <w:sz w:val="20"/>
                <w:szCs w:val="20"/>
              </w:rPr>
              <w:t xml:space="preserve">Pre-packaged agent networks for specific verticals. Teams activate in under a day. The fastest path to showing value without starting from a blank canvas.</w:t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3"/>
              <w:bottom w:val="none" w:color="FFFFFF" w:sz="0"/>
              <w:right w:val="none" w:color="FFFFFF" w:sz="0"/>
            </w:tcBorders>
            <w:shd w:fill="EEF2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6"/>
                <w:szCs w:val="16"/>
              </w:rPr>
              <w:t xml:space="preserve">Stream 2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Outcome-Based Pricing</w:t>
            </w:r>
          </w:p>
          <w:p>
            <w:r>
              <w:rPr>
                <w:rFonts w:ascii="Georgia" w:cs="Georgia" w:eastAsia="Georgia" w:hAnsi="Georgia"/>
                <w:color w:val="475569"/>
                <w:sz w:val="20"/>
                <w:szCs w:val="20"/>
              </w:rPr>
              <w:t xml:space="preserve">Charge per agent-generated result — per extraction, per workflow completed, per doc updated. Incentives fully aligned with customer value delivered.</w:t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3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6"/>
                <w:szCs w:val="16"/>
              </w:rPr>
              <w:t xml:space="preserve">Stream 3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MCP Marketplace</w:t>
            </w:r>
          </w:p>
          <w:p>
            <w:r>
              <w:rPr>
                <w:rFonts w:ascii="Georgia" w:cs="Georgia" w:eastAsia="Georgia" w:hAnsi="Georgia"/>
                <w:color w:val="475569"/>
                <w:sz w:val="20"/>
                <w:szCs w:val="20"/>
              </w:rPr>
              <w:t xml:space="preserve">Third-party MCP servers listed on platform. Revenue share on subscriptions. API gateway fees on all A2A and MCP traffic routed through the platform.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80"/>
      </w:pPr>
      <w:r>
        <w:rPr>
          <w:rFonts w:ascii="Georgia" w:cs="Georgia" w:eastAsia="Georgia" w:hAnsi="Georgia"/>
          <w:b/>
          <w:bCs/>
          <w:color w:val="1E293B"/>
          <w:sz w:val="26"/>
          <w:szCs w:val="26"/>
        </w:rPr>
        <w:t xml:space="preserve">From agent blueprints to commercial products</w:t>
      </w:r>
    </w:p>
    <w:p>
      <w:pPr>
        <w:spacing w:before="0" w:after="14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Part Five defined five agent blueprints — the underlying cognitive architectures (Research Intelligence, Software Engineering Firm, Decision Support, Customer Experience, Scientific Discovery). The commercial vertical blueprints below are implementations of those architectures, pre-configured and packaged for specific industries. A Clinical Trial Companion, for example, is a Research Intelligence Framework with domain-specific scraping nodes, regulatory knowledge graphs, and compliance HITL gates already wired in. Teams pay for the configured product; the agent architecture underneath is one of the five blueprints.</w:t>
      </w:r>
    </w:p>
    <w:p>
      <w:pPr>
        <w:spacing w:before="0" w:after="80"/>
      </w:pPr>
    </w:p>
    <w:p>
      <w:pPr>
        <w:pStyle w:val="Heading2"/>
        <w:spacing w:before="360" w:after="80"/>
      </w:pPr>
      <w:r>
        <w:rPr>
          <w:rFonts w:ascii="Georgia" w:cs="Georgia" w:eastAsia="Georgia" w:hAnsi="Georgia"/>
          <w:b/>
          <w:bCs/>
          <w:color w:val="1E293B"/>
          <w:sz w:val="26"/>
          <w:szCs w:val="26"/>
        </w:rPr>
        <w:t xml:space="preserve">Vertical blueprint pricing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4F46E5" w:sz="3"/>
              <w:left w:val="none" w:color="FFFFFF" w:sz="0"/>
              <w:bottom w:val="single" w:color="4F46E5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Blueprint</w:t>
            </w:r>
          </w:p>
        </w:tc>
        <w:tc>
          <w:tcPr>
            <w:tcW w:type="dxa" w:w="4200"/>
            <w:tcBorders>
              <w:top w:val="single" w:color="4F46E5" w:sz="3"/>
              <w:left w:val="none" w:color="FFFFFF" w:sz="0"/>
              <w:bottom w:val="single" w:color="4F46E5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agents included</w:t>
            </w:r>
          </w:p>
        </w:tc>
        <w:tc>
          <w:tcPr>
            <w:tcW w:type="dxa" w:w="216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price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Clinical Trial Companion  (Life Sciences)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Protocol compliance monitor, adverse event extractor, regulatory doc drafter, literature synthesiser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$8k – $25k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B2B Revenue Growth Engine  (SaaS Sales)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Prospect researcher, competitive intel scraper, CRM enricher, outreach personaliser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$3k – $10k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HR Onboarding Orchestrator  (Enterprise)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Cross-system provisioner, policy doc generator, training scheduler, buddy matcher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$2k – $8k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Financial Intelligence  (FinTech)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Earnings call analyser, SEC filing extractor, macro signal aggregator, risk summariser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$15k – $50k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DevOps Intelligence Layer  (Platform Eng)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Incident root-cause analyser, dependency tracker, capacity planner, runbook generator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$4k – $12k</w:t>
            </w:r>
          </w:p>
        </w:tc>
      </w:tr>
    </w:tbl>
    <w:p>
      <w:r>
        <w:br w:type="page"/>
      </w:r>
    </w:p>
    <w:p>
      <w:pPr>
        <w:spacing w:before="56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Part Eight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Governance &amp; Security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2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Agents in this framework operate with elevated system access. Governance is not an optional feature layer — it is a load-bearing architectural requirement.</w:t>
      </w:r>
    </w:p>
    <w:p>
      <w:pPr>
        <w:spacing w:before="0" w:after="140"/>
      </w:pPr>
    </w:p>
    <w:p>
      <w:pPr>
        <w:pStyle w:val="Heading2"/>
        <w:spacing w:before="360" w:after="80"/>
      </w:pPr>
      <w:r>
        <w:rPr>
          <w:rFonts w:ascii="Georgia" w:cs="Georgia" w:eastAsia="Georgia" w:hAnsi="Georgia"/>
          <w:b/>
          <w:bCs/>
          <w:color w:val="1E293B"/>
          <w:sz w:val="26"/>
          <w:szCs w:val="26"/>
        </w:rPr>
        <w:t xml:space="preserve">Security principles — how trust is enforced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45"/>
        <w:gridCol w:w="260"/>
        <w:gridCol w:w="2145"/>
        <w:gridCol w:w="260"/>
        <w:gridCol w:w="2145"/>
        <w:gridCol w:w="260"/>
        <w:gridCol w:w="2145"/>
      </w:tblGrid>
      <w:tr>
        <w:tc>
          <w:tcPr>
            <w:tcW w:type="dxa" w:w="2145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①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Policy-as-Code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Immutable signed rules; LLM cannot reason around them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2145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②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Audit Log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Every action append-only; Merkle tamper-proof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2145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③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Zero Privilege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Agents start with nothing; capabilities granted explicitly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2145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④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Injection Shield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All external content sanitised before agent context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80"/>
      </w:pPr>
      <w:r>
        <w:rPr>
          <w:rFonts w:ascii="Georgia" w:cs="Georgia" w:eastAsia="Georgia" w:hAnsi="Georgia"/>
          <w:b/>
          <w:bCs/>
          <w:color w:val="1E293B"/>
          <w:sz w:val="26"/>
          <w:szCs w:val="26"/>
        </w:rPr>
        <w:t xml:space="preserve">Risk register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1000"/>
        <w:gridCol w:w="1000"/>
        <w:gridCol w:w="416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BD5E1" w:sz="3"/>
              <w:right w:val="single" w:color="FFFFFF" w:sz="3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3"/>
              <w:right w:val="single" w:color="FFFFFF" w:sz="3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3"/>
              <w:right w:val="single" w:color="FFFFFF" w:sz="3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CBD5E1" w:sz="3"/>
              <w:right w:val="none" w:color="FFFFFF" w:sz="0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AI hallucination in self-healing loop publishes bad extraction logic silently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E4E6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E4E6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Constitutional Reflection critic gates every self-healed output before commit. Max 3 attempts then human alert.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Prompt injection via scraped web content hijacks agent behaviour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EF3C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EF3C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All external content passes through a dedicated injection-scanner LLM call before reaching reasoning agent.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Context window collapse on large workspaces causes incoherent AI output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E4E6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E4E6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Semantic Slicing with hard token budget — system fails closed; never truncates silently.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Runaway API cost from agent stuck in reasoning loop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DCFCE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DCFCE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Hard per-agent token + tool-call budget. Auto-pause at 100%. Alerts at 50% and 80% of budget.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Stale AI-updated docs propagated as authoritative documentation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DCFCE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DCFCE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Quality score ≥ 0.85 required before auto-publish. Below threshold triggers mandatory human review.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Compromised third-party MCP server exfiltrates enterprise data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EF3C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EF3C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MCP server allowlist with security review. Zero-trust: every MCP response treated as untrusted input.</w:t>
            </w:r>
          </w:p>
        </w:tc>
      </w:tr>
    </w:tbl>
    <w:p>
      <w:r>
        <w:br w:type="page"/>
      </w:r>
    </w:p>
    <w:p>
      <w:pPr>
        <w:spacing w:before="56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Appendix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Agent Cognitive Patterns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2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Choosing the right reasoning pattern for each agent determines reliability, cost, and debuggability. Use this as a decision guide when implementing agents inside each solution.</w:t>
      </w:r>
    </w:p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7D2FE" w:sz="3"/>
              <w:right w:val="single" w:color="FFFFFF" w:sz="3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C7D2FE" w:sz="3"/>
              <w:right w:val="single" w:color="FFFFFF" w:sz="3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used for in this system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C7D2FE" w:sz="3"/>
              <w:right w:val="single" w:color="FFFFFF" w:sz="3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Quality gain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C7D2FE" w:sz="3"/>
              <w:right w:val="none" w:color="FFFFFF" w:sz="0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overhead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ReAct — Reason + Act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Single-purpose tool-using agents: MCP calls, doc search, targeted scraping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Baseline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1×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PACT — Plan, Act, Check, End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Multi-step workflows: full scraping pipeline, onboarding flows, heal loops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+15–25%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1.5–2×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Single-agent reflection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Quick doc updates, simple schema validation after extraction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+10–15%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1.2×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Generator-Critic (Constitutional)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Doc quality gate, self-healed script validation, HITL approval content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+20–35%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2–2.5×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Multi-agent swarm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Research intelligence, competitive analysis, large codebase mapping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+25–40%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3–5×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Neuro-symbolic (LLM + logic)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Policy compliance, regulatory checks, circular dependency detection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Guaranteed on rules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2–3×</w:t>
            </w:r>
          </w:p>
        </w:tc>
      </w:tr>
    </w:tbl>
    <w:p>
      <w:pPr>
        <w:spacing w:before="0" w:after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CBD5E1"/>
          <w:sz w:val="18"/>
          <w:szCs w:val="18"/>
        </w:rPr>
        <w:t xml:space="preserve">End of document  ·  Mindmap OS Framework  · 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6"/>
      </w:pBdr>
    </w:pPr>
    <w:r>
      <w:rPr>
        <w:rFonts w:ascii="Arial" w:cs="Arial" w:eastAsia="Arial" w:hAnsi="Arial"/>
        <w:i/>
        <w:iCs/>
        <w:color w:val="CBD5E1"/>
        <w:sz w:val="16"/>
        <w:szCs w:val="16"/>
      </w:rPr>
      <w:t xml:space="preserve">Confidential  ·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3" w:space="6"/>
      </w:pBdr>
    </w:pPr>
    <w:r>
      <w:rPr>
        <w:rFonts w:ascii="Arial" w:cs="Arial" w:eastAsia="Arial" w:hAnsi="Arial"/>
        <w:b/>
        <w:bCs/>
        <w:color w:val="4F46E5"/>
        <w:sz w:val="17"/>
        <w:szCs w:val="17"/>
      </w:rPr>
      <w:t xml:space="preserve">Mindmap OS Framework</w:t>
    </w:r>
    <w:r>
      <w:rPr>
        <w:rFonts w:ascii="Arial" w:cs="Arial" w:eastAsia="Arial" w:hAnsi="Arial"/>
        <w:color w:val="CBD5E1"/>
        <w:sz w:val="17"/>
        <w:szCs w:val="17"/>
      </w:rPr>
      <w:t xml:space="preserve">  ·  Research, PRDs &amp; Architecture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60"/>
      <w:outlineLvl w:val="0"/>
    </w:pPr>
    <w:rPr>
      <w:rFonts w:ascii="Georgia" w:cs="Georgia" w:eastAsia="Georgia" w:hAnsi="Georgia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80"/>
      <w:outlineLvl w:val="1"/>
    </w:pPr>
    <w:rPr>
      <w:rFonts w:ascii="Georgia" w:cs="Georgia" w:eastAsia="Georgia" w:hAnsi="Georgia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60" w:after="60"/>
      <w:outlineLvl w:val="2"/>
    </w:pPr>
    <w:rPr>
      <w:rFonts w:ascii="Arial" w:cs="Arial" w:eastAsia="Arial" w:hAnsi="Arial"/>
      <w:b/>
      <w:bCs/>
      <w:color w:val="4F46E5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80" w:after="60"/>
      <w:ind w:left="0"/>
    </w:pPr>
    <w:rPr>
      <w:rFonts w:ascii="Arial" w:hAnsi="Arial"/>
      <w:b/>
      <w:sz w:val="20"/>
      <w:color w:val="0F172A"/>
    </w:rPr>
  </w:style>
  <w:style w:type="paragraph" w:styleId="TOC2">
    <w:name w:val="toc 2"/>
    <w:basedOn w:val="Normal"/>
    <w:next w:val="Normal"/>
    <w:autoRedefine/>
    <w:uiPriority w:val="39"/>
    <w:unhideWhenUsed/>
    <w:pPr>
      <w:spacing w:before="40" w:after="40"/>
      <w:ind w:left="320"/>
    </w:pPr>
    <w:rPr>
      <w:rFonts w:ascii="Arial" w:hAnsi="Arial"/>
      <w:sz w:val="19"/>
      <w:color w:val="334155"/>
    </w:rPr>
  </w:style>
  <w:style w:type="paragraph" w:styleId="TOC3">
    <w:name w:val="toc 3"/>
    <w:basedOn w:val="Normal"/>
    <w:next w:val="Normal"/>
    <w:autoRedefine/>
    <w:uiPriority w:val="39"/>
    <w:unhideWhenUsed/>
    <w:pPr>
      <w:spacing w:before="20" w:after="20"/>
      <w:ind w:left="640"/>
    </w:pPr>
    <w:rPr>
      <w:rFonts w:ascii="Arial" w:hAnsi="Arial"/>
      <w:sz w:val="18"/>
      <w:color w:val="47556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2026-03-19T10:17:43.098Z</dcterms:created>
  <dcterms:modified xsi:type="dcterms:W3CDTF">2026-03-19T10:17:43.099Z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