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LLD - QuantumCart Loyalty Platform</w:t>
      </w:r>
    </w:p>
    <w:p>
      <w:pPr>
        <w:pStyle w:val="Heading1"/>
      </w:pPr>
      <w:r>
        <w:t>Database and event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Entity</w:t>
            </w:r>
          </w:p>
        </w:tc>
        <w:tc>
          <w:tcPr>
            <w:tcW w:type="dxa" w:w="1728"/>
          </w:tcPr>
          <w:p>
            <w:r>
              <w:t>Key Fields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Retention</w:t>
            </w:r>
          </w:p>
        </w:tc>
        <w:tc>
          <w:tcPr>
            <w:tcW w:type="dxa" w:w="1728"/>
          </w:tcPr>
          <w:p>
            <w:r>
              <w:t>Test Coverage</w:t>
            </w:r>
          </w:p>
        </w:tc>
      </w:tr>
      <w:tr>
        <w:tc>
          <w:tcPr>
            <w:tcW w:type="dxa" w:w="1728"/>
          </w:tcPr>
          <w:p>
            <w:r>
              <w:t>loyalty_accounts</w:t>
            </w:r>
          </w:p>
        </w:tc>
        <w:tc>
          <w:tcPr>
            <w:tcW w:type="dxa" w:w="1728"/>
          </w:tcPr>
          <w:p>
            <w:r>
              <w:t>account_id, customer_id, tier, balance</w:t>
            </w:r>
          </w:p>
        </w:tc>
        <w:tc>
          <w:tcPr>
            <w:tcW w:type="dxa" w:w="1728"/>
          </w:tcPr>
          <w:p>
            <w:r>
              <w:t>Loyalty API</w:t>
            </w:r>
          </w:p>
        </w:tc>
        <w:tc>
          <w:tcPr>
            <w:tcW w:type="dxa" w:w="1728"/>
          </w:tcPr>
          <w:p>
            <w:r>
              <w:t>7 years</w:t>
            </w:r>
          </w:p>
        </w:tc>
        <w:tc>
          <w:tcPr>
            <w:tcW w:type="dxa" w:w="1728"/>
          </w:tcPr>
          <w:p>
            <w:r>
              <w:t>Enrollment, tier recalculation</w:t>
            </w:r>
          </w:p>
        </w:tc>
      </w:tr>
      <w:tr>
        <w:tc>
          <w:tcPr>
            <w:tcW w:type="dxa" w:w="1728"/>
          </w:tcPr>
          <w:p>
            <w:r>
              <w:t>point_ledger</w:t>
            </w:r>
          </w:p>
        </w:tc>
        <w:tc>
          <w:tcPr>
            <w:tcW w:type="dxa" w:w="1728"/>
          </w:tcPr>
          <w:p>
            <w:r>
              <w:t>event_id, account_id, points, event_type, idempotency_key</w:t>
            </w:r>
          </w:p>
        </w:tc>
        <w:tc>
          <w:tcPr>
            <w:tcW w:type="dxa" w:w="1728"/>
          </w:tcPr>
          <w:p>
            <w:r>
              <w:t>Ledger Service</w:t>
            </w:r>
          </w:p>
        </w:tc>
        <w:tc>
          <w:tcPr>
            <w:tcW w:type="dxa" w:w="1728"/>
          </w:tcPr>
          <w:p>
            <w:r>
              <w:t>7 years</w:t>
            </w:r>
          </w:p>
        </w:tc>
        <w:tc>
          <w:tcPr>
            <w:tcW w:type="dxa" w:w="1728"/>
          </w:tcPr>
          <w:p>
            <w:r>
              <w:t>Duplicate callback, rollback</w:t>
            </w:r>
          </w:p>
        </w:tc>
      </w:tr>
      <w:tr>
        <w:tc>
          <w:tcPr>
            <w:tcW w:type="dxa" w:w="1728"/>
          </w:tcPr>
          <w:p>
            <w:r>
              <w:t>campaign_budget</w:t>
            </w:r>
          </w:p>
        </w:tc>
        <w:tc>
          <w:tcPr>
            <w:tcW w:type="dxa" w:w="1728"/>
          </w:tcPr>
          <w:p>
            <w:r>
              <w:t>campaign_id, cap_amount, consumed_amount</w:t>
            </w:r>
          </w:p>
        </w:tc>
        <w:tc>
          <w:tcPr>
            <w:tcW w:type="dxa" w:w="1728"/>
          </w:tcPr>
          <w:p>
            <w:r>
              <w:t>Campaign Service</w:t>
            </w:r>
          </w:p>
        </w:tc>
        <w:tc>
          <w:tcPr>
            <w:tcW w:type="dxa" w:w="1728"/>
          </w:tcPr>
          <w:p>
            <w:r>
              <w:t>3 years</w:t>
            </w:r>
          </w:p>
        </w:tc>
        <w:tc>
          <w:tcPr>
            <w:tcW w:type="dxa" w:w="1728"/>
          </w:tcPr>
          <w:p>
            <w:r>
              <w:t>Budget exhaustion</w:t>
            </w:r>
          </w:p>
        </w:tc>
      </w:tr>
      <w:tr>
        <w:tc>
          <w:tcPr>
            <w:tcW w:type="dxa" w:w="1728"/>
          </w:tcPr>
          <w:p>
            <w:r>
              <w:t>support_adjustments</w:t>
            </w:r>
          </w:p>
        </w:tc>
        <w:tc>
          <w:tcPr>
            <w:tcW w:type="dxa" w:w="1728"/>
          </w:tcPr>
          <w:p>
            <w:r>
              <w:t>adjustment_id, reason, approver, audit_id</w:t>
            </w:r>
          </w:p>
        </w:tc>
        <w:tc>
          <w:tcPr>
            <w:tcW w:type="dxa" w:w="1728"/>
          </w:tcPr>
          <w:p>
            <w:r>
              <w:t>Support Console</w:t>
            </w:r>
          </w:p>
        </w:tc>
        <w:tc>
          <w:tcPr>
            <w:tcW w:type="dxa" w:w="1728"/>
          </w:tcPr>
          <w:p>
            <w:r>
              <w:t>7 years</w:t>
            </w:r>
          </w:p>
        </w:tc>
        <w:tc>
          <w:tcPr>
            <w:tcW w:type="dxa" w:w="1728"/>
          </w:tcPr>
          <w:p>
            <w:r>
              <w:t>RBAC approval</w:t>
            </w:r>
          </w:p>
        </w:tc>
      </w:tr>
    </w:tbl>
    <w:p>
      <w:pPr>
        <w:pStyle w:val="Heading1"/>
      </w:pPr>
      <w:r>
        <w:t>API sequence</w:t>
      </w:r>
    </w:p>
    <w:p>
      <w:r>
        <w:t>Checkout calls POST /v1/rewards/reservations with customerId, cartId, pointsRequested, and idempotencyKey.</w:t>
      </w:r>
    </w:p>
    <w:p>
      <w:r>
        <w:t>Loyalty API validates balance and writes POINTS_RESERVED event.</w:t>
      </w:r>
    </w:p>
    <w:p>
      <w:r>
        <w:t>Checkout confirms order and calls POST /v1/rewards/commit to convert reservation into POINTS_REDEEMED.</w:t>
      </w:r>
    </w:p>
    <w:p>
      <w:r>
        <w:t>Failure path releases reservation using DELETE /v1/rewards/reservations/{reservationId}.</w:t>
      </w:r>
    </w:p>
    <w:p>
      <w:r>
        <w:t>Link: https://example.com/quantumcart/sequence/loyalty-redemption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