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41D99" w14:textId="77777777" w:rsidR="003F15DA" w:rsidRPr="003F15DA" w:rsidRDefault="003F15DA" w:rsidP="003F15DA">
      <w:pPr>
        <w:spacing w:after="100" w:afterAutospacing="1" w:line="240" w:lineRule="auto"/>
        <w:outlineLvl w:val="0"/>
        <w:rPr>
          <w:rFonts w:ascii="Arial" w:eastAsia="Times New Roman" w:hAnsi="Arial" w:cs="Arial"/>
          <w:b/>
          <w:bCs/>
          <w:kern w:val="36"/>
          <w:sz w:val="48"/>
          <w:szCs w:val="48"/>
          <w:lang w:eastAsia="en-IN"/>
          <w14:ligatures w14:val="none"/>
        </w:rPr>
      </w:pPr>
      <w:r w:rsidRPr="003F15DA">
        <w:rPr>
          <w:rFonts w:ascii="Arial" w:eastAsia="Times New Roman" w:hAnsi="Arial" w:cs="Arial"/>
          <w:b/>
          <w:bCs/>
          <w:kern w:val="36"/>
          <w:sz w:val="48"/>
          <w:szCs w:val="48"/>
          <w:lang w:eastAsia="en-IN"/>
          <w14:ligatures w14:val="none"/>
        </w:rPr>
        <w:t>Data Analysis Project: Course of Action</w:t>
      </w:r>
    </w:p>
    <w:p w14:paraId="29107C41" w14:textId="77777777" w:rsidR="003F15DA" w:rsidRPr="003F15DA" w:rsidRDefault="003F15DA" w:rsidP="003F15DA">
      <w:pPr>
        <w:spacing w:after="100" w:afterAutospacing="1" w:line="240" w:lineRule="auto"/>
        <w:outlineLvl w:val="1"/>
        <w:rPr>
          <w:rFonts w:ascii="Arial" w:eastAsia="Times New Roman" w:hAnsi="Arial" w:cs="Arial"/>
          <w:b/>
          <w:bCs/>
          <w:kern w:val="0"/>
          <w:sz w:val="36"/>
          <w:szCs w:val="36"/>
          <w:lang w:eastAsia="en-IN"/>
          <w14:ligatures w14:val="none"/>
        </w:rPr>
      </w:pPr>
      <w:r w:rsidRPr="003F15DA">
        <w:rPr>
          <w:rFonts w:ascii="Arial" w:eastAsia="Times New Roman" w:hAnsi="Arial" w:cs="Arial"/>
          <w:b/>
          <w:bCs/>
          <w:kern w:val="0"/>
          <w:sz w:val="36"/>
          <w:szCs w:val="36"/>
          <w:lang w:eastAsia="en-IN"/>
          <w14:ligatures w14:val="none"/>
        </w:rPr>
        <w:t>Introduction</w:t>
      </w:r>
    </w:p>
    <w:p w14:paraId="787BA53F" w14:textId="77777777" w:rsidR="003F15DA" w:rsidRPr="003F15DA" w:rsidRDefault="003F15DA" w:rsidP="003F15DA">
      <w:p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kern w:val="0"/>
          <w:sz w:val="24"/>
          <w:szCs w:val="24"/>
          <w:lang w:eastAsia="en-IN"/>
          <w14:ligatures w14:val="none"/>
        </w:rPr>
        <w:t xml:space="preserve">In the current digital landscape, data is abundant, but insights are rare. The goal of this project is to bridge that gap. By </w:t>
      </w:r>
      <w:proofErr w:type="spellStart"/>
      <w:r w:rsidRPr="003F15DA">
        <w:rPr>
          <w:rFonts w:ascii="Arial" w:eastAsia="Times New Roman" w:hAnsi="Arial" w:cs="Arial"/>
          <w:kern w:val="0"/>
          <w:sz w:val="24"/>
          <w:szCs w:val="24"/>
          <w:lang w:eastAsia="en-IN"/>
          <w14:ligatures w14:val="none"/>
        </w:rPr>
        <w:t>analyzing</w:t>
      </w:r>
      <w:proofErr w:type="spellEnd"/>
      <w:r w:rsidRPr="003F15DA">
        <w:rPr>
          <w:rFonts w:ascii="Arial" w:eastAsia="Times New Roman" w:hAnsi="Arial" w:cs="Arial"/>
          <w:kern w:val="0"/>
          <w:sz w:val="24"/>
          <w:szCs w:val="24"/>
          <w:lang w:eastAsia="en-IN"/>
          <w14:ligatures w14:val="none"/>
        </w:rPr>
        <w:t xml:space="preserve"> our marketing datasets, we aim to identify which campaigns are truly moving the needle and which audience segments offer the highest lifetime value. This document outlines our roadmap from raw data ingestion to the delivery of an interactive, actionable dashboard.</w:t>
      </w:r>
    </w:p>
    <w:p w14:paraId="3A7F67B6" w14:textId="77777777" w:rsidR="003F15DA" w:rsidRPr="003F15DA" w:rsidRDefault="00000000" w:rsidP="003F15DA">
      <w:pPr>
        <w:spacing w:after="0" w:line="240" w:lineRule="auto"/>
        <w:rPr>
          <w:rFonts w:ascii="Arial" w:eastAsia="Times New Roman" w:hAnsi="Arial" w:cs="Arial"/>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103D453">
          <v:rect id="_x0000_i1025" style="width:0;height:1.5pt" o:hralign="center" o:hrstd="t" o:hr="t" fillcolor="#a0a0a0" stroked="f"/>
        </w:pict>
      </w:r>
    </w:p>
    <w:p w14:paraId="44BA747A" w14:textId="77777777" w:rsidR="003F15DA" w:rsidRPr="003F15DA" w:rsidRDefault="003F15DA" w:rsidP="003F15DA">
      <w:pPr>
        <w:spacing w:after="100" w:afterAutospacing="1" w:line="240" w:lineRule="auto"/>
        <w:outlineLvl w:val="1"/>
        <w:rPr>
          <w:rFonts w:ascii="Arial" w:eastAsia="Times New Roman" w:hAnsi="Arial" w:cs="Arial"/>
          <w:b/>
          <w:bCs/>
          <w:kern w:val="0"/>
          <w:sz w:val="36"/>
          <w:szCs w:val="36"/>
          <w:lang w:eastAsia="en-IN"/>
          <w14:ligatures w14:val="none"/>
        </w:rPr>
      </w:pPr>
      <w:r w:rsidRPr="003F15DA">
        <w:rPr>
          <w:rFonts w:ascii="Arial" w:eastAsia="Times New Roman" w:hAnsi="Arial" w:cs="Arial"/>
          <w:b/>
          <w:bCs/>
          <w:kern w:val="0"/>
          <w:sz w:val="36"/>
          <w:szCs w:val="36"/>
          <w:lang w:eastAsia="en-IN"/>
          <w14:ligatures w14:val="none"/>
        </w:rPr>
        <w:t>1. Dataset Understanding</w:t>
      </w:r>
    </w:p>
    <w:p w14:paraId="40135179" w14:textId="77777777" w:rsidR="003F15DA" w:rsidRPr="003F15DA" w:rsidRDefault="003F15DA" w:rsidP="003F15DA">
      <w:p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kern w:val="0"/>
          <w:sz w:val="24"/>
          <w:szCs w:val="24"/>
          <w:lang w:eastAsia="en-IN"/>
          <w14:ligatures w14:val="none"/>
        </w:rPr>
        <w:t xml:space="preserve">I view this dataset as a </w:t>
      </w:r>
      <w:r w:rsidRPr="003F15DA">
        <w:rPr>
          <w:rFonts w:ascii="Arial" w:eastAsia="Times New Roman" w:hAnsi="Arial" w:cs="Arial"/>
          <w:b/>
          <w:bCs/>
          <w:kern w:val="0"/>
          <w:sz w:val="24"/>
          <w:szCs w:val="24"/>
          <w:lang w:eastAsia="en-IN"/>
          <w14:ligatures w14:val="none"/>
        </w:rPr>
        <w:t>three-dimensional map</w:t>
      </w:r>
      <w:r w:rsidRPr="003F15DA">
        <w:rPr>
          <w:rFonts w:ascii="Arial" w:eastAsia="Times New Roman" w:hAnsi="Arial" w:cs="Arial"/>
          <w:kern w:val="0"/>
          <w:sz w:val="24"/>
          <w:szCs w:val="24"/>
          <w:lang w:eastAsia="en-IN"/>
          <w14:ligatures w14:val="none"/>
        </w:rPr>
        <w:t xml:space="preserve"> of our marketing ecosystem. It isn't just a list of numbers; it's a record of human </w:t>
      </w:r>
      <w:proofErr w:type="spellStart"/>
      <w:r w:rsidRPr="003F15DA">
        <w:rPr>
          <w:rFonts w:ascii="Arial" w:eastAsia="Times New Roman" w:hAnsi="Arial" w:cs="Arial"/>
          <w:kern w:val="0"/>
          <w:sz w:val="24"/>
          <w:szCs w:val="24"/>
          <w:lang w:eastAsia="en-IN"/>
          <w14:ligatures w14:val="none"/>
        </w:rPr>
        <w:t>behavior</w:t>
      </w:r>
      <w:proofErr w:type="spellEnd"/>
      <w:r w:rsidRPr="003F15DA">
        <w:rPr>
          <w:rFonts w:ascii="Arial" w:eastAsia="Times New Roman" w:hAnsi="Arial" w:cs="Arial"/>
          <w:kern w:val="0"/>
          <w:sz w:val="24"/>
          <w:szCs w:val="24"/>
          <w:lang w:eastAsia="en-IN"/>
          <w14:ligatures w14:val="none"/>
        </w:rPr>
        <w:t xml:space="preserve"> triggered by our creative efforts.</w:t>
      </w:r>
    </w:p>
    <w:p w14:paraId="4029710A" w14:textId="77777777" w:rsidR="003F15DA" w:rsidRPr="003F15DA" w:rsidRDefault="003F15DA" w:rsidP="003F15DA">
      <w:pPr>
        <w:numPr>
          <w:ilvl w:val="0"/>
          <w:numId w:val="1"/>
        </w:num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b/>
          <w:bCs/>
          <w:kern w:val="0"/>
          <w:sz w:val="24"/>
          <w:szCs w:val="24"/>
          <w:lang w:eastAsia="en-IN"/>
          <w14:ligatures w14:val="none"/>
        </w:rPr>
        <w:t>The Narrative:</w:t>
      </w:r>
      <w:r w:rsidRPr="003F15DA">
        <w:rPr>
          <w:rFonts w:ascii="Arial" w:eastAsia="Times New Roman" w:hAnsi="Arial" w:cs="Arial"/>
          <w:kern w:val="0"/>
          <w:sz w:val="24"/>
          <w:szCs w:val="24"/>
          <w:lang w:eastAsia="en-IN"/>
          <w14:ligatures w14:val="none"/>
        </w:rPr>
        <w:t xml:space="preserve"> The data tracks the lifecycle of an advertisement—from the moment a budget is allocated (Spend) to the moment a user interacts (Clicks) and eventually takes a high-value action (Conversions).</w:t>
      </w:r>
    </w:p>
    <w:p w14:paraId="10E25D8F" w14:textId="77777777" w:rsidR="003F15DA" w:rsidRPr="003F15DA" w:rsidRDefault="003F15DA" w:rsidP="003F15DA">
      <w:pPr>
        <w:numPr>
          <w:ilvl w:val="0"/>
          <w:numId w:val="1"/>
        </w:num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b/>
          <w:bCs/>
          <w:kern w:val="0"/>
          <w:sz w:val="24"/>
          <w:szCs w:val="24"/>
          <w:lang w:eastAsia="en-IN"/>
          <w14:ligatures w14:val="none"/>
        </w:rPr>
        <w:t>Table Logic:</w:t>
      </w:r>
      <w:r w:rsidRPr="003F15DA">
        <w:rPr>
          <w:rFonts w:ascii="Arial" w:eastAsia="Times New Roman" w:hAnsi="Arial" w:cs="Arial"/>
          <w:kern w:val="0"/>
          <w:sz w:val="24"/>
          <w:szCs w:val="24"/>
          <w:lang w:eastAsia="en-IN"/>
          <w14:ligatures w14:val="none"/>
        </w:rPr>
        <w:t xml:space="preserve"> * </w:t>
      </w:r>
      <w:r w:rsidRPr="003F15DA">
        <w:rPr>
          <w:rFonts w:ascii="Arial" w:eastAsia="Times New Roman" w:hAnsi="Arial" w:cs="Arial"/>
          <w:b/>
          <w:bCs/>
          <w:kern w:val="0"/>
          <w:sz w:val="24"/>
          <w:szCs w:val="24"/>
          <w:lang w:eastAsia="en-IN"/>
          <w14:ligatures w14:val="none"/>
        </w:rPr>
        <w:t>Marketing Effort Table:</w:t>
      </w:r>
      <w:r w:rsidRPr="003F15DA">
        <w:rPr>
          <w:rFonts w:ascii="Arial" w:eastAsia="Times New Roman" w:hAnsi="Arial" w:cs="Arial"/>
          <w:kern w:val="0"/>
          <w:sz w:val="24"/>
          <w:szCs w:val="24"/>
          <w:lang w:eastAsia="en-IN"/>
          <w14:ligatures w14:val="none"/>
        </w:rPr>
        <w:t xml:space="preserve"> Contains the "inputs" (Campaign names, dates, budgets, and platforms).</w:t>
      </w:r>
    </w:p>
    <w:p w14:paraId="572BF104" w14:textId="77777777" w:rsidR="003F15DA" w:rsidRPr="003F15DA" w:rsidRDefault="003F15DA" w:rsidP="003F15DA">
      <w:pPr>
        <w:numPr>
          <w:ilvl w:val="1"/>
          <w:numId w:val="1"/>
        </w:num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b/>
          <w:bCs/>
          <w:kern w:val="0"/>
          <w:sz w:val="24"/>
          <w:szCs w:val="24"/>
          <w:lang w:eastAsia="en-IN"/>
          <w14:ligatures w14:val="none"/>
        </w:rPr>
        <w:t>Performance Table:</w:t>
      </w:r>
      <w:r w:rsidRPr="003F15DA">
        <w:rPr>
          <w:rFonts w:ascii="Arial" w:eastAsia="Times New Roman" w:hAnsi="Arial" w:cs="Arial"/>
          <w:kern w:val="0"/>
          <w:sz w:val="24"/>
          <w:szCs w:val="24"/>
          <w:lang w:eastAsia="en-IN"/>
          <w14:ligatures w14:val="none"/>
        </w:rPr>
        <w:t xml:space="preserve"> Contains the "outputs" (Impressions, clicks, and revenue).</w:t>
      </w:r>
    </w:p>
    <w:p w14:paraId="4BCA1DE3" w14:textId="77777777" w:rsidR="003F15DA" w:rsidRPr="003F15DA" w:rsidRDefault="003F15DA" w:rsidP="003F15DA">
      <w:pPr>
        <w:numPr>
          <w:ilvl w:val="1"/>
          <w:numId w:val="1"/>
        </w:num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b/>
          <w:bCs/>
          <w:kern w:val="0"/>
          <w:sz w:val="24"/>
          <w:szCs w:val="24"/>
          <w:lang w:eastAsia="en-IN"/>
          <w14:ligatures w14:val="none"/>
        </w:rPr>
        <w:t>Audience Table:</w:t>
      </w:r>
      <w:r w:rsidRPr="003F15DA">
        <w:rPr>
          <w:rFonts w:ascii="Arial" w:eastAsia="Times New Roman" w:hAnsi="Arial" w:cs="Arial"/>
          <w:kern w:val="0"/>
          <w:sz w:val="24"/>
          <w:szCs w:val="24"/>
          <w:lang w:eastAsia="en-IN"/>
          <w14:ligatures w14:val="none"/>
        </w:rPr>
        <w:t xml:space="preserve"> Contains the "variables" (User demographics, geography, and device types).</w:t>
      </w:r>
    </w:p>
    <w:p w14:paraId="23E97BD6" w14:textId="77777777" w:rsidR="003F15DA" w:rsidRPr="003F15DA" w:rsidRDefault="003F15DA" w:rsidP="003F15DA">
      <w:pPr>
        <w:numPr>
          <w:ilvl w:val="0"/>
          <w:numId w:val="1"/>
        </w:num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b/>
          <w:bCs/>
          <w:kern w:val="0"/>
          <w:sz w:val="24"/>
          <w:szCs w:val="24"/>
          <w:lang w:eastAsia="en-IN"/>
          <w14:ligatures w14:val="none"/>
        </w:rPr>
        <w:t>Connectivity:</w:t>
      </w:r>
      <w:r w:rsidRPr="003F15DA">
        <w:rPr>
          <w:rFonts w:ascii="Arial" w:eastAsia="Times New Roman" w:hAnsi="Arial" w:cs="Arial"/>
          <w:kern w:val="0"/>
          <w:sz w:val="24"/>
          <w:szCs w:val="24"/>
          <w:lang w:eastAsia="en-IN"/>
          <w14:ligatures w14:val="none"/>
        </w:rPr>
        <w:t xml:space="preserve"> These tables are interconnected via </w:t>
      </w:r>
      <w:r w:rsidRPr="003F15DA">
        <w:rPr>
          <w:rFonts w:ascii="Arial" w:eastAsia="Times New Roman" w:hAnsi="Arial" w:cs="Arial"/>
          <w:b/>
          <w:bCs/>
          <w:kern w:val="0"/>
          <w:sz w:val="24"/>
          <w:szCs w:val="24"/>
          <w:lang w:eastAsia="en-IN"/>
          <w14:ligatures w14:val="none"/>
        </w:rPr>
        <w:t>Campaign/Ad IDs</w:t>
      </w:r>
      <w:r w:rsidRPr="003F15DA">
        <w:rPr>
          <w:rFonts w:ascii="Arial" w:eastAsia="Times New Roman" w:hAnsi="Arial" w:cs="Arial"/>
          <w:kern w:val="0"/>
          <w:sz w:val="24"/>
          <w:szCs w:val="24"/>
          <w:lang w:eastAsia="en-IN"/>
          <w14:ligatures w14:val="none"/>
        </w:rPr>
        <w:t>, allowing us to join "Spend" with "Result" to calculate profitability.</w:t>
      </w:r>
    </w:p>
    <w:p w14:paraId="4F408992" w14:textId="77777777" w:rsidR="003F15DA" w:rsidRPr="003F15DA" w:rsidRDefault="00000000" w:rsidP="003F15DA">
      <w:pPr>
        <w:spacing w:after="0" w:line="240" w:lineRule="auto"/>
        <w:rPr>
          <w:rFonts w:ascii="Arial" w:eastAsia="Times New Roman" w:hAnsi="Arial" w:cs="Arial"/>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AF55D20">
          <v:rect id="_x0000_i1026" style="width:0;height:1.5pt" o:hralign="center" o:hrstd="t" o:hr="t" fillcolor="#a0a0a0" stroked="f"/>
        </w:pict>
      </w:r>
    </w:p>
    <w:p w14:paraId="79EA9528" w14:textId="77777777" w:rsidR="003F15DA" w:rsidRPr="003F15DA" w:rsidRDefault="003F15DA" w:rsidP="003F15DA">
      <w:pPr>
        <w:spacing w:after="100" w:afterAutospacing="1" w:line="240" w:lineRule="auto"/>
        <w:outlineLvl w:val="1"/>
        <w:rPr>
          <w:rFonts w:ascii="Arial" w:eastAsia="Times New Roman" w:hAnsi="Arial" w:cs="Arial"/>
          <w:b/>
          <w:bCs/>
          <w:kern w:val="0"/>
          <w:sz w:val="36"/>
          <w:szCs w:val="36"/>
          <w:lang w:eastAsia="en-IN"/>
          <w14:ligatures w14:val="none"/>
        </w:rPr>
      </w:pPr>
      <w:r w:rsidRPr="003F15DA">
        <w:rPr>
          <w:rFonts w:ascii="Arial" w:eastAsia="Times New Roman" w:hAnsi="Arial" w:cs="Arial"/>
          <w:b/>
          <w:bCs/>
          <w:kern w:val="0"/>
          <w:sz w:val="36"/>
          <w:szCs w:val="36"/>
          <w:lang w:eastAsia="en-IN"/>
          <w14:ligatures w14:val="none"/>
        </w:rPr>
        <w:t>2. Proposed KPIs</w:t>
      </w:r>
    </w:p>
    <w:p w14:paraId="376907AF" w14:textId="77777777" w:rsidR="003F15DA" w:rsidRDefault="003F15DA" w:rsidP="003F15DA">
      <w:p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kern w:val="0"/>
          <w:sz w:val="24"/>
          <w:szCs w:val="24"/>
          <w:lang w:eastAsia="en-IN"/>
          <w14:ligatures w14:val="none"/>
        </w:rPr>
        <w:t>To measure success accurately, we will focus on five primary indicators that balance volume, efficiency, and quality:</w:t>
      </w:r>
    </w:p>
    <w:tbl>
      <w:tblPr>
        <w:tblW w:w="0" w:type="auto"/>
        <w:tblCellSpacing w:w="15" w:type="dxa"/>
        <w:tblCellMar>
          <w:left w:w="0" w:type="dxa"/>
          <w:right w:w="0" w:type="dxa"/>
        </w:tblCellMar>
        <w:tblLook w:val="04A0" w:firstRow="1" w:lastRow="0" w:firstColumn="1" w:lastColumn="0" w:noHBand="0" w:noVBand="1"/>
      </w:tblPr>
      <w:tblGrid>
        <w:gridCol w:w="1129"/>
        <w:gridCol w:w="4252"/>
        <w:gridCol w:w="3629"/>
      </w:tblGrid>
      <w:tr w:rsidR="003F15DA" w:rsidRPr="003F15DA" w14:paraId="481EB8D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11428" w14:textId="77777777" w:rsidR="003F15DA" w:rsidRPr="003F15DA" w:rsidRDefault="003F15DA" w:rsidP="003F15DA">
            <w:p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b/>
                <w:bCs/>
                <w:kern w:val="0"/>
                <w:sz w:val="24"/>
                <w:szCs w:val="24"/>
                <w:lang w:eastAsia="en-IN"/>
                <w14:ligatures w14:val="none"/>
              </w:rPr>
              <w:t>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F0BA9" w14:textId="77777777" w:rsidR="003F15DA" w:rsidRPr="003F15DA" w:rsidRDefault="003F15DA" w:rsidP="003F15DA">
            <w:p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b/>
                <w:bCs/>
                <w:kern w:val="0"/>
                <w:sz w:val="24"/>
                <w:szCs w:val="24"/>
                <w:lang w:eastAsia="en-IN"/>
                <w14:ligatures w14:val="none"/>
              </w:rPr>
              <w:t>Strategic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F3705" w14:textId="77777777" w:rsidR="003F15DA" w:rsidRPr="003F15DA" w:rsidRDefault="003F15DA" w:rsidP="003F15DA">
            <w:p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b/>
                <w:bCs/>
                <w:kern w:val="0"/>
                <w:sz w:val="24"/>
                <w:szCs w:val="24"/>
                <w:lang w:eastAsia="en-IN"/>
                <w14:ligatures w14:val="none"/>
              </w:rPr>
              <w:t>Formula Logic</w:t>
            </w:r>
          </w:p>
        </w:tc>
      </w:tr>
      <w:tr w:rsidR="003F15DA" w:rsidRPr="003F15DA" w14:paraId="79919B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6243D" w14:textId="77777777" w:rsidR="003F15DA" w:rsidRPr="003F15DA" w:rsidRDefault="003F15DA" w:rsidP="003F15DA">
            <w:p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b/>
                <w:bCs/>
                <w:kern w:val="0"/>
                <w:sz w:val="24"/>
                <w:szCs w:val="24"/>
                <w:lang w:eastAsia="en-IN"/>
                <w14:ligatures w14:val="none"/>
              </w:rPr>
              <w:t>ROAS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915F8" w14:textId="77777777" w:rsidR="003F15DA" w:rsidRPr="003F15DA" w:rsidRDefault="003F15DA" w:rsidP="003F15DA">
            <w:p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kern w:val="0"/>
                <w:sz w:val="24"/>
                <w:szCs w:val="24"/>
                <w:lang w:eastAsia="en-IN"/>
                <w14:ligatures w14:val="none"/>
              </w:rPr>
              <w:t>Measures pure profitability.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CB4D1" w14:textId="1FAE9914" w:rsidR="003F15DA" w:rsidRPr="003F15DA" w:rsidRDefault="003F15DA" w:rsidP="003F15DA">
            <w:p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kern w:val="0"/>
                <w:sz w:val="24"/>
                <w:szCs w:val="24"/>
                <w:lang w:eastAsia="en-IN"/>
                <w14:ligatures w14:val="none"/>
              </w:rPr>
              <w:t>Revenue / Ad Spend</w:t>
            </w:r>
          </w:p>
        </w:tc>
      </w:tr>
      <w:tr w:rsidR="003F15DA" w:rsidRPr="003F15DA" w14:paraId="02A7FC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73058" w14:textId="77777777" w:rsidR="003F15DA" w:rsidRPr="003F15DA" w:rsidRDefault="003F15DA" w:rsidP="003F15DA">
            <w:p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b/>
                <w:bCs/>
                <w:kern w:val="0"/>
                <w:sz w:val="24"/>
                <w:szCs w:val="24"/>
                <w:lang w:eastAsia="en-IN"/>
                <w14:ligatures w14:val="none"/>
              </w:rPr>
              <w:t>CPA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69754" w14:textId="77777777" w:rsidR="003F15DA" w:rsidRPr="003F15DA" w:rsidRDefault="003F15DA" w:rsidP="003F15DA">
            <w:p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kern w:val="0"/>
                <w:sz w:val="24"/>
                <w:szCs w:val="24"/>
                <w:lang w:eastAsia="en-IN"/>
                <w14:ligatures w14:val="none"/>
              </w:rPr>
              <w:t>Monitors the "price" of growth.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858EC" w14:textId="2908D331" w:rsidR="003F15DA" w:rsidRPr="003F15DA" w:rsidRDefault="003F15DA" w:rsidP="003F15DA">
            <w:p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kern w:val="0"/>
                <w:sz w:val="24"/>
                <w:szCs w:val="24"/>
                <w:lang w:eastAsia="en-IN"/>
                <w14:ligatures w14:val="none"/>
              </w:rPr>
              <w:t>Total Cost/ {Conversions}</w:t>
            </w:r>
          </w:p>
        </w:tc>
      </w:tr>
      <w:tr w:rsidR="003F15DA" w:rsidRPr="003F15DA" w14:paraId="485A19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7C48A" w14:textId="77777777" w:rsidR="003F15DA" w:rsidRPr="003F15DA" w:rsidRDefault="003F15DA" w:rsidP="003F15DA">
            <w:p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b/>
                <w:bCs/>
                <w:kern w:val="0"/>
                <w:sz w:val="24"/>
                <w:szCs w:val="24"/>
                <w:lang w:eastAsia="en-IN"/>
                <w14:ligatures w14:val="none"/>
              </w:rPr>
              <w:t>CTR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B8114" w14:textId="77777777" w:rsidR="003F15DA" w:rsidRPr="003F15DA" w:rsidRDefault="003F15DA" w:rsidP="003F15DA">
            <w:p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kern w:val="0"/>
                <w:sz w:val="24"/>
                <w:szCs w:val="24"/>
                <w:lang w:eastAsia="en-IN"/>
                <w14:ligatures w14:val="none"/>
              </w:rPr>
              <w:t>Evaluates creative "stopping power."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3CDC7" w14:textId="62439ABE" w:rsidR="003F15DA" w:rsidRPr="003F15DA" w:rsidRDefault="009D74DE" w:rsidP="003F15DA">
            <w:pPr>
              <w:spacing w:after="100" w:afterAutospacing="1"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w:t>
            </w:r>
            <w:r w:rsidR="003F15DA" w:rsidRPr="003F15DA">
              <w:rPr>
                <w:rFonts w:ascii="Arial" w:eastAsia="Times New Roman" w:hAnsi="Arial" w:cs="Arial"/>
                <w:kern w:val="0"/>
                <w:sz w:val="24"/>
                <w:szCs w:val="24"/>
                <w:lang w:eastAsia="en-IN"/>
                <w14:ligatures w14:val="none"/>
              </w:rPr>
              <w:t xml:space="preserve">{Clicks} / {Impressions}) </w:t>
            </w:r>
            <w:r w:rsidR="003F15DA">
              <w:rPr>
                <w:rFonts w:ascii="Arial" w:eastAsia="Times New Roman" w:hAnsi="Arial" w:cs="Arial"/>
                <w:kern w:val="0"/>
                <w:sz w:val="24"/>
                <w:szCs w:val="24"/>
                <w:lang w:eastAsia="en-IN"/>
                <w14:ligatures w14:val="none"/>
              </w:rPr>
              <w:t>*</w:t>
            </w:r>
            <w:r w:rsidR="003F15DA" w:rsidRPr="003F15DA">
              <w:rPr>
                <w:rFonts w:ascii="Arial" w:eastAsia="Times New Roman" w:hAnsi="Arial" w:cs="Arial"/>
                <w:kern w:val="0"/>
                <w:sz w:val="24"/>
                <w:szCs w:val="24"/>
                <w:lang w:eastAsia="en-IN"/>
                <w14:ligatures w14:val="none"/>
              </w:rPr>
              <w:t xml:space="preserve"> 100</w:t>
            </w:r>
          </w:p>
        </w:tc>
      </w:tr>
      <w:tr w:rsidR="003F15DA" w:rsidRPr="003F15DA" w14:paraId="3796B2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36FB7" w14:textId="77777777" w:rsidR="003F15DA" w:rsidRPr="003F15DA" w:rsidRDefault="003F15DA" w:rsidP="003F15DA">
            <w:p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b/>
                <w:bCs/>
                <w:kern w:val="0"/>
                <w:sz w:val="24"/>
                <w:szCs w:val="24"/>
                <w:lang w:eastAsia="en-IN"/>
                <w14:ligatures w14:val="none"/>
              </w:rPr>
              <w:lastRenderedPageBreak/>
              <w:t>CVR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1A011" w14:textId="77777777" w:rsidR="003F15DA" w:rsidRPr="003F15DA" w:rsidRDefault="003F15DA" w:rsidP="003F15DA">
            <w:p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kern w:val="0"/>
                <w:sz w:val="24"/>
                <w:szCs w:val="24"/>
                <w:lang w:eastAsia="en-IN"/>
                <w14:ligatures w14:val="none"/>
              </w:rPr>
              <w:t>Tests landing page/intent quality.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664D2" w14:textId="3D769A39" w:rsidR="003F15DA" w:rsidRPr="003F15DA" w:rsidRDefault="003F15DA" w:rsidP="003F15DA">
            <w:p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kern w:val="0"/>
                <w:sz w:val="24"/>
                <w:szCs w:val="24"/>
                <w:lang w:eastAsia="en-IN"/>
                <w14:ligatures w14:val="none"/>
              </w:rPr>
              <w:t xml:space="preserve">({Conversions} / {Clicks}) </w:t>
            </w:r>
            <w:r w:rsidR="009D74DE">
              <w:rPr>
                <w:rFonts w:ascii="Arial" w:eastAsia="Times New Roman" w:hAnsi="Arial" w:cs="Arial"/>
                <w:kern w:val="0"/>
                <w:sz w:val="24"/>
                <w:szCs w:val="24"/>
                <w:lang w:eastAsia="en-IN"/>
                <w14:ligatures w14:val="none"/>
              </w:rPr>
              <w:t>*</w:t>
            </w:r>
            <w:r w:rsidRPr="003F15DA">
              <w:rPr>
                <w:rFonts w:ascii="Arial" w:eastAsia="Times New Roman" w:hAnsi="Arial" w:cs="Arial"/>
                <w:kern w:val="0"/>
                <w:sz w:val="24"/>
                <w:szCs w:val="24"/>
                <w:lang w:eastAsia="en-IN"/>
                <w14:ligatures w14:val="none"/>
              </w:rPr>
              <w:t>100</w:t>
            </w:r>
          </w:p>
        </w:tc>
      </w:tr>
      <w:tr w:rsidR="003F15DA" w:rsidRPr="003F15DA" w14:paraId="4AD32F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77C74" w14:textId="77777777" w:rsidR="003F15DA" w:rsidRPr="003F15DA" w:rsidRDefault="003F15DA" w:rsidP="003F15DA">
            <w:p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b/>
                <w:bCs/>
                <w:kern w:val="0"/>
                <w:sz w:val="24"/>
                <w:szCs w:val="24"/>
                <w:lang w:eastAsia="en-IN"/>
                <w14:ligatures w14:val="none"/>
              </w:rPr>
              <w:t>CPM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E2FDA" w14:textId="77777777" w:rsidR="003F15DA" w:rsidRPr="003F15DA" w:rsidRDefault="003F15DA" w:rsidP="003F15DA">
            <w:p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kern w:val="0"/>
                <w:sz w:val="24"/>
                <w:szCs w:val="24"/>
                <w:lang w:eastAsia="en-IN"/>
                <w14:ligatures w14:val="none"/>
              </w:rPr>
              <w:t>Gauges market competitiveness.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EA380" w14:textId="695B0C82" w:rsidR="003F15DA" w:rsidRPr="003F15DA" w:rsidRDefault="003F15DA" w:rsidP="003F15DA">
            <w:p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kern w:val="0"/>
                <w:sz w:val="24"/>
                <w:szCs w:val="24"/>
                <w:lang w:eastAsia="en-IN"/>
                <w14:ligatures w14:val="none"/>
              </w:rPr>
              <w:t xml:space="preserve">({Cost} /{Impressions}) </w:t>
            </w:r>
            <w:r w:rsidR="009D74DE">
              <w:rPr>
                <w:rFonts w:ascii="Arial" w:eastAsia="Times New Roman" w:hAnsi="Arial" w:cs="Arial"/>
                <w:kern w:val="0"/>
                <w:sz w:val="24"/>
                <w:szCs w:val="24"/>
                <w:lang w:eastAsia="en-IN"/>
                <w14:ligatures w14:val="none"/>
              </w:rPr>
              <w:t>*</w:t>
            </w:r>
            <w:r w:rsidRPr="003F15DA">
              <w:rPr>
                <w:rFonts w:ascii="Arial" w:eastAsia="Times New Roman" w:hAnsi="Arial" w:cs="Arial"/>
                <w:kern w:val="0"/>
                <w:sz w:val="24"/>
                <w:szCs w:val="24"/>
                <w:lang w:eastAsia="en-IN"/>
                <w14:ligatures w14:val="none"/>
              </w:rPr>
              <w:t>1000</w:t>
            </w:r>
          </w:p>
        </w:tc>
      </w:tr>
    </w:tbl>
    <w:p w14:paraId="0B761E87" w14:textId="77777777" w:rsidR="003F15DA" w:rsidRPr="003F15DA" w:rsidRDefault="003F15DA" w:rsidP="003F15DA">
      <w:pPr>
        <w:spacing w:after="100" w:afterAutospacing="1" w:line="240" w:lineRule="auto"/>
        <w:rPr>
          <w:rFonts w:ascii="Arial" w:eastAsia="Times New Roman" w:hAnsi="Arial" w:cs="Arial"/>
          <w:kern w:val="0"/>
          <w:sz w:val="24"/>
          <w:szCs w:val="24"/>
          <w:lang w:eastAsia="en-IN"/>
          <w14:ligatures w14:val="none"/>
        </w:rPr>
      </w:pPr>
    </w:p>
    <w:p w14:paraId="146D39DF" w14:textId="77777777" w:rsidR="003F15DA" w:rsidRPr="003F15DA" w:rsidRDefault="00000000" w:rsidP="003F15DA">
      <w:pPr>
        <w:spacing w:after="0" w:line="240" w:lineRule="auto"/>
        <w:rPr>
          <w:rFonts w:ascii="Arial" w:eastAsia="Times New Roman" w:hAnsi="Arial" w:cs="Arial"/>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20280D2">
          <v:rect id="_x0000_i1027" style="width:0;height:1.5pt" o:hralign="center" o:hrstd="t" o:hr="t" fillcolor="#a0a0a0" stroked="f"/>
        </w:pict>
      </w:r>
    </w:p>
    <w:p w14:paraId="3D51EA0B" w14:textId="77777777" w:rsidR="003F15DA" w:rsidRPr="003F15DA" w:rsidRDefault="003F15DA" w:rsidP="003F15DA">
      <w:pPr>
        <w:spacing w:after="100" w:afterAutospacing="1" w:line="240" w:lineRule="auto"/>
        <w:outlineLvl w:val="1"/>
        <w:rPr>
          <w:rFonts w:ascii="Arial" w:eastAsia="Times New Roman" w:hAnsi="Arial" w:cs="Arial"/>
          <w:b/>
          <w:bCs/>
          <w:kern w:val="0"/>
          <w:sz w:val="36"/>
          <w:szCs w:val="36"/>
          <w:lang w:eastAsia="en-IN"/>
          <w14:ligatures w14:val="none"/>
        </w:rPr>
      </w:pPr>
      <w:r w:rsidRPr="003F15DA">
        <w:rPr>
          <w:rFonts w:ascii="Arial" w:eastAsia="Times New Roman" w:hAnsi="Arial" w:cs="Arial"/>
          <w:b/>
          <w:bCs/>
          <w:kern w:val="0"/>
          <w:sz w:val="36"/>
          <w:szCs w:val="36"/>
          <w:lang w:eastAsia="en-IN"/>
          <w14:ligatures w14:val="none"/>
        </w:rPr>
        <w:t>3. Dashboard Outline</w:t>
      </w:r>
    </w:p>
    <w:p w14:paraId="0A8C6D29" w14:textId="77777777" w:rsidR="003F15DA" w:rsidRPr="003F15DA" w:rsidRDefault="003F15DA" w:rsidP="003F15DA">
      <w:p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kern w:val="0"/>
          <w:sz w:val="24"/>
          <w:szCs w:val="24"/>
          <w:lang w:eastAsia="en-IN"/>
          <w14:ligatures w14:val="none"/>
        </w:rPr>
        <w:t>The dashboard will be structured to serve three different levels of inquiry, moving from "The Big Picture" to "The Specific Culprit."</w:t>
      </w:r>
    </w:p>
    <w:p w14:paraId="4844641C" w14:textId="77777777" w:rsidR="003F15DA" w:rsidRPr="003F15DA" w:rsidRDefault="003F15DA" w:rsidP="003F15DA">
      <w:pPr>
        <w:spacing w:after="100" w:afterAutospacing="1" w:line="240" w:lineRule="auto"/>
        <w:outlineLvl w:val="2"/>
        <w:rPr>
          <w:rFonts w:ascii="Arial" w:eastAsia="Times New Roman" w:hAnsi="Arial" w:cs="Arial"/>
          <w:b/>
          <w:bCs/>
          <w:kern w:val="0"/>
          <w:sz w:val="27"/>
          <w:szCs w:val="27"/>
          <w:lang w:eastAsia="en-IN"/>
          <w14:ligatures w14:val="none"/>
        </w:rPr>
      </w:pPr>
      <w:r w:rsidRPr="003F15DA">
        <w:rPr>
          <w:rFonts w:ascii="Arial" w:eastAsia="Times New Roman" w:hAnsi="Arial" w:cs="Arial"/>
          <w:b/>
          <w:bCs/>
          <w:kern w:val="0"/>
          <w:sz w:val="27"/>
          <w:szCs w:val="27"/>
          <w:lang w:eastAsia="en-IN"/>
          <w14:ligatures w14:val="none"/>
        </w:rPr>
        <w:t>Page 1: Executive Overview (The "Pulse")</w:t>
      </w:r>
    </w:p>
    <w:p w14:paraId="02C15214" w14:textId="77777777" w:rsidR="003F15DA" w:rsidRPr="003F15DA" w:rsidRDefault="003F15DA" w:rsidP="003F15DA">
      <w:pPr>
        <w:numPr>
          <w:ilvl w:val="0"/>
          <w:numId w:val="2"/>
        </w:num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b/>
          <w:bCs/>
          <w:kern w:val="0"/>
          <w:sz w:val="24"/>
          <w:szCs w:val="24"/>
          <w:lang w:eastAsia="en-IN"/>
          <w14:ligatures w14:val="none"/>
        </w:rPr>
        <w:t>Focus:</w:t>
      </w:r>
      <w:r w:rsidRPr="003F15DA">
        <w:rPr>
          <w:rFonts w:ascii="Arial" w:eastAsia="Times New Roman" w:hAnsi="Arial" w:cs="Arial"/>
          <w:kern w:val="0"/>
          <w:sz w:val="24"/>
          <w:szCs w:val="24"/>
          <w:lang w:eastAsia="en-IN"/>
          <w14:ligatures w14:val="none"/>
        </w:rPr>
        <w:t xml:space="preserve"> High-level financial health.</w:t>
      </w:r>
    </w:p>
    <w:p w14:paraId="4D767CD1" w14:textId="77777777" w:rsidR="003F15DA" w:rsidRPr="003F15DA" w:rsidRDefault="003F15DA" w:rsidP="003F15DA">
      <w:pPr>
        <w:numPr>
          <w:ilvl w:val="0"/>
          <w:numId w:val="2"/>
        </w:num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b/>
          <w:bCs/>
          <w:kern w:val="0"/>
          <w:sz w:val="24"/>
          <w:szCs w:val="24"/>
          <w:lang w:eastAsia="en-IN"/>
          <w14:ligatures w14:val="none"/>
        </w:rPr>
        <w:t>Insights:</w:t>
      </w:r>
      <w:r w:rsidRPr="003F15DA">
        <w:rPr>
          <w:rFonts w:ascii="Arial" w:eastAsia="Times New Roman" w:hAnsi="Arial" w:cs="Arial"/>
          <w:kern w:val="0"/>
          <w:sz w:val="24"/>
          <w:szCs w:val="24"/>
          <w:lang w:eastAsia="en-IN"/>
          <w14:ligatures w14:val="none"/>
        </w:rPr>
        <w:t xml:space="preserve"> A "Scorecard" of total spend vs. revenue, trend lines showing performance over time, and a summary of overall ROAS vs. our targets.</w:t>
      </w:r>
    </w:p>
    <w:p w14:paraId="559F3691" w14:textId="77777777" w:rsidR="003F15DA" w:rsidRPr="003F15DA" w:rsidRDefault="003F15DA" w:rsidP="003F15DA">
      <w:pPr>
        <w:spacing w:after="100" w:afterAutospacing="1" w:line="240" w:lineRule="auto"/>
        <w:outlineLvl w:val="2"/>
        <w:rPr>
          <w:rFonts w:ascii="Arial" w:eastAsia="Times New Roman" w:hAnsi="Arial" w:cs="Arial"/>
          <w:b/>
          <w:bCs/>
          <w:kern w:val="0"/>
          <w:sz w:val="27"/>
          <w:szCs w:val="27"/>
          <w:lang w:eastAsia="en-IN"/>
          <w14:ligatures w14:val="none"/>
        </w:rPr>
      </w:pPr>
      <w:r w:rsidRPr="003F15DA">
        <w:rPr>
          <w:rFonts w:ascii="Arial" w:eastAsia="Times New Roman" w:hAnsi="Arial" w:cs="Arial"/>
          <w:b/>
          <w:bCs/>
          <w:kern w:val="0"/>
          <w:sz w:val="27"/>
          <w:szCs w:val="27"/>
          <w:lang w:eastAsia="en-IN"/>
          <w14:ligatures w14:val="none"/>
        </w:rPr>
        <w:t>Page 2: Campaign &amp; Creative Analysis (The "Engine")</w:t>
      </w:r>
    </w:p>
    <w:p w14:paraId="57FD44F2" w14:textId="77777777" w:rsidR="003F15DA" w:rsidRPr="003F15DA" w:rsidRDefault="003F15DA" w:rsidP="003F15DA">
      <w:pPr>
        <w:numPr>
          <w:ilvl w:val="0"/>
          <w:numId w:val="3"/>
        </w:num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b/>
          <w:bCs/>
          <w:kern w:val="0"/>
          <w:sz w:val="24"/>
          <w:szCs w:val="24"/>
          <w:lang w:eastAsia="en-IN"/>
          <w14:ligatures w14:val="none"/>
        </w:rPr>
        <w:t>Focus:</w:t>
      </w:r>
      <w:r w:rsidRPr="003F15DA">
        <w:rPr>
          <w:rFonts w:ascii="Arial" w:eastAsia="Times New Roman" w:hAnsi="Arial" w:cs="Arial"/>
          <w:kern w:val="0"/>
          <w:sz w:val="24"/>
          <w:szCs w:val="24"/>
          <w:lang w:eastAsia="en-IN"/>
          <w14:ligatures w14:val="none"/>
        </w:rPr>
        <w:t xml:space="preserve"> Granular ad performance.</w:t>
      </w:r>
    </w:p>
    <w:p w14:paraId="2A4AE3D0" w14:textId="77777777" w:rsidR="003F15DA" w:rsidRPr="003F15DA" w:rsidRDefault="003F15DA" w:rsidP="003F15DA">
      <w:pPr>
        <w:numPr>
          <w:ilvl w:val="0"/>
          <w:numId w:val="3"/>
        </w:num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b/>
          <w:bCs/>
          <w:kern w:val="0"/>
          <w:sz w:val="24"/>
          <w:szCs w:val="24"/>
          <w:lang w:eastAsia="en-IN"/>
          <w14:ligatures w14:val="none"/>
        </w:rPr>
        <w:t>Insights:</w:t>
      </w:r>
      <w:r w:rsidRPr="003F15DA">
        <w:rPr>
          <w:rFonts w:ascii="Arial" w:eastAsia="Times New Roman" w:hAnsi="Arial" w:cs="Arial"/>
          <w:kern w:val="0"/>
          <w:sz w:val="24"/>
          <w:szCs w:val="24"/>
          <w:lang w:eastAsia="en-IN"/>
          <w14:ligatures w14:val="none"/>
        </w:rPr>
        <w:t xml:space="preserve"> A comparison of different campaign types (Search vs. Social), identifying "Burner" campaigns (high spend, low return), and ranking the best-performing creative assets.</w:t>
      </w:r>
    </w:p>
    <w:p w14:paraId="16126B9F" w14:textId="77777777" w:rsidR="003F15DA" w:rsidRPr="003F15DA" w:rsidRDefault="003F15DA" w:rsidP="003F15DA">
      <w:pPr>
        <w:spacing w:after="100" w:afterAutospacing="1" w:line="240" w:lineRule="auto"/>
        <w:outlineLvl w:val="2"/>
        <w:rPr>
          <w:rFonts w:ascii="Arial" w:eastAsia="Times New Roman" w:hAnsi="Arial" w:cs="Arial"/>
          <w:b/>
          <w:bCs/>
          <w:kern w:val="0"/>
          <w:sz w:val="27"/>
          <w:szCs w:val="27"/>
          <w:lang w:eastAsia="en-IN"/>
          <w14:ligatures w14:val="none"/>
        </w:rPr>
      </w:pPr>
      <w:r w:rsidRPr="003F15DA">
        <w:rPr>
          <w:rFonts w:ascii="Arial" w:eastAsia="Times New Roman" w:hAnsi="Arial" w:cs="Arial"/>
          <w:b/>
          <w:bCs/>
          <w:kern w:val="0"/>
          <w:sz w:val="27"/>
          <w:szCs w:val="27"/>
          <w:lang w:eastAsia="en-IN"/>
          <w14:ligatures w14:val="none"/>
        </w:rPr>
        <w:t xml:space="preserve">Page 3: Audience &amp; </w:t>
      </w:r>
      <w:proofErr w:type="spellStart"/>
      <w:r w:rsidRPr="003F15DA">
        <w:rPr>
          <w:rFonts w:ascii="Arial" w:eastAsia="Times New Roman" w:hAnsi="Arial" w:cs="Arial"/>
          <w:b/>
          <w:bCs/>
          <w:kern w:val="0"/>
          <w:sz w:val="27"/>
          <w:szCs w:val="27"/>
          <w:lang w:eastAsia="en-IN"/>
          <w14:ligatures w14:val="none"/>
        </w:rPr>
        <w:t>Behavior</w:t>
      </w:r>
      <w:proofErr w:type="spellEnd"/>
      <w:r w:rsidRPr="003F15DA">
        <w:rPr>
          <w:rFonts w:ascii="Arial" w:eastAsia="Times New Roman" w:hAnsi="Arial" w:cs="Arial"/>
          <w:b/>
          <w:bCs/>
          <w:kern w:val="0"/>
          <w:sz w:val="27"/>
          <w:szCs w:val="27"/>
          <w:lang w:eastAsia="en-IN"/>
          <w14:ligatures w14:val="none"/>
        </w:rPr>
        <w:t xml:space="preserve"> (The "Who")</w:t>
      </w:r>
    </w:p>
    <w:p w14:paraId="5BB76A0F" w14:textId="77777777" w:rsidR="003F15DA" w:rsidRPr="003F15DA" w:rsidRDefault="003F15DA" w:rsidP="003F15DA">
      <w:pPr>
        <w:numPr>
          <w:ilvl w:val="0"/>
          <w:numId w:val="4"/>
        </w:num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b/>
          <w:bCs/>
          <w:kern w:val="0"/>
          <w:sz w:val="24"/>
          <w:szCs w:val="24"/>
          <w:lang w:eastAsia="en-IN"/>
          <w14:ligatures w14:val="none"/>
        </w:rPr>
        <w:t>Focus:</w:t>
      </w:r>
      <w:r w:rsidRPr="003F15DA">
        <w:rPr>
          <w:rFonts w:ascii="Arial" w:eastAsia="Times New Roman" w:hAnsi="Arial" w:cs="Arial"/>
          <w:kern w:val="0"/>
          <w:sz w:val="24"/>
          <w:szCs w:val="24"/>
          <w:lang w:eastAsia="en-IN"/>
          <w14:ligatures w14:val="none"/>
        </w:rPr>
        <w:t xml:space="preserve"> Segment-specific </w:t>
      </w:r>
      <w:proofErr w:type="spellStart"/>
      <w:r w:rsidRPr="003F15DA">
        <w:rPr>
          <w:rFonts w:ascii="Arial" w:eastAsia="Times New Roman" w:hAnsi="Arial" w:cs="Arial"/>
          <w:kern w:val="0"/>
          <w:sz w:val="24"/>
          <w:szCs w:val="24"/>
          <w:lang w:eastAsia="en-IN"/>
          <w14:ligatures w14:val="none"/>
        </w:rPr>
        <w:t>behavior</w:t>
      </w:r>
      <w:proofErr w:type="spellEnd"/>
      <w:r w:rsidRPr="003F15DA">
        <w:rPr>
          <w:rFonts w:ascii="Arial" w:eastAsia="Times New Roman" w:hAnsi="Arial" w:cs="Arial"/>
          <w:kern w:val="0"/>
          <w:sz w:val="24"/>
          <w:szCs w:val="24"/>
          <w:lang w:eastAsia="en-IN"/>
          <w14:ligatures w14:val="none"/>
        </w:rPr>
        <w:t>.</w:t>
      </w:r>
    </w:p>
    <w:p w14:paraId="266C9D3D" w14:textId="77777777" w:rsidR="003F15DA" w:rsidRPr="003F15DA" w:rsidRDefault="003F15DA" w:rsidP="003F15DA">
      <w:pPr>
        <w:numPr>
          <w:ilvl w:val="0"/>
          <w:numId w:val="4"/>
        </w:num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b/>
          <w:bCs/>
          <w:kern w:val="0"/>
          <w:sz w:val="24"/>
          <w:szCs w:val="24"/>
          <w:lang w:eastAsia="en-IN"/>
          <w14:ligatures w14:val="none"/>
        </w:rPr>
        <w:t>Insights:</w:t>
      </w:r>
      <w:r w:rsidRPr="003F15DA">
        <w:rPr>
          <w:rFonts w:ascii="Arial" w:eastAsia="Times New Roman" w:hAnsi="Arial" w:cs="Arial"/>
          <w:kern w:val="0"/>
          <w:sz w:val="24"/>
          <w:szCs w:val="24"/>
          <w:lang w:eastAsia="en-IN"/>
          <w14:ligatures w14:val="none"/>
        </w:rPr>
        <w:t xml:space="preserve"> Performance by geography (Maps), demographic heatmaps (Age/Gender), and device-type efficiency to pinpoint where our "ideal" customers live and browse.</w:t>
      </w:r>
    </w:p>
    <w:p w14:paraId="2FD8F432" w14:textId="77777777" w:rsidR="003F15DA" w:rsidRPr="003F15DA" w:rsidRDefault="00000000" w:rsidP="003F15DA">
      <w:pPr>
        <w:spacing w:after="0" w:line="240" w:lineRule="auto"/>
        <w:rPr>
          <w:rFonts w:ascii="Arial" w:eastAsia="Times New Roman" w:hAnsi="Arial" w:cs="Arial"/>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514DD38">
          <v:rect id="_x0000_i1028" style="width:0;height:1.5pt" o:hralign="center" o:hrstd="t" o:hr="t" fillcolor="#a0a0a0" stroked="f"/>
        </w:pict>
      </w:r>
    </w:p>
    <w:p w14:paraId="311CDD22" w14:textId="77777777" w:rsidR="003F15DA" w:rsidRPr="003F15DA" w:rsidRDefault="003F15DA" w:rsidP="003F15DA">
      <w:pPr>
        <w:spacing w:after="100" w:afterAutospacing="1" w:line="240" w:lineRule="auto"/>
        <w:outlineLvl w:val="1"/>
        <w:rPr>
          <w:rFonts w:ascii="Arial" w:eastAsia="Times New Roman" w:hAnsi="Arial" w:cs="Arial"/>
          <w:b/>
          <w:bCs/>
          <w:kern w:val="0"/>
          <w:sz w:val="36"/>
          <w:szCs w:val="36"/>
          <w:lang w:eastAsia="en-IN"/>
          <w14:ligatures w14:val="none"/>
        </w:rPr>
      </w:pPr>
      <w:r w:rsidRPr="003F15DA">
        <w:rPr>
          <w:rFonts w:ascii="Arial" w:eastAsia="Times New Roman" w:hAnsi="Arial" w:cs="Arial"/>
          <w:b/>
          <w:bCs/>
          <w:kern w:val="0"/>
          <w:sz w:val="36"/>
          <w:szCs w:val="36"/>
          <w:lang w:eastAsia="en-IN"/>
          <w14:ligatures w14:val="none"/>
        </w:rPr>
        <w:t>4. Execution Plan</w:t>
      </w:r>
    </w:p>
    <w:p w14:paraId="3B5C3951" w14:textId="77777777" w:rsidR="003F15DA" w:rsidRPr="003F15DA" w:rsidRDefault="003F15DA" w:rsidP="003F15DA">
      <w:p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kern w:val="0"/>
          <w:sz w:val="24"/>
          <w:szCs w:val="24"/>
          <w:lang w:eastAsia="en-IN"/>
          <w14:ligatures w14:val="none"/>
        </w:rPr>
        <w:t>My approach follows a "clean first, visualize last" philosophy to ensure the data is bulletproof.</w:t>
      </w:r>
    </w:p>
    <w:p w14:paraId="5C0FBBB4" w14:textId="77777777" w:rsidR="003F15DA" w:rsidRPr="003F15DA" w:rsidRDefault="003F15DA" w:rsidP="003F15DA">
      <w:pPr>
        <w:numPr>
          <w:ilvl w:val="0"/>
          <w:numId w:val="5"/>
        </w:num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b/>
          <w:bCs/>
          <w:kern w:val="0"/>
          <w:sz w:val="24"/>
          <w:szCs w:val="24"/>
          <w:lang w:eastAsia="en-IN"/>
          <w14:ligatures w14:val="none"/>
        </w:rPr>
        <w:t>Preparation (ETL):</w:t>
      </w:r>
      <w:r w:rsidRPr="003F15DA">
        <w:rPr>
          <w:rFonts w:ascii="Arial" w:eastAsia="Times New Roman" w:hAnsi="Arial" w:cs="Arial"/>
          <w:kern w:val="0"/>
          <w:sz w:val="24"/>
          <w:szCs w:val="24"/>
          <w:lang w:eastAsia="en-IN"/>
          <w14:ligatures w14:val="none"/>
        </w:rPr>
        <w:t xml:space="preserve"> Clean the data by removing duplicates, handling null values, and normalizing currency or date formats to ensure consistency.</w:t>
      </w:r>
    </w:p>
    <w:p w14:paraId="62A0DC14" w14:textId="77777777" w:rsidR="003F15DA" w:rsidRPr="003F15DA" w:rsidRDefault="003F15DA" w:rsidP="003F15DA">
      <w:pPr>
        <w:numPr>
          <w:ilvl w:val="0"/>
          <w:numId w:val="5"/>
        </w:numPr>
        <w:spacing w:after="100" w:afterAutospacing="1" w:line="240" w:lineRule="auto"/>
        <w:rPr>
          <w:rFonts w:ascii="Arial" w:eastAsia="Times New Roman" w:hAnsi="Arial" w:cs="Arial"/>
          <w:kern w:val="0"/>
          <w:sz w:val="24"/>
          <w:szCs w:val="24"/>
          <w:lang w:eastAsia="en-IN"/>
          <w14:ligatures w14:val="none"/>
        </w:rPr>
      </w:pPr>
      <w:proofErr w:type="spellStart"/>
      <w:r w:rsidRPr="003F15DA">
        <w:rPr>
          <w:rFonts w:ascii="Arial" w:eastAsia="Times New Roman" w:hAnsi="Arial" w:cs="Arial"/>
          <w:b/>
          <w:bCs/>
          <w:kern w:val="0"/>
          <w:sz w:val="24"/>
          <w:szCs w:val="24"/>
          <w:lang w:eastAsia="en-IN"/>
          <w14:ligatures w14:val="none"/>
        </w:rPr>
        <w:t>Modeling</w:t>
      </w:r>
      <w:proofErr w:type="spellEnd"/>
      <w:r w:rsidRPr="003F15DA">
        <w:rPr>
          <w:rFonts w:ascii="Arial" w:eastAsia="Times New Roman" w:hAnsi="Arial" w:cs="Arial"/>
          <w:b/>
          <w:bCs/>
          <w:kern w:val="0"/>
          <w:sz w:val="24"/>
          <w:szCs w:val="24"/>
          <w:lang w:eastAsia="en-IN"/>
          <w14:ligatures w14:val="none"/>
        </w:rPr>
        <w:t>:</w:t>
      </w:r>
      <w:r w:rsidRPr="003F15DA">
        <w:rPr>
          <w:rFonts w:ascii="Arial" w:eastAsia="Times New Roman" w:hAnsi="Arial" w:cs="Arial"/>
          <w:kern w:val="0"/>
          <w:sz w:val="24"/>
          <w:szCs w:val="24"/>
          <w:lang w:eastAsia="en-IN"/>
          <w14:ligatures w14:val="none"/>
        </w:rPr>
        <w:t xml:space="preserve"> Establish the relationships between tables in a Star Schema and create a dedicated Calendar Table for time-series analysis.</w:t>
      </w:r>
    </w:p>
    <w:p w14:paraId="5027D67D" w14:textId="77777777" w:rsidR="003F15DA" w:rsidRPr="003F15DA" w:rsidRDefault="003F15DA" w:rsidP="003F15DA">
      <w:pPr>
        <w:numPr>
          <w:ilvl w:val="0"/>
          <w:numId w:val="5"/>
        </w:num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b/>
          <w:bCs/>
          <w:kern w:val="0"/>
          <w:sz w:val="24"/>
          <w:szCs w:val="24"/>
          <w:lang w:eastAsia="en-IN"/>
          <w14:ligatures w14:val="none"/>
        </w:rPr>
        <w:t>Measurement:</w:t>
      </w:r>
      <w:r w:rsidRPr="003F15DA">
        <w:rPr>
          <w:rFonts w:ascii="Arial" w:eastAsia="Times New Roman" w:hAnsi="Arial" w:cs="Arial"/>
          <w:kern w:val="0"/>
          <w:sz w:val="24"/>
          <w:szCs w:val="24"/>
          <w:lang w:eastAsia="en-IN"/>
          <w14:ligatures w14:val="none"/>
        </w:rPr>
        <w:t xml:space="preserve"> Write the DAX/SQL logic for the KPIs listed in Section 2, ensuring they are "filter-safe" so they work across all dashboard pages.</w:t>
      </w:r>
    </w:p>
    <w:p w14:paraId="235C507B" w14:textId="77777777" w:rsidR="003F15DA" w:rsidRPr="003F15DA" w:rsidRDefault="003F15DA" w:rsidP="003F15DA">
      <w:pPr>
        <w:numPr>
          <w:ilvl w:val="0"/>
          <w:numId w:val="5"/>
        </w:num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b/>
          <w:bCs/>
          <w:kern w:val="0"/>
          <w:sz w:val="24"/>
          <w:szCs w:val="24"/>
          <w:lang w:eastAsia="en-IN"/>
          <w14:ligatures w14:val="none"/>
        </w:rPr>
        <w:lastRenderedPageBreak/>
        <w:t>Visualization:</w:t>
      </w:r>
      <w:r w:rsidRPr="003F15DA">
        <w:rPr>
          <w:rFonts w:ascii="Arial" w:eastAsia="Times New Roman" w:hAnsi="Arial" w:cs="Arial"/>
          <w:kern w:val="0"/>
          <w:sz w:val="24"/>
          <w:szCs w:val="24"/>
          <w:lang w:eastAsia="en-IN"/>
          <w14:ligatures w14:val="none"/>
        </w:rPr>
        <w:t xml:space="preserve"> Build the three-page structure, prioritizing clarity and "</w:t>
      </w:r>
      <w:proofErr w:type="spellStart"/>
      <w:r w:rsidRPr="003F15DA">
        <w:rPr>
          <w:rFonts w:ascii="Arial" w:eastAsia="Times New Roman" w:hAnsi="Arial" w:cs="Arial"/>
          <w:kern w:val="0"/>
          <w:sz w:val="24"/>
          <w:szCs w:val="24"/>
          <w:lang w:eastAsia="en-IN"/>
          <w14:ligatures w14:val="none"/>
        </w:rPr>
        <w:t>scannability</w:t>
      </w:r>
      <w:proofErr w:type="spellEnd"/>
      <w:r w:rsidRPr="003F15DA">
        <w:rPr>
          <w:rFonts w:ascii="Arial" w:eastAsia="Times New Roman" w:hAnsi="Arial" w:cs="Arial"/>
          <w:kern w:val="0"/>
          <w:sz w:val="24"/>
          <w:szCs w:val="24"/>
          <w:lang w:eastAsia="en-IN"/>
          <w14:ligatures w14:val="none"/>
        </w:rPr>
        <w:t>" so stakeholders can find answers in seconds.</w:t>
      </w:r>
    </w:p>
    <w:p w14:paraId="278834B5" w14:textId="77777777" w:rsidR="003F15DA" w:rsidRPr="003F15DA" w:rsidRDefault="003F15DA" w:rsidP="003F15DA">
      <w:pPr>
        <w:numPr>
          <w:ilvl w:val="0"/>
          <w:numId w:val="5"/>
        </w:num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b/>
          <w:bCs/>
          <w:kern w:val="0"/>
          <w:sz w:val="24"/>
          <w:szCs w:val="24"/>
          <w:lang w:eastAsia="en-IN"/>
          <w14:ligatures w14:val="none"/>
        </w:rPr>
        <w:t>Synthesis:</w:t>
      </w:r>
      <w:r w:rsidRPr="003F15DA">
        <w:rPr>
          <w:rFonts w:ascii="Arial" w:eastAsia="Times New Roman" w:hAnsi="Arial" w:cs="Arial"/>
          <w:kern w:val="0"/>
          <w:sz w:val="24"/>
          <w:szCs w:val="24"/>
          <w:lang w:eastAsia="en-IN"/>
          <w14:ligatures w14:val="none"/>
        </w:rPr>
        <w:t xml:space="preserve"> Finalize the report with a "Key Findings" summary that translates the charts into plain-English business recommendations.</w:t>
      </w:r>
    </w:p>
    <w:p w14:paraId="2F5ADC2C" w14:textId="77777777" w:rsidR="003F15DA" w:rsidRPr="003F15DA" w:rsidRDefault="00000000" w:rsidP="003F15DA">
      <w:pPr>
        <w:spacing w:after="0" w:line="240" w:lineRule="auto"/>
        <w:rPr>
          <w:rFonts w:ascii="Arial" w:eastAsia="Times New Roman" w:hAnsi="Arial" w:cs="Arial"/>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C777A85">
          <v:rect id="_x0000_i1029" style="width:0;height:1.5pt" o:hralign="center" o:hrstd="t" o:hr="t" fillcolor="#a0a0a0" stroked="f"/>
        </w:pict>
      </w:r>
    </w:p>
    <w:p w14:paraId="4BBD4459" w14:textId="77777777" w:rsidR="003F15DA" w:rsidRPr="003F15DA" w:rsidRDefault="003F15DA" w:rsidP="003F15DA">
      <w:pPr>
        <w:spacing w:after="100" w:afterAutospacing="1" w:line="240" w:lineRule="auto"/>
        <w:outlineLvl w:val="1"/>
        <w:rPr>
          <w:rFonts w:ascii="Arial" w:eastAsia="Times New Roman" w:hAnsi="Arial" w:cs="Arial"/>
          <w:b/>
          <w:bCs/>
          <w:kern w:val="0"/>
          <w:sz w:val="36"/>
          <w:szCs w:val="36"/>
          <w:lang w:eastAsia="en-IN"/>
          <w14:ligatures w14:val="none"/>
        </w:rPr>
      </w:pPr>
      <w:r w:rsidRPr="003F15DA">
        <w:rPr>
          <w:rFonts w:ascii="Arial" w:eastAsia="Times New Roman" w:hAnsi="Arial" w:cs="Arial"/>
          <w:b/>
          <w:bCs/>
          <w:kern w:val="0"/>
          <w:sz w:val="36"/>
          <w:szCs w:val="36"/>
          <w:lang w:eastAsia="en-IN"/>
          <w14:ligatures w14:val="none"/>
        </w:rPr>
        <w:t>Conclusion</w:t>
      </w:r>
    </w:p>
    <w:p w14:paraId="36F3E54C" w14:textId="77777777" w:rsidR="003F15DA" w:rsidRPr="003F15DA" w:rsidRDefault="003F15DA" w:rsidP="003F15DA">
      <w:pPr>
        <w:spacing w:after="100" w:afterAutospacing="1" w:line="240" w:lineRule="auto"/>
        <w:rPr>
          <w:rFonts w:ascii="Arial" w:eastAsia="Times New Roman" w:hAnsi="Arial" w:cs="Arial"/>
          <w:kern w:val="0"/>
          <w:sz w:val="24"/>
          <w:szCs w:val="24"/>
          <w:lang w:eastAsia="en-IN"/>
          <w14:ligatures w14:val="none"/>
        </w:rPr>
      </w:pPr>
      <w:r w:rsidRPr="003F15DA">
        <w:rPr>
          <w:rFonts w:ascii="Arial" w:eastAsia="Times New Roman" w:hAnsi="Arial" w:cs="Arial"/>
          <w:kern w:val="0"/>
          <w:sz w:val="24"/>
          <w:szCs w:val="24"/>
          <w:lang w:eastAsia="en-IN"/>
          <w14:ligatures w14:val="none"/>
        </w:rPr>
        <w:t>This project will transform our raw marketing logs into a strategic asset. By following this structured plan, we move away from "gut-feeling" marketing and toward a data-driven culture. The final dashboard will not only show us where we have been but will act as a compass for where we should allocate our next dollar of investment.</w:t>
      </w:r>
    </w:p>
    <w:p w14:paraId="777E14E7" w14:textId="77777777" w:rsidR="0050036B" w:rsidRDefault="0050036B"/>
    <w:sectPr w:rsidR="005003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44394"/>
    <w:multiLevelType w:val="multilevel"/>
    <w:tmpl w:val="A012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84817"/>
    <w:multiLevelType w:val="multilevel"/>
    <w:tmpl w:val="9F0E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A61FAC"/>
    <w:multiLevelType w:val="multilevel"/>
    <w:tmpl w:val="A876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99177C"/>
    <w:multiLevelType w:val="multilevel"/>
    <w:tmpl w:val="67468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14580B"/>
    <w:multiLevelType w:val="multilevel"/>
    <w:tmpl w:val="AA38C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598874">
    <w:abstractNumId w:val="4"/>
  </w:num>
  <w:num w:numId="2" w16cid:durableId="131752393">
    <w:abstractNumId w:val="2"/>
  </w:num>
  <w:num w:numId="3" w16cid:durableId="771585349">
    <w:abstractNumId w:val="1"/>
  </w:num>
  <w:num w:numId="4" w16cid:durableId="1721439821">
    <w:abstractNumId w:val="0"/>
  </w:num>
  <w:num w:numId="5" w16cid:durableId="10806359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0D7"/>
    <w:rsid w:val="00000C57"/>
    <w:rsid w:val="003F15DA"/>
    <w:rsid w:val="0050036B"/>
    <w:rsid w:val="007175CC"/>
    <w:rsid w:val="009D74DE"/>
    <w:rsid w:val="00DB0D90"/>
    <w:rsid w:val="00F460D7"/>
    <w:rsid w:val="00F607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D2278"/>
  <w15:chartTrackingRefBased/>
  <w15:docId w15:val="{E010F89E-211C-46EB-8A4B-1A23DD0D3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0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60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0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0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0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0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60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0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0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0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0D7"/>
    <w:rPr>
      <w:rFonts w:eastAsiaTheme="majorEastAsia" w:cstheme="majorBidi"/>
      <w:color w:val="272727" w:themeColor="text1" w:themeTint="D8"/>
    </w:rPr>
  </w:style>
  <w:style w:type="paragraph" w:styleId="Title">
    <w:name w:val="Title"/>
    <w:basedOn w:val="Normal"/>
    <w:next w:val="Normal"/>
    <w:link w:val="TitleChar"/>
    <w:uiPriority w:val="10"/>
    <w:qFormat/>
    <w:rsid w:val="00F46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0D7"/>
    <w:pPr>
      <w:spacing w:before="160"/>
      <w:jc w:val="center"/>
    </w:pPr>
    <w:rPr>
      <w:i/>
      <w:iCs/>
      <w:color w:val="404040" w:themeColor="text1" w:themeTint="BF"/>
    </w:rPr>
  </w:style>
  <w:style w:type="character" w:customStyle="1" w:styleId="QuoteChar">
    <w:name w:val="Quote Char"/>
    <w:basedOn w:val="DefaultParagraphFont"/>
    <w:link w:val="Quote"/>
    <w:uiPriority w:val="29"/>
    <w:rsid w:val="00F460D7"/>
    <w:rPr>
      <w:i/>
      <w:iCs/>
      <w:color w:val="404040" w:themeColor="text1" w:themeTint="BF"/>
    </w:rPr>
  </w:style>
  <w:style w:type="paragraph" w:styleId="ListParagraph">
    <w:name w:val="List Paragraph"/>
    <w:basedOn w:val="Normal"/>
    <w:uiPriority w:val="34"/>
    <w:qFormat/>
    <w:rsid w:val="00F460D7"/>
    <w:pPr>
      <w:ind w:left="720"/>
      <w:contextualSpacing/>
    </w:pPr>
  </w:style>
  <w:style w:type="character" w:styleId="IntenseEmphasis">
    <w:name w:val="Intense Emphasis"/>
    <w:basedOn w:val="DefaultParagraphFont"/>
    <w:uiPriority w:val="21"/>
    <w:qFormat/>
    <w:rsid w:val="00F460D7"/>
    <w:rPr>
      <w:i/>
      <w:iCs/>
      <w:color w:val="2F5496" w:themeColor="accent1" w:themeShade="BF"/>
    </w:rPr>
  </w:style>
  <w:style w:type="paragraph" w:styleId="IntenseQuote">
    <w:name w:val="Intense Quote"/>
    <w:basedOn w:val="Normal"/>
    <w:next w:val="Normal"/>
    <w:link w:val="IntenseQuoteChar"/>
    <w:uiPriority w:val="30"/>
    <w:qFormat/>
    <w:rsid w:val="00F460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0D7"/>
    <w:rPr>
      <w:i/>
      <w:iCs/>
      <w:color w:val="2F5496" w:themeColor="accent1" w:themeShade="BF"/>
    </w:rPr>
  </w:style>
  <w:style w:type="character" w:styleId="IntenseReference">
    <w:name w:val="Intense Reference"/>
    <w:basedOn w:val="DefaultParagraphFont"/>
    <w:uiPriority w:val="32"/>
    <w:qFormat/>
    <w:rsid w:val="00F460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568</Words>
  <Characters>3240</Characters>
  <Application>Microsoft Office Word</Application>
  <DocSecurity>0</DocSecurity>
  <Lines>27</Lines>
  <Paragraphs>7</Paragraphs>
  <ScaleCrop>false</ScaleCrop>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Anuja Mathew</dc:creator>
  <cp:keywords/>
  <dc:description/>
  <cp:lastModifiedBy>Anuja Mathew</cp:lastModifiedBy>
  <cp:revision>3</cp:revision>
  <dcterms:created xsi:type="dcterms:W3CDTF">2026-02-24T16:22:00Z</dcterms:created>
  <dcterms:modified xsi:type="dcterms:W3CDTF">2026-03-03T04:50:00Z</dcterms:modified>
</cp:coreProperties>
</file>