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AF4" w:rsidRPr="009968F9" w:rsidRDefault="00821AF4" w:rsidP="00BB7FF5">
      <w:pPr>
        <w:pStyle w:val="Headingnon-numbered"/>
        <w:rPr>
          <w:sz w:val="28"/>
          <w:szCs w:val="28"/>
        </w:rPr>
      </w:pPr>
      <w:bookmarkStart w:id="0" w:name="_GoBack"/>
      <w:bookmarkEnd w:id="0"/>
      <w:r w:rsidRPr="009968F9">
        <w:rPr>
          <w:sz w:val="28"/>
          <w:szCs w:val="28"/>
        </w:rPr>
        <w:t>COSPPac Ocean Portal</w:t>
      </w:r>
    </w:p>
    <w:p w:rsidR="00821AF4" w:rsidRPr="009968F9" w:rsidRDefault="00821AF4" w:rsidP="00BB7FF5">
      <w:pPr>
        <w:pStyle w:val="Headingnon-numbered"/>
        <w:rPr>
          <w:sz w:val="28"/>
          <w:szCs w:val="28"/>
        </w:rPr>
      </w:pPr>
      <w:r w:rsidRPr="009968F9">
        <w:rPr>
          <w:sz w:val="28"/>
          <w:szCs w:val="28"/>
        </w:rPr>
        <w:t xml:space="preserve">About: </w:t>
      </w:r>
      <w:r w:rsidR="003C3197">
        <w:rPr>
          <w:sz w:val="28"/>
          <w:szCs w:val="28"/>
        </w:rPr>
        <w:t xml:space="preserve">High Resolution </w:t>
      </w:r>
      <w:r w:rsidR="00371456">
        <w:rPr>
          <w:sz w:val="28"/>
          <w:szCs w:val="28"/>
        </w:rPr>
        <w:t>Temperature</w:t>
      </w:r>
      <w:r w:rsidR="003C3197">
        <w:rPr>
          <w:sz w:val="28"/>
          <w:szCs w:val="28"/>
        </w:rPr>
        <w:t xml:space="preserve"> with Front Detection</w:t>
      </w:r>
    </w:p>
    <w:p w:rsidR="00BB7FF5" w:rsidRDefault="00BB7FF5" w:rsidP="00BB7FF5">
      <w:pPr>
        <w:pStyle w:val="BodyText"/>
      </w:pPr>
    </w:p>
    <w:p w:rsidR="003E39C5" w:rsidRPr="009968F9" w:rsidRDefault="00323FEB" w:rsidP="003E39C5">
      <w:pPr>
        <w:pStyle w:val="Headingnon-numbered"/>
        <w:rPr>
          <w:i/>
        </w:rPr>
      </w:pPr>
      <w:r w:rsidRPr="009968F9">
        <w:rPr>
          <w:i/>
        </w:rPr>
        <w:t>In Brief</w:t>
      </w:r>
    </w:p>
    <w:p w:rsidR="00323FEB" w:rsidRDefault="006E3AB2" w:rsidP="0075379B">
      <w:pPr>
        <w:rPr>
          <w:i/>
        </w:rPr>
      </w:pPr>
      <w:r>
        <w:rPr>
          <w:i/>
        </w:rPr>
        <w:t xml:space="preserve">Daily </w:t>
      </w:r>
      <w:r w:rsidR="0075379B">
        <w:rPr>
          <w:i/>
        </w:rPr>
        <w:t xml:space="preserve">high resolution </w:t>
      </w:r>
      <w:r w:rsidRPr="00F51163">
        <w:rPr>
          <w:b/>
          <w:i/>
        </w:rPr>
        <w:t>s</w:t>
      </w:r>
      <w:r w:rsidR="002404B6" w:rsidRPr="00F51163">
        <w:rPr>
          <w:b/>
          <w:i/>
        </w:rPr>
        <w:t>ea surface temperature</w:t>
      </w:r>
      <w:r w:rsidR="002404B6">
        <w:rPr>
          <w:i/>
        </w:rPr>
        <w:t xml:space="preserve"> </w:t>
      </w:r>
      <w:r>
        <w:rPr>
          <w:i/>
        </w:rPr>
        <w:t xml:space="preserve">(SST) </w:t>
      </w:r>
      <w:r w:rsidR="002404B6">
        <w:rPr>
          <w:i/>
        </w:rPr>
        <w:t>is available</w:t>
      </w:r>
      <w:r>
        <w:rPr>
          <w:i/>
        </w:rPr>
        <w:t xml:space="preserve"> </w:t>
      </w:r>
      <w:r w:rsidR="0075379B">
        <w:rPr>
          <w:i/>
        </w:rPr>
        <w:t>in near-real time (2-days lag) inclusive of Exclusive Economic Zones for 14 Pacific Island Countries</w:t>
      </w:r>
      <w:r w:rsidR="00430871">
        <w:rPr>
          <w:i/>
        </w:rPr>
        <w:t xml:space="preserve"> at a resolution of approximately 1km.</w:t>
      </w:r>
    </w:p>
    <w:p w:rsidR="0075379B" w:rsidRDefault="007C4A07" w:rsidP="0075379B">
      <w:pPr>
        <w:rPr>
          <w:i/>
        </w:rPr>
      </w:pPr>
      <w:r>
        <w:rPr>
          <w:i/>
        </w:rPr>
        <w:t xml:space="preserve">The locations of </w:t>
      </w:r>
      <w:r w:rsidR="00B16366">
        <w:rPr>
          <w:b/>
          <w:i/>
        </w:rPr>
        <w:t>ocean</w:t>
      </w:r>
      <w:r w:rsidRPr="007C4A07">
        <w:rPr>
          <w:b/>
          <w:i/>
        </w:rPr>
        <w:t xml:space="preserve"> fronts</w:t>
      </w:r>
      <w:r>
        <w:rPr>
          <w:i/>
        </w:rPr>
        <w:t xml:space="preserve"> are also provided daily, and are derived from the high resolution SST data. </w:t>
      </w:r>
      <w:r w:rsidR="00BC07F0">
        <w:rPr>
          <w:i/>
        </w:rPr>
        <w:t>Analogous to atmospheric fronts, ocean f</w:t>
      </w:r>
      <w:r>
        <w:rPr>
          <w:i/>
        </w:rPr>
        <w:t xml:space="preserve">ronts </w:t>
      </w:r>
      <w:r w:rsidR="00BC07F0">
        <w:rPr>
          <w:i/>
        </w:rPr>
        <w:t xml:space="preserve">mark large </w:t>
      </w:r>
      <w:r>
        <w:rPr>
          <w:i/>
        </w:rPr>
        <w:t>changes in SST over short distances, and are useful indicators of high biological activity.</w:t>
      </w:r>
    </w:p>
    <w:p w:rsidR="00D74AB0" w:rsidRDefault="00D74AB0" w:rsidP="00D74AB0"/>
    <w:p w:rsidR="003E39C5" w:rsidRDefault="002D4DF3" w:rsidP="003E39C5">
      <w:pPr>
        <w:pStyle w:val="Headingnon-numbered"/>
      </w:pPr>
      <w:r>
        <w:t>Introduction</w:t>
      </w:r>
    </w:p>
    <w:p w:rsidR="008A2BCF" w:rsidRDefault="00541913" w:rsidP="00243294">
      <w:r>
        <w:t xml:space="preserve">The temperature of the ocean </w:t>
      </w:r>
      <w:r w:rsidR="004B018D">
        <w:t>var</w:t>
      </w:r>
      <w:r w:rsidR="00D16791">
        <w:t>ies</w:t>
      </w:r>
      <w:r>
        <w:t xml:space="preserve"> at different locations and different depths. The </w:t>
      </w:r>
      <w:r w:rsidR="007C2802">
        <w:t xml:space="preserve">main </w:t>
      </w:r>
      <w:r>
        <w:t xml:space="preserve">source of </w:t>
      </w:r>
      <w:r w:rsidR="007C2802">
        <w:t xml:space="preserve">ocean </w:t>
      </w:r>
      <w:r>
        <w:t xml:space="preserve">warming is energy from the sun, which varies depending on solar cycles, cloud cover and stratospheric aerosols. The turbidity </w:t>
      </w:r>
      <w:r w:rsidR="005805B4">
        <w:t xml:space="preserve">(clarity) </w:t>
      </w:r>
      <w:r>
        <w:t xml:space="preserve">of the water can also </w:t>
      </w:r>
      <w:r w:rsidR="00D16791">
        <w:t xml:space="preserve">affect </w:t>
      </w:r>
      <w:r>
        <w:t xml:space="preserve">the </w:t>
      </w:r>
      <w:r w:rsidR="005A6854">
        <w:t xml:space="preserve">depth to which sunlight </w:t>
      </w:r>
      <w:r>
        <w:t>penetrat</w:t>
      </w:r>
      <w:r w:rsidR="005A6854">
        <w:t>es</w:t>
      </w:r>
      <w:r w:rsidR="007C2802">
        <w:t>,</w:t>
      </w:r>
      <w:r>
        <w:t xml:space="preserve"> </w:t>
      </w:r>
      <w:r w:rsidR="007C2802">
        <w:t xml:space="preserve">and </w:t>
      </w:r>
      <w:r w:rsidR="0008466B">
        <w:t>o</w:t>
      </w:r>
      <w:r w:rsidR="007C2802">
        <w:t>cean m</w:t>
      </w:r>
      <w:r>
        <w:t xml:space="preserve">ixing </w:t>
      </w:r>
      <w:r w:rsidR="00D16791">
        <w:t>(</w:t>
      </w:r>
      <w:r>
        <w:t>driven by winds and wave</w:t>
      </w:r>
      <w:r w:rsidR="007C2802">
        <w:t>s</w:t>
      </w:r>
      <w:r w:rsidR="00D16791">
        <w:t>)</w:t>
      </w:r>
      <w:r>
        <w:t xml:space="preserve"> </w:t>
      </w:r>
      <w:r w:rsidR="007C2802">
        <w:t xml:space="preserve">can </w:t>
      </w:r>
      <w:r>
        <w:t>warm layers of the ocean below the surface.</w:t>
      </w:r>
      <w:r w:rsidR="008A2BCF">
        <w:t xml:space="preserve"> </w:t>
      </w:r>
      <w:r w:rsidR="00B24032">
        <w:t>The highest sea surface temperatures</w:t>
      </w:r>
      <w:r w:rsidR="00C30277">
        <w:t xml:space="preserve"> in the </w:t>
      </w:r>
      <w:r w:rsidR="00D16791">
        <w:t>P</w:t>
      </w:r>
      <w:r w:rsidR="00C30277">
        <w:t xml:space="preserve">acific exist in the middle of the ‘Warm Pool’, </w:t>
      </w:r>
      <w:r w:rsidR="00BE3882">
        <w:t>typically located close to the equator in the west of the</w:t>
      </w:r>
      <w:r w:rsidR="00DB5091">
        <w:t xml:space="preserve"> Pacific</w:t>
      </w:r>
      <w:r w:rsidR="00BE3882">
        <w:t xml:space="preserve"> </w:t>
      </w:r>
      <w:r w:rsidR="005A6854">
        <w:t>B</w:t>
      </w:r>
      <w:r w:rsidR="00BE3882">
        <w:t>asin</w:t>
      </w:r>
      <w:r w:rsidR="008A2BCF">
        <w:t>.</w:t>
      </w:r>
    </w:p>
    <w:p w:rsidR="00733AE4" w:rsidRDefault="00243294" w:rsidP="00EA6746">
      <w:pPr>
        <w:spacing w:after="240"/>
        <w:rPr>
          <w:rFonts w:ascii="Arial Bold" w:eastAsia="Times New Roman" w:hAnsi="Arial Bold" w:cs="Arial"/>
          <w:b/>
          <w:bCs/>
          <w:color w:val="34657F"/>
          <w:sz w:val="24"/>
          <w:szCs w:val="32"/>
          <w:lang w:eastAsia="en-AU"/>
        </w:rPr>
      </w:pPr>
      <w:r>
        <w:t xml:space="preserve">Ocean temperature has </w:t>
      </w:r>
      <w:r w:rsidR="008A2BCF">
        <w:t xml:space="preserve">implications </w:t>
      </w:r>
      <w:r w:rsidR="002E6271">
        <w:t xml:space="preserve">for </w:t>
      </w:r>
      <w:r>
        <w:t xml:space="preserve">climate, rainfall, cyclone development, </w:t>
      </w:r>
      <w:r w:rsidR="008A2BCF">
        <w:t xml:space="preserve">ocean currents, </w:t>
      </w:r>
      <w:r w:rsidR="008E3F66">
        <w:t xml:space="preserve">coral bleaching </w:t>
      </w:r>
      <w:r>
        <w:t>and fish habitat.</w:t>
      </w:r>
      <w:r w:rsidR="00DC70A4">
        <w:t xml:space="preserve"> Data sources for ocean temperature are derived from satellite measurements, </w:t>
      </w:r>
      <w:r w:rsidR="00DC70A4" w:rsidRPr="00DC70A4">
        <w:rPr>
          <w:i/>
        </w:rPr>
        <w:t>in situ</w:t>
      </w:r>
      <w:r w:rsidR="00DC70A4">
        <w:t xml:space="preserve"> </w:t>
      </w:r>
      <w:r w:rsidR="00DC70A4" w:rsidRPr="007D4D38">
        <w:t>observations</w:t>
      </w:r>
      <w:r w:rsidR="00BE7C3F" w:rsidRPr="007D4D38">
        <w:t xml:space="preserve"> (e.g. ships, buoys)</w:t>
      </w:r>
      <w:r w:rsidR="00DC70A4" w:rsidRPr="007D4D38">
        <w:t xml:space="preserve"> and</w:t>
      </w:r>
      <w:r w:rsidR="00DC70A4">
        <w:t xml:space="preserve"> numerical modelling.</w:t>
      </w:r>
    </w:p>
    <w:p w:rsidR="00733AE4" w:rsidRPr="00EA6746" w:rsidRDefault="00733AE4" w:rsidP="00EA6746">
      <w:pPr>
        <w:rPr>
          <w:b/>
        </w:rPr>
      </w:pPr>
      <w:r w:rsidRPr="00EA6746">
        <w:rPr>
          <w:b/>
        </w:rPr>
        <w:t>Ocean Fronts</w:t>
      </w:r>
    </w:p>
    <w:p w:rsidR="00B16366" w:rsidRDefault="00197363" w:rsidP="00243294">
      <w:r>
        <w:rPr>
          <w:noProof/>
          <w:lang w:eastAsia="en-AU"/>
        </w:rPr>
        <w:drawing>
          <wp:anchor distT="0" distB="0" distL="114300" distR="114300" simplePos="0" relativeHeight="251679744" behindDoc="0" locked="0" layoutInCell="1" allowOverlap="1" wp14:anchorId="282322BC" wp14:editId="66F85D83">
            <wp:simplePos x="0" y="0"/>
            <wp:positionH relativeFrom="column">
              <wp:posOffset>3808730</wp:posOffset>
            </wp:positionH>
            <wp:positionV relativeFrom="paragraph">
              <wp:posOffset>608965</wp:posOffset>
            </wp:positionV>
            <wp:extent cx="2566670" cy="1582420"/>
            <wp:effectExtent l="0" t="0" r="508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6670" cy="1582420"/>
                    </a:xfrm>
                    <a:prstGeom prst="rect">
                      <a:avLst/>
                    </a:prstGeom>
                    <a:noFill/>
                    <a:ln>
                      <a:noFill/>
                    </a:ln>
                  </pic:spPr>
                </pic:pic>
              </a:graphicData>
            </a:graphic>
            <wp14:sizeRelH relativeFrom="page">
              <wp14:pctWidth>0</wp14:pctWidth>
            </wp14:sizeRelH>
            <wp14:sizeRelV relativeFrom="page">
              <wp14:pctHeight>0</wp14:pctHeight>
            </wp14:sizeRelV>
          </wp:anchor>
        </w:drawing>
      </w:r>
      <w:r w:rsidR="00B16366" w:rsidRPr="00B16366">
        <w:t xml:space="preserve">Ocean fronts can be associated with upwellings, bringing deep water nutrients to the sea surface. These regions become hot spots of biological activity that produce good fishing conditions. Knowledge of front locations can aid fishermen </w:t>
      </w:r>
      <w:r w:rsidR="00555099">
        <w:t>who</w:t>
      </w:r>
      <w:r w:rsidR="00555099" w:rsidRPr="00B16366">
        <w:t xml:space="preserve"> </w:t>
      </w:r>
      <w:r w:rsidR="00B16366" w:rsidRPr="00B16366">
        <w:t>rely on subsistence and economic benefits, and promote fishing outside highly stressed fringing coral reef ecosystems.</w:t>
      </w:r>
    </w:p>
    <w:p w:rsidR="00197363" w:rsidRDefault="006059F7" w:rsidP="00243294">
      <w:r>
        <w:t>Front lines are located at regions where sea surface temperature changes rapidly over a relatively short distance. These regions are identified by looking at the distribution of temp</w:t>
      </w:r>
      <w:r w:rsidR="00197363">
        <w:t>eratures in a section of ocean.</w:t>
      </w:r>
    </w:p>
    <w:p w:rsidR="0025288F" w:rsidRDefault="006059F7" w:rsidP="00243294">
      <w:r>
        <w:t>When no front is present, the occurrence of temperatures is represented by a singular bell curve,</w:t>
      </w:r>
      <w:r w:rsidR="00240BAE">
        <w:t xml:space="preserve"> known as a normal distribution as shown in the figure on the right.</w:t>
      </w:r>
    </w:p>
    <w:p w:rsidR="004C5599" w:rsidRDefault="00240BAE" w:rsidP="004C5599">
      <w:r>
        <w:rPr>
          <w:noProof/>
          <w:lang w:eastAsia="en-AU"/>
        </w:rPr>
        <w:drawing>
          <wp:anchor distT="0" distB="0" distL="114300" distR="114300" simplePos="0" relativeHeight="251664383" behindDoc="0" locked="0" layoutInCell="1" allowOverlap="1" wp14:anchorId="2787BE3D" wp14:editId="1D99E847">
            <wp:simplePos x="0" y="0"/>
            <wp:positionH relativeFrom="column">
              <wp:posOffset>3815080</wp:posOffset>
            </wp:positionH>
            <wp:positionV relativeFrom="paragraph">
              <wp:posOffset>116840</wp:posOffset>
            </wp:positionV>
            <wp:extent cx="2554605" cy="157861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4605" cy="1578610"/>
                    </a:xfrm>
                    <a:prstGeom prst="rect">
                      <a:avLst/>
                    </a:prstGeom>
                    <a:noFill/>
                    <a:ln>
                      <a:noFill/>
                    </a:ln>
                  </pic:spPr>
                </pic:pic>
              </a:graphicData>
            </a:graphic>
            <wp14:sizeRelH relativeFrom="page">
              <wp14:pctWidth>0</wp14:pctWidth>
            </wp14:sizeRelH>
            <wp14:sizeRelV relativeFrom="page">
              <wp14:pctHeight>0</wp14:pctHeight>
            </wp14:sizeRelV>
          </wp:anchor>
        </w:drawing>
      </w:r>
      <w:r>
        <w:t>If</w:t>
      </w:r>
      <w:r w:rsidR="007D4D38">
        <w:t xml:space="preserve"> t</w:t>
      </w:r>
      <w:r w:rsidR="006059F7">
        <w:t>wo distinct distributions of sea surfac</w:t>
      </w:r>
      <w:r w:rsidR="007D4D38">
        <w:t xml:space="preserve">e temperatures can be identified, this indicates a front exists in this particular section of ocean. The two peaks represent a </w:t>
      </w:r>
      <w:r w:rsidR="006059F7">
        <w:t>warmer body of w</w:t>
      </w:r>
      <w:r w:rsidR="00BD1E3C">
        <w:t>at</w:t>
      </w:r>
      <w:r w:rsidR="007D4D38">
        <w:t>er</w:t>
      </w:r>
      <w:r w:rsidR="006059F7">
        <w:t xml:space="preserve"> and a cooler body of water. The mid-point between the two bodies of warmer and cooler water is the location of the front line.</w:t>
      </w:r>
      <w:r w:rsidR="00631F2F">
        <w:t xml:space="preserve"> This method for front identification is based on an algorithm developed by </w:t>
      </w:r>
      <w:r w:rsidR="00631F2F" w:rsidRPr="00631F2F">
        <w:rPr>
          <w:noProof/>
        </w:rPr>
        <w:t>Cayula &amp; Cornillon</w:t>
      </w:r>
      <w:r w:rsidR="00631F2F">
        <w:t xml:space="preserve"> </w:t>
      </w:r>
      <w:r w:rsidR="00631F2F">
        <w:fldChar w:fldCharType="begin" w:fldLock="1"/>
      </w:r>
      <w:r w:rsidR="00430871">
        <w:instrText>ADDIN CSL_CITATION { "citationItems" : [ { "id" : "ITEM-1", "itemData" : { "DOI" : "10.1175/1520-0426(1995)012&lt;0821:MIEDFS&gt;2.0.CO;2", "ISBN" : "0739-0572", "ISSN" : "0739-0572", "abstract" : "This paper presents an approach based on the analysis of an image sequence to detect temperature fronts in a sea surface temperature image. The multi-image edge detection algorithm starts by applying a single-image edge detection algorithm to the sequence of images under study. Next, fronts or portions of fronts, which were detected in neighboring images by the single-image algorithm and which match features in the current image, are identified as persistent. The coordinates of these persistent fronts are then passed to the single-image edge detection algorithm so that additional fronts can be detected. The performance of the multi-image edge detection algorithm, of various single-image algorithms, and of a human expert are evaluated on a set of 98 images. For that purpose, the location of the fronts obtained by applying various methods to the SST images is compared to the in situ measures of the Gulf Stream position. With respect to both quality and the number of detected edges, the multi-image edge detection algorithm is the only automated method that achieves results comparable to those obtained by a human expert", "author" : [ { "dropping-particle" : "", "family" : "Cayula", "given" : "Jean-Fran\u00e7ois", "non-dropping-particle" : "", "parse-names" : false, "suffix" : "" }, { "dropping-particle" : "", "family" : "Cornillon", "given" : "Peter", "non-dropping-particle" : "", "parse-names" : false, "suffix" : "" } ], "container-title" : "Journal of Atmospheric and Oceanic Technology", "id" : "ITEM-1", "issued" : { "date-parts" : [ [ "1995" ] ] }, "page" : "821-829", "title" : "Multi-Image Edge Detection for SST Images", "type" : "article", "volume" : "12" }, "suppress-author" : 1, "uris" : [ "http://www.mendeley.com/documents/?uuid=1f0090c1-d4f2-40e5-ab80-111f68d7af79", "http://www.mendeley.com/documents/?uuid=4fbd04c6-3bba-4ced-b596-2f377dbda329" ] } ], "mendeley" : { "formattedCitation" : "(1995)", "plainTextFormattedCitation" : "(1995)", "previouslyFormattedCitation" : "(1995)" }, "properties" : { "noteIndex" : 0 }, "schema" : "https://github.com/citation-style-language/schema/raw/master/csl-citation.json" }</w:instrText>
      </w:r>
      <w:r w:rsidR="00631F2F">
        <w:fldChar w:fldCharType="separate"/>
      </w:r>
      <w:r w:rsidR="00EA6746" w:rsidRPr="00EA6746">
        <w:rPr>
          <w:noProof/>
        </w:rPr>
        <w:t>(1995)</w:t>
      </w:r>
      <w:r w:rsidR="00631F2F">
        <w:fldChar w:fldCharType="end"/>
      </w:r>
      <w:r w:rsidR="00EA6746">
        <w:t>.</w:t>
      </w:r>
    </w:p>
    <w:p w:rsidR="004C5599" w:rsidRDefault="00EE37F5" w:rsidP="004C5599">
      <w:r>
        <w:rPr>
          <w:noProof/>
          <w:lang w:eastAsia="en-AU"/>
        </w:rPr>
        <w:lastRenderedPageBreak/>
        <w:drawing>
          <wp:anchor distT="0" distB="0" distL="114300" distR="114300" simplePos="0" relativeHeight="251681792" behindDoc="0" locked="0" layoutInCell="1" allowOverlap="1" wp14:anchorId="0A12EF5E" wp14:editId="13759A14">
            <wp:simplePos x="0" y="0"/>
            <wp:positionH relativeFrom="column">
              <wp:posOffset>2018665</wp:posOffset>
            </wp:positionH>
            <wp:positionV relativeFrom="paragraph">
              <wp:posOffset>53975</wp:posOffset>
            </wp:positionV>
            <wp:extent cx="1721485" cy="3042285"/>
            <wp:effectExtent l="19050" t="19050" r="12065" b="2476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1485" cy="30422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78720" behindDoc="0" locked="0" layoutInCell="1" allowOverlap="1" wp14:anchorId="21A4BC32" wp14:editId="47D49637">
            <wp:simplePos x="0" y="0"/>
            <wp:positionH relativeFrom="column">
              <wp:posOffset>3877310</wp:posOffset>
            </wp:positionH>
            <wp:positionV relativeFrom="paragraph">
              <wp:posOffset>50800</wp:posOffset>
            </wp:positionV>
            <wp:extent cx="2497455" cy="3166110"/>
            <wp:effectExtent l="0" t="0" r="0" b="0"/>
            <wp:wrapSquare wrapText="bothSides"/>
            <wp:docPr id="1" name="Picture 1" descr="http://tuscany/portal/raster/MUR00001_palau_20150715_murs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uscany/portal/raster/MUR00001_palau_20150715_murss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0078" t="13687" r="10691" b="8118"/>
                    <a:stretch/>
                  </pic:blipFill>
                  <pic:spPr bwMode="auto">
                    <a:xfrm>
                      <a:off x="0" y="0"/>
                      <a:ext cx="2497455" cy="31661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C5599" w:rsidRDefault="004C5599" w:rsidP="004C5599">
      <w:r>
        <w:t>Once the location of the front is identified, it can be drawn over the map of SST to indicate the division between warmer and cooler water.</w:t>
      </w:r>
    </w:p>
    <w:p w:rsidR="004B498E" w:rsidRDefault="00EE37F5" w:rsidP="004C5599">
      <w:r>
        <w:rPr>
          <w:noProof/>
          <w:lang w:eastAsia="en-AU"/>
        </w:rPr>
        <mc:AlternateContent>
          <mc:Choice Requires="wps">
            <w:drawing>
              <wp:anchor distT="0" distB="0" distL="114300" distR="114300" simplePos="0" relativeHeight="251685888" behindDoc="0" locked="0" layoutInCell="1" allowOverlap="1" wp14:anchorId="4193A3D5" wp14:editId="5800F2C7">
                <wp:simplePos x="0" y="0"/>
                <wp:positionH relativeFrom="column">
                  <wp:posOffset>3575685</wp:posOffset>
                </wp:positionH>
                <wp:positionV relativeFrom="paragraph">
                  <wp:posOffset>755015</wp:posOffset>
                </wp:positionV>
                <wp:extent cx="681355" cy="577215"/>
                <wp:effectExtent l="38100" t="38100" r="23495" b="32385"/>
                <wp:wrapNone/>
                <wp:docPr id="19" name="Straight Arrow Connector 19"/>
                <wp:cNvGraphicFramePr/>
                <a:graphic xmlns:a="http://schemas.openxmlformats.org/drawingml/2006/main">
                  <a:graphicData uri="http://schemas.microsoft.com/office/word/2010/wordprocessingShape">
                    <wps:wsp>
                      <wps:cNvCnPr/>
                      <wps:spPr>
                        <a:xfrm flipH="1" flipV="1">
                          <a:off x="0" y="0"/>
                          <a:ext cx="681355" cy="577215"/>
                        </a:xfrm>
                        <a:prstGeom prst="straightConnector1">
                          <a:avLst/>
                        </a:prstGeom>
                        <a:ln w="381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281.55pt;margin-top:59.45pt;width:53.65pt;height:45.4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" strokecolor="black [3213]" strokeweight="3pt">
                <v:stroke endarrow="block"/>
              </v:shape>
            </w:pict>
          </mc:Fallback>
        </mc:AlternateContent>
      </w:r>
      <w:r>
        <w:rPr>
          <w:noProof/>
          <w:lang w:eastAsia="en-AU"/>
        </w:rPr>
        <mc:AlternateContent>
          <mc:Choice Requires="wps">
            <w:drawing>
              <wp:anchor distT="0" distB="0" distL="114300" distR="114300" simplePos="0" relativeHeight="251687936" behindDoc="0" locked="0" layoutInCell="1" allowOverlap="1" wp14:anchorId="376E9250" wp14:editId="27EFCE9F">
                <wp:simplePos x="0" y="0"/>
                <wp:positionH relativeFrom="column">
                  <wp:posOffset>4258310</wp:posOffset>
                </wp:positionH>
                <wp:positionV relativeFrom="paragraph">
                  <wp:posOffset>1269365</wp:posOffset>
                </wp:positionV>
                <wp:extent cx="1190625" cy="680085"/>
                <wp:effectExtent l="0" t="0" r="9525"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680085"/>
                        </a:xfrm>
                        <a:prstGeom prst="rect">
                          <a:avLst/>
                        </a:prstGeom>
                        <a:noFill/>
                        <a:ln w="9525">
                          <a:noFill/>
                          <a:miter lim="800000"/>
                          <a:headEnd/>
                          <a:tailEnd/>
                        </a:ln>
                      </wps:spPr>
                      <wps:txbx>
                        <w:txbxContent>
                          <w:p w:rsidR="00733AE4" w:rsidRPr="00733AE4" w:rsidRDefault="00733AE4" w:rsidP="00733AE4">
                            <w:pPr>
                              <w:rPr>
                                <w:b/>
                                <w:sz w:val="20"/>
                              </w:rPr>
                            </w:pPr>
                            <w:r w:rsidRPr="00733AE4">
                              <w:rPr>
                                <w:b/>
                                <w:sz w:val="20"/>
                              </w:rPr>
                              <w:t>Ocean front line with corresponding chlorophyll front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5.3pt;margin-top:99.95pt;width:93.75pt;height:53.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" filled="f" stroked="f">
                <v:textbox inset="0,0,0,0">
                  <w:txbxContent>
                    <w:p w:rsidR="00733AE4" w:rsidRPr="00733AE4" w:rsidRDefault="00733AE4" w:rsidP="00733AE4">
                      <w:pPr>
                        <w:rPr>
                          <w:b/>
                          <w:sz w:val="20"/>
                        </w:rPr>
                      </w:pPr>
                      <w:r w:rsidRPr="00733AE4">
                        <w:rPr>
                          <w:b/>
                          <w:sz w:val="20"/>
                        </w:rPr>
                        <w:t>Ocean front line with corresponding chlorophyll front</w:t>
                      </w:r>
                    </w:p>
                  </w:txbxContent>
                </v:textbox>
              </v:shape>
            </w:pict>
          </mc:Fallback>
        </mc:AlternateContent>
      </w:r>
      <w:r>
        <w:rPr>
          <w:noProof/>
          <w:lang w:eastAsia="en-AU"/>
        </w:rPr>
        <mc:AlternateContent>
          <mc:Choice Requires="wps">
            <w:drawing>
              <wp:anchor distT="0" distB="0" distL="114300" distR="114300" simplePos="0" relativeHeight="251683840" behindDoc="0" locked="0" layoutInCell="1" allowOverlap="1" wp14:anchorId="35D66F25" wp14:editId="7E72BFEB">
                <wp:simplePos x="0" y="0"/>
                <wp:positionH relativeFrom="column">
                  <wp:posOffset>4852035</wp:posOffset>
                </wp:positionH>
                <wp:positionV relativeFrom="paragraph">
                  <wp:posOffset>687070</wp:posOffset>
                </wp:positionV>
                <wp:extent cx="201295" cy="646430"/>
                <wp:effectExtent l="19050" t="38100" r="46355" b="20320"/>
                <wp:wrapNone/>
                <wp:docPr id="9" name="Straight Arrow Connector 9"/>
                <wp:cNvGraphicFramePr/>
                <a:graphic xmlns:a="http://schemas.openxmlformats.org/drawingml/2006/main">
                  <a:graphicData uri="http://schemas.microsoft.com/office/word/2010/wordprocessingShape">
                    <wps:wsp>
                      <wps:cNvCnPr/>
                      <wps:spPr>
                        <a:xfrm flipV="1">
                          <a:off x="0" y="0"/>
                          <a:ext cx="201295" cy="646430"/>
                        </a:xfrm>
                        <a:prstGeom prst="straightConnector1">
                          <a:avLst/>
                        </a:prstGeom>
                        <a:ln w="381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382.05pt;margin-top:54.1pt;width:15.85pt;height:50.9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" strokecolor="black [3213]" strokeweight="3pt">
                <v:stroke endarrow="block"/>
              </v:shape>
            </w:pict>
          </mc:Fallback>
        </mc:AlternateContent>
      </w:r>
      <w:r w:rsidR="004B498E">
        <w:t>Locations of ocean fronts can be confirmed by observing the corresponding high levels of chlorophyll-a, also in the fisheries application of the ocean portal. Daily coverage of chlorophyll can be quite poor due to cloud cover, hence the need to identify fronts using SST maps</w:t>
      </w:r>
      <w:r w:rsidR="00555099">
        <w:t xml:space="preserve"> as the primary method</w:t>
      </w:r>
      <w:r w:rsidR="004B498E">
        <w:t>.</w:t>
      </w:r>
    </w:p>
    <w:p w:rsidR="00D21093" w:rsidRDefault="00EE37F5" w:rsidP="00DB0D0F">
      <w:pPr>
        <w:pStyle w:val="Headingnon-numbered"/>
      </w:pPr>
      <w:r>
        <w:rPr>
          <w:noProof/>
        </w:rPr>
        <w:drawing>
          <wp:anchor distT="0" distB="0" distL="114300" distR="114300" simplePos="0" relativeHeight="251682816" behindDoc="0" locked="0" layoutInCell="1" allowOverlap="1" wp14:anchorId="30CFAC52" wp14:editId="2A128495">
            <wp:simplePos x="0" y="0"/>
            <wp:positionH relativeFrom="column">
              <wp:posOffset>2017395</wp:posOffset>
            </wp:positionH>
            <wp:positionV relativeFrom="paragraph">
              <wp:posOffset>273050</wp:posOffset>
            </wp:positionV>
            <wp:extent cx="1724660" cy="243205"/>
            <wp:effectExtent l="0" t="0" r="8890" b="444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4660" cy="243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6746" w:rsidRDefault="00EA6746" w:rsidP="00982A65">
      <w:pPr>
        <w:pStyle w:val="Headingnon-numbered"/>
      </w:pPr>
    </w:p>
    <w:p w:rsidR="00EA6746" w:rsidRDefault="00EA6746" w:rsidP="00982A65">
      <w:pPr>
        <w:pStyle w:val="Headingnon-numbered"/>
      </w:pPr>
    </w:p>
    <w:p w:rsidR="00EA6746" w:rsidRDefault="00EA6746" w:rsidP="00982A65">
      <w:pPr>
        <w:pStyle w:val="Headingnon-numbered"/>
      </w:pPr>
    </w:p>
    <w:p w:rsidR="00EA6746" w:rsidRDefault="00EA6746" w:rsidP="00982A65">
      <w:pPr>
        <w:pStyle w:val="Headingnon-numbered"/>
      </w:pPr>
    </w:p>
    <w:p w:rsidR="00DB0D0F" w:rsidRDefault="004A68D7" w:rsidP="00982A65">
      <w:pPr>
        <w:pStyle w:val="Headingnon-numbered"/>
      </w:pPr>
      <w:r>
        <w:rPr>
          <w:noProof/>
        </w:rPr>
        <mc:AlternateContent>
          <mc:Choice Requires="wps">
            <w:drawing>
              <wp:anchor distT="0" distB="0" distL="114300" distR="114300" simplePos="0" relativeHeight="251669504" behindDoc="0" locked="0" layoutInCell="1" allowOverlap="1" wp14:anchorId="2571B9C4" wp14:editId="16F05073">
                <wp:simplePos x="0" y="0"/>
                <wp:positionH relativeFrom="column">
                  <wp:posOffset>1580348</wp:posOffset>
                </wp:positionH>
                <wp:positionV relativeFrom="paragraph">
                  <wp:posOffset>12767</wp:posOffset>
                </wp:positionV>
                <wp:extent cx="4321743" cy="713105"/>
                <wp:effectExtent l="0" t="0" r="22225" b="220345"/>
                <wp:wrapNone/>
                <wp:docPr id="6" name="Rounded Rectangular Callout 6"/>
                <wp:cNvGraphicFramePr/>
                <a:graphic xmlns:a="http://schemas.openxmlformats.org/drawingml/2006/main">
                  <a:graphicData uri="http://schemas.microsoft.com/office/word/2010/wordprocessingShape">
                    <wps:wsp>
                      <wps:cNvSpPr/>
                      <wps:spPr>
                        <a:xfrm>
                          <a:off x="0" y="0"/>
                          <a:ext cx="4321743" cy="713105"/>
                        </a:xfrm>
                        <a:prstGeom prst="wedgeRoundRectCallout">
                          <a:avLst>
                            <a:gd name="adj1" fmla="val -7597"/>
                            <a:gd name="adj2" fmla="val 78565"/>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50F55" w:rsidRPr="000B3DB4" w:rsidRDefault="000B3DB4" w:rsidP="000B3DB4">
                            <w:pPr>
                              <w:spacing w:before="0" w:after="0"/>
                              <w:rPr>
                                <w:color w:val="000000" w:themeColor="text1"/>
                              </w:rPr>
                            </w:pPr>
                            <w:r>
                              <w:rPr>
                                <w:color w:val="000000" w:themeColor="text1"/>
                              </w:rPr>
                              <w:t xml:space="preserve">(1) </w:t>
                            </w:r>
                            <w:r w:rsidR="00C4438D" w:rsidRPr="000B3DB4">
                              <w:rPr>
                                <w:color w:val="000000" w:themeColor="text1"/>
                              </w:rPr>
                              <w:t xml:space="preserve">For a regional view of a Pacific Nation’s EEZ, select the </w:t>
                            </w:r>
                            <w:r w:rsidR="007C5B68" w:rsidRPr="000B3DB4">
                              <w:rPr>
                                <w:color w:val="000000" w:themeColor="text1"/>
                              </w:rPr>
                              <w:t xml:space="preserve">country’s name </w:t>
                            </w:r>
                            <w:r w:rsidR="00C4438D" w:rsidRPr="000B3DB4">
                              <w:rPr>
                                <w:color w:val="000000" w:themeColor="text1"/>
                              </w:rPr>
                              <w:t>from this drop down box.</w:t>
                            </w:r>
                            <w:r w:rsidR="004A68D7">
                              <w:rPr>
                                <w:color w:val="000000" w:themeColor="text1"/>
                              </w:rPr>
                              <w:t xml:space="preserve"> When ‘Pacific’ is selected, a lower resolution SST dataset is used and fronts are not displayed.</w:t>
                            </w:r>
                          </w:p>
                          <w:p w:rsidR="00250F55" w:rsidRDefault="00250F55" w:rsidP="00C4438D">
                            <w:pPr>
                              <w:ind w:left="426"/>
                              <w:jc w:val="cente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6" o:spid="_x0000_s1027" type="#_x0000_t62" style="position:absolute;margin-left:124.45pt;margin-top:1pt;width:340.3pt;height:5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" adj="9159,27770" fillcolor="#f79646 [3209]" strokecolor="#974706 [1609]" strokeweight="2pt">
                <v:textbox inset="1mm,1mm,1mm,1mm">
                  <w:txbxContent>
                    <w:p w:rsidR="00250F55" w:rsidRPr="000B3DB4" w:rsidRDefault="000B3DB4" w:rsidP="000B3DB4">
                      <w:pPr>
                        <w:spacing w:before="0" w:after="0"/>
                        <w:rPr>
                          <w:color w:val="000000" w:themeColor="text1"/>
                        </w:rPr>
                      </w:pPr>
                      <w:r>
                        <w:rPr>
                          <w:color w:val="000000" w:themeColor="text1"/>
                        </w:rPr>
                        <w:t xml:space="preserve">(1) </w:t>
                      </w:r>
                      <w:r w:rsidR="00C4438D" w:rsidRPr="000B3DB4">
                        <w:rPr>
                          <w:color w:val="000000" w:themeColor="text1"/>
                        </w:rPr>
                        <w:t xml:space="preserve">For a regional view of a Pacific Nation’s EEZ, select the </w:t>
                      </w:r>
                      <w:r w:rsidR="007C5B68" w:rsidRPr="000B3DB4">
                        <w:rPr>
                          <w:color w:val="000000" w:themeColor="text1"/>
                        </w:rPr>
                        <w:t xml:space="preserve">country’s name </w:t>
                      </w:r>
                      <w:r w:rsidR="00C4438D" w:rsidRPr="000B3DB4">
                        <w:rPr>
                          <w:color w:val="000000" w:themeColor="text1"/>
                        </w:rPr>
                        <w:t>from this drop down box.</w:t>
                      </w:r>
                      <w:r w:rsidR="004A68D7">
                        <w:rPr>
                          <w:color w:val="000000" w:themeColor="text1"/>
                        </w:rPr>
                        <w:t xml:space="preserve"> When ‘Pacific’ is selected, a lower resolution SST dataset is used and fronts are not displayed.</w:t>
                      </w:r>
                    </w:p>
                    <w:p w:rsidR="00250F55" w:rsidRDefault="00250F55" w:rsidP="00C4438D">
                      <w:pPr>
                        <w:ind w:left="426"/>
                        <w:jc w:val="center"/>
                      </w:pPr>
                    </w:p>
                  </w:txbxContent>
                </v:textbox>
              </v:shape>
            </w:pict>
          </mc:Fallback>
        </mc:AlternateContent>
      </w:r>
      <w:r w:rsidR="006C150A">
        <w:t>Using the Portal</w:t>
      </w:r>
    </w:p>
    <w:p w:rsidR="009E0BAE" w:rsidRPr="009E0BAE" w:rsidRDefault="009E0BAE" w:rsidP="009E0BAE">
      <w:pPr>
        <w:pStyle w:val="BodyText"/>
        <w:rPr>
          <w:lang w:eastAsia="en-AU"/>
        </w:rPr>
      </w:pPr>
    </w:p>
    <w:p w:rsidR="000B3DB4" w:rsidRDefault="000B3DB4" w:rsidP="00B83916">
      <w:pPr>
        <w:pStyle w:val="BodyText"/>
        <w:rPr>
          <w:lang w:eastAsia="en-AU"/>
        </w:rPr>
      </w:pPr>
    </w:p>
    <w:p w:rsidR="00B83916" w:rsidRPr="00B83916" w:rsidRDefault="00B83916" w:rsidP="00B83916">
      <w:pPr>
        <w:pStyle w:val="BodyText"/>
        <w:rPr>
          <w:lang w:eastAsia="en-AU"/>
        </w:rPr>
      </w:pPr>
    </w:p>
    <w:p w:rsidR="00250F55" w:rsidRPr="00AF7EEE" w:rsidRDefault="000B3DB4" w:rsidP="000B3DB4">
      <w:pPr>
        <w:pStyle w:val="BodyText"/>
        <w:jc w:val="right"/>
        <w:rPr>
          <w:lang w:eastAsia="en-AU"/>
        </w:rPr>
      </w:pPr>
      <w:r>
        <w:rPr>
          <w:noProof/>
          <w:lang w:eastAsia="en-AU"/>
        </w:rPr>
        <mc:AlternateContent>
          <mc:Choice Requires="wps">
            <w:drawing>
              <wp:anchor distT="0" distB="0" distL="114300" distR="114300" simplePos="0" relativeHeight="251677696" behindDoc="0" locked="0" layoutInCell="1" allowOverlap="1" wp14:anchorId="0E941820" wp14:editId="626E2E08">
                <wp:simplePos x="0" y="0"/>
                <wp:positionH relativeFrom="column">
                  <wp:posOffset>5214884</wp:posOffset>
                </wp:positionH>
                <wp:positionV relativeFrom="paragraph">
                  <wp:posOffset>125191</wp:posOffset>
                </wp:positionV>
                <wp:extent cx="1103630" cy="646430"/>
                <wp:effectExtent l="514350" t="0" r="20320" b="20320"/>
                <wp:wrapNone/>
                <wp:docPr id="25" name="Rounded Rectangular Callout 25"/>
                <wp:cNvGraphicFramePr/>
                <a:graphic xmlns:a="http://schemas.openxmlformats.org/drawingml/2006/main">
                  <a:graphicData uri="http://schemas.microsoft.com/office/word/2010/wordprocessingShape">
                    <wps:wsp>
                      <wps:cNvSpPr/>
                      <wps:spPr>
                        <a:xfrm>
                          <a:off x="0" y="0"/>
                          <a:ext cx="1103630" cy="646430"/>
                        </a:xfrm>
                        <a:prstGeom prst="wedgeRoundRectCallout">
                          <a:avLst>
                            <a:gd name="adj1" fmla="val -95929"/>
                            <a:gd name="adj2" fmla="val -39913"/>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150CC" w:rsidRPr="008A6337" w:rsidRDefault="000B3DB4" w:rsidP="000B3DB4">
                            <w:pPr>
                              <w:pStyle w:val="BodyText"/>
                              <w:rPr>
                                <w:color w:val="000000" w:themeColor="text1"/>
                              </w:rPr>
                            </w:pPr>
                            <w:r>
                              <w:rPr>
                                <w:color w:val="000000" w:themeColor="text1"/>
                              </w:rPr>
                              <w:t>(3) Click the ‘Submit’ button to create map.</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25" o:spid="_x0000_s1028" type="#_x0000_t62" style="position:absolute;left:0;text-align:left;margin-left:410.6pt;margin-top:9.85pt;width:86.9pt;height:50.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" adj="-9921,2179" fillcolor="#f79646 [3209]" strokecolor="#974706 [1609]" strokeweight="2pt">
                <v:textbox inset="1mm,1mm,1mm,1mm">
                  <w:txbxContent>
                    <w:p w:rsidR="005150CC" w:rsidRPr="008A6337" w:rsidRDefault="000B3DB4" w:rsidP="000B3DB4">
                      <w:pPr>
                        <w:pStyle w:val="BodyText"/>
                        <w:rPr>
                          <w:color w:val="000000" w:themeColor="text1"/>
                        </w:rPr>
                      </w:pPr>
                      <w:r>
                        <w:rPr>
                          <w:color w:val="000000" w:themeColor="text1"/>
                        </w:rPr>
                        <w:t>(3) Click the ‘Submit’ button to create map.</w:t>
                      </w:r>
                    </w:p>
                  </w:txbxContent>
                </v:textbox>
              </v:shape>
            </w:pict>
          </mc:Fallback>
        </mc:AlternateContent>
      </w:r>
      <w:r>
        <w:rPr>
          <w:noProof/>
          <w:lang w:eastAsia="en-AU"/>
        </w:rPr>
        <mc:AlternateContent>
          <mc:Choice Requires="wps">
            <w:drawing>
              <wp:anchor distT="0" distB="0" distL="114300" distR="114300" simplePos="0" relativeHeight="251665408" behindDoc="0" locked="0" layoutInCell="1" allowOverlap="1" wp14:anchorId="37E8E1C4" wp14:editId="7C29F584">
                <wp:simplePos x="0" y="0"/>
                <wp:positionH relativeFrom="column">
                  <wp:posOffset>-193675</wp:posOffset>
                </wp:positionH>
                <wp:positionV relativeFrom="paragraph">
                  <wp:posOffset>150495</wp:posOffset>
                </wp:positionV>
                <wp:extent cx="1526540" cy="862330"/>
                <wp:effectExtent l="0" t="0" r="226060" b="13970"/>
                <wp:wrapNone/>
                <wp:docPr id="3" name="Rounded Rectangular Callout 3"/>
                <wp:cNvGraphicFramePr/>
                <a:graphic xmlns:a="http://schemas.openxmlformats.org/drawingml/2006/main">
                  <a:graphicData uri="http://schemas.microsoft.com/office/word/2010/wordprocessingShape">
                    <wps:wsp>
                      <wps:cNvSpPr/>
                      <wps:spPr>
                        <a:xfrm>
                          <a:off x="0" y="0"/>
                          <a:ext cx="1526540" cy="862330"/>
                        </a:xfrm>
                        <a:prstGeom prst="wedgeRoundRectCallout">
                          <a:avLst>
                            <a:gd name="adj1" fmla="val 63256"/>
                            <a:gd name="adj2" fmla="val -22150"/>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50F55" w:rsidRPr="000B3DB4" w:rsidRDefault="000B3DB4" w:rsidP="000B3DB4">
                            <w:pPr>
                              <w:spacing w:before="0" w:after="0"/>
                              <w:rPr>
                                <w:color w:val="000000" w:themeColor="text1"/>
                              </w:rPr>
                            </w:pPr>
                            <w:r>
                              <w:rPr>
                                <w:color w:val="000000" w:themeColor="text1"/>
                              </w:rPr>
                              <w:t>(2) Select ‘Mean Temperature’ from the ‘Variable’ drop down menu.</w:t>
                            </w:r>
                          </w:p>
                          <w:p w:rsidR="00250F55" w:rsidRDefault="00250F55" w:rsidP="00250F55">
                            <w:pPr>
                              <w:jc w:val="center"/>
                            </w:pPr>
                          </w:p>
                          <w:p w:rsidR="00AF7EEE" w:rsidRDefault="00AF7EEE" w:rsidP="00AF7EEE">
                            <w:pPr>
                              <w:jc w:val="center"/>
                            </w:pP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3" o:spid="_x0000_s1029" type="#_x0000_t62" style="position:absolute;left:0;text-align:left;margin-left:-15.25pt;margin-top:11.85pt;width:120.2pt;height:67.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" adj="24463,6016" fillcolor="#f79646 [3209]" strokecolor="#974706 [1609]" strokeweight="2pt">
                <v:textbox inset="1mm,1mm,1mm,1mm">
                  <w:txbxContent>
                    <w:p w:rsidR="00250F55" w:rsidRPr="000B3DB4" w:rsidRDefault="000B3DB4" w:rsidP="000B3DB4">
                      <w:pPr>
                        <w:spacing w:before="0" w:after="0"/>
                        <w:rPr>
                          <w:color w:val="000000" w:themeColor="text1"/>
                        </w:rPr>
                      </w:pPr>
                      <w:r>
                        <w:rPr>
                          <w:color w:val="000000" w:themeColor="text1"/>
                        </w:rPr>
                        <w:t>(2) Select ‘Mean Temperature’ from the ‘Variable’ drop down menu.</w:t>
                      </w:r>
                    </w:p>
                    <w:p w:rsidR="00250F55" w:rsidRDefault="00250F55" w:rsidP="00250F55">
                      <w:pPr>
                        <w:jc w:val="center"/>
                      </w:pPr>
                    </w:p>
                    <w:p w:rsidR="00AF7EEE" w:rsidRDefault="00AF7EEE" w:rsidP="00AF7EEE">
                      <w:pPr>
                        <w:jc w:val="center"/>
                      </w:pPr>
                    </w:p>
                  </w:txbxContent>
                </v:textbox>
              </v:shape>
            </w:pict>
          </mc:Fallback>
        </mc:AlternateContent>
      </w:r>
      <w:r w:rsidR="00B83916">
        <w:rPr>
          <w:noProof/>
          <w:lang w:eastAsia="en-AU"/>
        </w:rPr>
        <w:drawing>
          <wp:inline distT="0" distB="0" distL="0" distR="0" wp14:anchorId="70BCB692" wp14:editId="12B4F55B">
            <wp:extent cx="4649470" cy="1488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9470" cy="1488440"/>
                    </a:xfrm>
                    <a:prstGeom prst="rect">
                      <a:avLst/>
                    </a:prstGeom>
                    <a:noFill/>
                    <a:ln>
                      <a:noFill/>
                    </a:ln>
                  </pic:spPr>
                </pic:pic>
              </a:graphicData>
            </a:graphic>
          </wp:inline>
        </w:drawing>
      </w:r>
    </w:p>
    <w:p w:rsidR="003E5A2A" w:rsidRDefault="00450B21" w:rsidP="007F7D8E">
      <w:pPr>
        <w:pStyle w:val="Caption"/>
        <w:ind w:left="1440" w:firstLine="720"/>
        <w:jc w:val="center"/>
      </w:pPr>
      <w:proofErr w:type="gramStart"/>
      <w:r>
        <w:t xml:space="preserve">Figure </w:t>
      </w:r>
      <w:r>
        <w:fldChar w:fldCharType="begin"/>
      </w:r>
      <w:r>
        <w:instrText xml:space="preserve"> SEQ Figure \* ARABIC </w:instrText>
      </w:r>
      <w:r>
        <w:fldChar w:fldCharType="separate"/>
      </w:r>
      <w:r w:rsidR="006B286E">
        <w:rPr>
          <w:noProof/>
        </w:rPr>
        <w:t>1</w:t>
      </w:r>
      <w:r>
        <w:fldChar w:fldCharType="end"/>
      </w:r>
      <w:r w:rsidR="00300320">
        <w:t>.</w:t>
      </w:r>
      <w:proofErr w:type="gramEnd"/>
      <w:r w:rsidR="00300320">
        <w:t xml:space="preserve"> </w:t>
      </w:r>
      <w:proofErr w:type="gramStart"/>
      <w:r w:rsidR="00300320">
        <w:t xml:space="preserve">Creating high resolution </w:t>
      </w:r>
      <w:r w:rsidR="002E3F8F">
        <w:t>SST maps</w:t>
      </w:r>
      <w:r w:rsidR="00300320">
        <w:t xml:space="preserve"> with front detection.</w:t>
      </w:r>
      <w:proofErr w:type="gramEnd"/>
    </w:p>
    <w:p w:rsidR="00B83916" w:rsidRDefault="00B83916" w:rsidP="003E39C5">
      <w:pPr>
        <w:pStyle w:val="Headingnon-numbered"/>
      </w:pPr>
    </w:p>
    <w:p w:rsidR="003E39C5" w:rsidRDefault="00EE37CD" w:rsidP="003E39C5">
      <w:pPr>
        <w:pStyle w:val="Headingnon-numbered"/>
      </w:pPr>
      <w:r>
        <w:t>Description</w:t>
      </w:r>
      <w:r w:rsidR="00C25789">
        <w:t xml:space="preserve"> of Parameters</w:t>
      </w:r>
    </w:p>
    <w:p w:rsidR="00170F6C" w:rsidRPr="00A473FA" w:rsidRDefault="00305DA4" w:rsidP="00170F6C">
      <w:pPr>
        <w:rPr>
          <w:i/>
        </w:rPr>
      </w:pPr>
      <w:r>
        <w:rPr>
          <w:i/>
        </w:rPr>
        <w:t xml:space="preserve">Mean </w:t>
      </w:r>
      <w:r w:rsidR="00170F6C" w:rsidRPr="00A473FA">
        <w:rPr>
          <w:i/>
        </w:rPr>
        <w:t>Temperature (Surface Map</w:t>
      </w:r>
      <w:r>
        <w:rPr>
          <w:i/>
        </w:rPr>
        <w:t>)</w:t>
      </w:r>
      <w:r w:rsidR="00DC53A5">
        <w:rPr>
          <w:i/>
        </w:rPr>
        <w:t>:</w:t>
      </w:r>
    </w:p>
    <w:p w:rsidR="00170F6C" w:rsidRDefault="002C6CE2" w:rsidP="00170F6C">
      <w:r>
        <w:t>High resolution sea surface temperature is available in near-real time at a resolution of approximately 1km (0.</w:t>
      </w:r>
      <w:r w:rsidR="00BD1E3C">
        <w:t>0</w:t>
      </w:r>
      <w:r>
        <w:t>1 degrees). Fronts that have been identified in the sea</w:t>
      </w:r>
      <w:r w:rsidR="00FA2419">
        <w:t xml:space="preserve"> surface temperature </w:t>
      </w:r>
      <w:r w:rsidR="00E220B5">
        <w:t>are</w:t>
      </w:r>
      <w:r w:rsidR="00FA2419">
        <w:t xml:space="preserve"> delineated by a black line on the map.</w:t>
      </w:r>
      <w:r w:rsidR="004A68D7">
        <w:t xml:space="preserve"> </w:t>
      </w:r>
      <w:r w:rsidR="004A68D7">
        <w:rPr>
          <w:color w:val="000000" w:themeColor="text1"/>
        </w:rPr>
        <w:t>When ‘Pacific’ is selected, a lower resolution SST dataset (Reynolds) is used and fronts are not displayed.</w:t>
      </w:r>
    </w:p>
    <w:p w:rsidR="006B12C7" w:rsidRPr="00DC70A4" w:rsidRDefault="006B12C7" w:rsidP="00170F6C"/>
    <w:p w:rsidR="00066B03" w:rsidRDefault="00EE37CD" w:rsidP="00066B03">
      <w:pPr>
        <w:pStyle w:val="Headingnon-numbered"/>
      </w:pPr>
      <w:r>
        <w:t>Examples</w:t>
      </w:r>
      <w:r w:rsidR="00DE7FE4">
        <w:t xml:space="preserve"> of Applications</w:t>
      </w:r>
    </w:p>
    <w:p w:rsidR="00E85811" w:rsidRDefault="00541913" w:rsidP="00E85811">
      <w:pPr>
        <w:pStyle w:val="ListParagraph"/>
        <w:numPr>
          <w:ilvl w:val="0"/>
          <w:numId w:val="16"/>
        </w:numPr>
      </w:pPr>
      <w:r w:rsidRPr="00725BD0">
        <w:rPr>
          <w:b/>
        </w:rPr>
        <w:t>Fisheries</w:t>
      </w:r>
      <w:r w:rsidR="00D73054" w:rsidRPr="00725BD0">
        <w:rPr>
          <w:b/>
        </w:rPr>
        <w:t>:</w:t>
      </w:r>
      <w:r w:rsidR="00D73054">
        <w:t xml:space="preserve"> </w:t>
      </w:r>
      <w:r w:rsidR="00725BD0">
        <w:t>Different species of f</w:t>
      </w:r>
      <w:r w:rsidR="00D73054">
        <w:t xml:space="preserve">ish are </w:t>
      </w:r>
      <w:r w:rsidR="00725BD0">
        <w:t xml:space="preserve">sometimes </w:t>
      </w:r>
      <w:r w:rsidR="00D73054">
        <w:t>known to be found at certain temperature ranges</w:t>
      </w:r>
      <w:r w:rsidR="00725BD0">
        <w:t>. Near real time SST maps can help inform where good fishing locations might be.</w:t>
      </w:r>
      <w:r w:rsidR="00AA2782">
        <w:t xml:space="preserve"> </w:t>
      </w:r>
      <w:r w:rsidR="00BD0BC2">
        <w:t>Conversely, there may be particular environmental conditions to reduce b</w:t>
      </w:r>
      <w:r w:rsidR="001F58A7">
        <w:t>y</w:t>
      </w:r>
      <w:r w:rsidR="00BD0BC2">
        <w:t xml:space="preserve">-catch (unwanted fish/sea animals). </w:t>
      </w:r>
    </w:p>
    <w:p w:rsidR="00EA6746" w:rsidRDefault="00EA6746" w:rsidP="00EA6746"/>
    <w:p w:rsidR="007674ED" w:rsidRPr="007674ED" w:rsidRDefault="007674ED" w:rsidP="007674ED">
      <w:pPr>
        <w:pStyle w:val="Caption"/>
      </w:pPr>
      <w:bookmarkStart w:id="1" w:name="_Ref403733857"/>
      <w:proofErr w:type="gramStart"/>
      <w:r w:rsidRPr="007674ED">
        <w:t xml:space="preserve">Table </w:t>
      </w:r>
      <w:r w:rsidRPr="007674ED">
        <w:fldChar w:fldCharType="begin"/>
      </w:r>
      <w:r w:rsidRPr="007674ED">
        <w:instrText xml:space="preserve"> SEQ Table \* ARABIC </w:instrText>
      </w:r>
      <w:r w:rsidRPr="007674ED">
        <w:fldChar w:fldCharType="separate"/>
      </w:r>
      <w:r w:rsidR="006B286E">
        <w:rPr>
          <w:noProof/>
        </w:rPr>
        <w:t>1</w:t>
      </w:r>
      <w:r w:rsidRPr="007674ED">
        <w:fldChar w:fldCharType="end"/>
      </w:r>
      <w:bookmarkEnd w:id="1"/>
      <w:r w:rsidRPr="007674ED">
        <w:t>.</w:t>
      </w:r>
      <w:proofErr w:type="gramEnd"/>
      <w:r w:rsidRPr="007674ED">
        <w:t xml:space="preserve"> Ranges of sea surface temperature that different species of tuna a present in the Pacific </w:t>
      </w:r>
      <w:r w:rsidRPr="007674ED">
        <w:fldChar w:fldCharType="begin" w:fldLock="1"/>
      </w:r>
      <w:r w:rsidR="00C1752F">
        <w:instrText>ADDIN CSL_CITATION { "citationItems" : [ { "id" : "ITEM-1", "itemData" : { "author" : [ { "dropping-particle" : "", "family" : "Sund", "given" : "Paul N", "non-dropping-particle" : "", "parse-names" : false, "suffix" : "" }, { "dropping-particle" : "", "family" : "Blackburn", "given" : "Maurice", "non-dropping-particle" : "", "parse-names" : false, "suffix" : "" }, { "dropping-particle" : "", "family" : "Williams", "given" : "Francis", "non-dropping-particle" : "", "parse-names" : false, "suffix" : "" } ], "container-title" : "Oceanography Marine Biology: An Annual Review", "id" : "ITEM-1", "issued" : { "date-parts" : [ [ "1981" ] ] }, "page" : "443-512", "title" : "TUNAS AND THEIR ENVIRONMENT IN THE PACIFIC OCSAN: A REVIEW", "type" : "article-journal", "volume" : "19" }, "uris" : [ "http://www.mendeley.com/documents/?uuid=eb34f7e4-8666-4fcc-bdf2-ae085b74603c" ] } ], "mendeley" : { "formattedCitation" : "(Sund, Blackburn &amp; Williams 1981)", "plainTextFormattedCitation" : "(Sund, Blackburn &amp; Williams 1981)", "previouslyFormattedCitation" : "(Sund, Blackburn &amp; Williams 1981)" }, "properties" : { "noteIndex" : 0 }, "schema" : "https://github.com/citation-style-language/schema/raw/master/csl-citation.json" }</w:instrText>
      </w:r>
      <w:r w:rsidRPr="007674ED">
        <w:fldChar w:fldCharType="separate"/>
      </w:r>
      <w:r w:rsidRPr="007674ED">
        <w:rPr>
          <w:noProof/>
        </w:rPr>
        <w:t>(Sund, Blackburn &amp; Williams 1981)</w:t>
      </w:r>
      <w:r w:rsidRPr="007674ED">
        <w:fldChar w:fldCharType="end"/>
      </w:r>
      <w:r w:rsidRPr="007674ED">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2433"/>
        <w:gridCol w:w="2440"/>
        <w:gridCol w:w="2440"/>
      </w:tblGrid>
      <w:tr w:rsidR="007674ED" w:rsidRPr="00206183" w:rsidTr="00902F01">
        <w:trPr>
          <w:cnfStyle w:val="100000000000" w:firstRow="1" w:lastRow="0" w:firstColumn="0" w:lastColumn="0" w:oddVBand="0" w:evenVBand="0" w:oddHBand="0" w:evenHBand="0" w:firstRowFirstColumn="0" w:firstRowLastColumn="0" w:lastRowFirstColumn="0" w:lastRowLastColumn="0"/>
        </w:trPr>
        <w:tc>
          <w:tcPr>
            <w:tcW w:w="2429" w:type="dxa"/>
            <w:tcBorders>
              <w:top w:val="single" w:sz="4" w:space="0" w:color="auto"/>
              <w:bottom w:val="single" w:sz="4" w:space="0" w:color="auto"/>
            </w:tcBorders>
            <w:vAlign w:val="center"/>
          </w:tcPr>
          <w:p w:rsidR="007674ED" w:rsidRPr="00544080" w:rsidRDefault="007674ED" w:rsidP="00902F01">
            <w:pPr>
              <w:spacing w:line="240" w:lineRule="auto"/>
              <w:jc w:val="center"/>
              <w:rPr>
                <w:b/>
                <w:sz w:val="24"/>
              </w:rPr>
            </w:pPr>
            <w:r w:rsidRPr="00544080">
              <w:rPr>
                <w:b/>
                <w:sz w:val="24"/>
              </w:rPr>
              <w:t>Common name</w:t>
            </w:r>
          </w:p>
        </w:tc>
        <w:tc>
          <w:tcPr>
            <w:tcW w:w="2433" w:type="dxa"/>
            <w:tcBorders>
              <w:top w:val="single" w:sz="4" w:space="0" w:color="auto"/>
              <w:bottom w:val="single" w:sz="4" w:space="0" w:color="auto"/>
            </w:tcBorders>
            <w:vAlign w:val="center"/>
          </w:tcPr>
          <w:p w:rsidR="007674ED" w:rsidRPr="00544080" w:rsidRDefault="007674ED" w:rsidP="00902F01">
            <w:pPr>
              <w:spacing w:line="240" w:lineRule="auto"/>
              <w:jc w:val="center"/>
              <w:rPr>
                <w:b/>
                <w:sz w:val="24"/>
              </w:rPr>
            </w:pPr>
            <w:r w:rsidRPr="00544080">
              <w:rPr>
                <w:b/>
                <w:sz w:val="24"/>
              </w:rPr>
              <w:t>Species</w:t>
            </w:r>
          </w:p>
        </w:tc>
        <w:tc>
          <w:tcPr>
            <w:tcW w:w="2440" w:type="dxa"/>
            <w:tcBorders>
              <w:top w:val="single" w:sz="4" w:space="0" w:color="auto"/>
              <w:bottom w:val="single" w:sz="4" w:space="0" w:color="auto"/>
            </w:tcBorders>
            <w:vAlign w:val="center"/>
          </w:tcPr>
          <w:p w:rsidR="007674ED" w:rsidRPr="00544080" w:rsidRDefault="007674ED" w:rsidP="00902F01">
            <w:pPr>
              <w:spacing w:line="240" w:lineRule="auto"/>
              <w:jc w:val="center"/>
              <w:rPr>
                <w:b/>
                <w:sz w:val="24"/>
              </w:rPr>
            </w:pPr>
            <w:r w:rsidRPr="00544080">
              <w:rPr>
                <w:b/>
                <w:sz w:val="24"/>
              </w:rPr>
              <w:t>All occurrences (°C)</w:t>
            </w:r>
          </w:p>
        </w:tc>
        <w:tc>
          <w:tcPr>
            <w:tcW w:w="2440" w:type="dxa"/>
            <w:tcBorders>
              <w:top w:val="single" w:sz="4" w:space="0" w:color="auto"/>
              <w:bottom w:val="single" w:sz="4" w:space="0" w:color="auto"/>
            </w:tcBorders>
            <w:vAlign w:val="center"/>
          </w:tcPr>
          <w:p w:rsidR="007674ED" w:rsidRPr="00544080" w:rsidRDefault="007674ED" w:rsidP="00902F01">
            <w:pPr>
              <w:spacing w:line="240" w:lineRule="auto"/>
              <w:jc w:val="center"/>
              <w:rPr>
                <w:b/>
                <w:sz w:val="24"/>
              </w:rPr>
            </w:pPr>
            <w:r w:rsidRPr="00544080">
              <w:rPr>
                <w:b/>
                <w:sz w:val="24"/>
              </w:rPr>
              <w:t>Abundant occurrences (°C)</w:t>
            </w:r>
          </w:p>
        </w:tc>
      </w:tr>
      <w:tr w:rsidR="007674ED" w:rsidRPr="00206183" w:rsidTr="00902F01">
        <w:tc>
          <w:tcPr>
            <w:tcW w:w="2429" w:type="dxa"/>
            <w:tcBorders>
              <w:top w:val="single" w:sz="4" w:space="0" w:color="auto"/>
            </w:tcBorders>
          </w:tcPr>
          <w:p w:rsidR="007674ED" w:rsidRPr="00E5094A" w:rsidRDefault="007674ED" w:rsidP="00902F01">
            <w:pPr>
              <w:spacing w:line="240" w:lineRule="auto"/>
            </w:pPr>
            <w:r w:rsidRPr="00E5094A">
              <w:t>Skipjack</w:t>
            </w:r>
          </w:p>
        </w:tc>
        <w:tc>
          <w:tcPr>
            <w:tcW w:w="2433" w:type="dxa"/>
            <w:tcBorders>
              <w:top w:val="single" w:sz="4" w:space="0" w:color="auto"/>
            </w:tcBorders>
          </w:tcPr>
          <w:p w:rsidR="007674ED" w:rsidRPr="00E5094A" w:rsidRDefault="007674ED" w:rsidP="00902F01">
            <w:pPr>
              <w:spacing w:line="240" w:lineRule="auto"/>
            </w:pPr>
            <w:proofErr w:type="spellStart"/>
            <w:r w:rsidRPr="00E5094A">
              <w:t>Katsuwonus</w:t>
            </w:r>
            <w:proofErr w:type="spellEnd"/>
            <w:r w:rsidRPr="00E5094A">
              <w:t xml:space="preserve"> </w:t>
            </w:r>
            <w:proofErr w:type="spellStart"/>
            <w:r w:rsidRPr="00E5094A">
              <w:t>pelamis</w:t>
            </w:r>
            <w:proofErr w:type="spellEnd"/>
          </w:p>
        </w:tc>
        <w:tc>
          <w:tcPr>
            <w:tcW w:w="2440" w:type="dxa"/>
            <w:tcBorders>
              <w:top w:val="single" w:sz="4" w:space="0" w:color="auto"/>
            </w:tcBorders>
          </w:tcPr>
          <w:p w:rsidR="007674ED" w:rsidRPr="00E5094A" w:rsidRDefault="007674ED" w:rsidP="00902F01">
            <w:pPr>
              <w:spacing w:line="240" w:lineRule="auto"/>
              <w:jc w:val="center"/>
            </w:pPr>
            <w:r w:rsidRPr="00E5094A">
              <w:t>17–30</w:t>
            </w:r>
          </w:p>
        </w:tc>
        <w:tc>
          <w:tcPr>
            <w:tcW w:w="2440" w:type="dxa"/>
            <w:tcBorders>
              <w:top w:val="single" w:sz="4" w:space="0" w:color="auto"/>
            </w:tcBorders>
          </w:tcPr>
          <w:p w:rsidR="007674ED" w:rsidRPr="00E5094A" w:rsidRDefault="007674ED" w:rsidP="00902F01">
            <w:pPr>
              <w:spacing w:line="240" w:lineRule="auto"/>
              <w:jc w:val="center"/>
            </w:pPr>
            <w:r w:rsidRPr="00E5094A">
              <w:t>20–29</w:t>
            </w:r>
          </w:p>
        </w:tc>
      </w:tr>
      <w:tr w:rsidR="007674ED" w:rsidRPr="00206183" w:rsidTr="00902F01">
        <w:tc>
          <w:tcPr>
            <w:tcW w:w="2429" w:type="dxa"/>
          </w:tcPr>
          <w:p w:rsidR="007674ED" w:rsidRPr="00206183" w:rsidRDefault="007674ED" w:rsidP="00902F01">
            <w:pPr>
              <w:spacing w:line="240" w:lineRule="auto"/>
            </w:pPr>
            <w:r w:rsidRPr="00206183">
              <w:t>Yellowfin</w:t>
            </w:r>
          </w:p>
        </w:tc>
        <w:tc>
          <w:tcPr>
            <w:tcW w:w="2433" w:type="dxa"/>
          </w:tcPr>
          <w:p w:rsidR="007674ED" w:rsidRPr="00206183" w:rsidRDefault="007674ED" w:rsidP="00902F01">
            <w:pPr>
              <w:spacing w:line="240" w:lineRule="auto"/>
            </w:pPr>
            <w:proofErr w:type="spellStart"/>
            <w:r w:rsidRPr="00206183">
              <w:t>Thunnus</w:t>
            </w:r>
            <w:proofErr w:type="spellEnd"/>
            <w:r w:rsidRPr="00206183">
              <w:t xml:space="preserve"> </w:t>
            </w:r>
            <w:proofErr w:type="spellStart"/>
            <w:r w:rsidRPr="00206183">
              <w:t>albacares</w:t>
            </w:r>
            <w:proofErr w:type="spellEnd"/>
          </w:p>
        </w:tc>
        <w:tc>
          <w:tcPr>
            <w:tcW w:w="2440" w:type="dxa"/>
          </w:tcPr>
          <w:p w:rsidR="007674ED" w:rsidRPr="00206183" w:rsidRDefault="007674ED" w:rsidP="00902F01">
            <w:pPr>
              <w:spacing w:line="240" w:lineRule="auto"/>
              <w:jc w:val="center"/>
            </w:pPr>
            <w:r w:rsidRPr="00206183">
              <w:t>18–31</w:t>
            </w:r>
          </w:p>
        </w:tc>
        <w:tc>
          <w:tcPr>
            <w:tcW w:w="2440" w:type="dxa"/>
          </w:tcPr>
          <w:p w:rsidR="007674ED" w:rsidRPr="00206183" w:rsidRDefault="007674ED" w:rsidP="00902F01">
            <w:pPr>
              <w:spacing w:line="240" w:lineRule="auto"/>
              <w:jc w:val="center"/>
            </w:pPr>
            <w:r w:rsidRPr="00206183">
              <w:t>20–30</w:t>
            </w:r>
          </w:p>
        </w:tc>
      </w:tr>
      <w:tr w:rsidR="007674ED" w:rsidRPr="00206183" w:rsidTr="00902F01">
        <w:tc>
          <w:tcPr>
            <w:tcW w:w="2429" w:type="dxa"/>
          </w:tcPr>
          <w:p w:rsidR="007674ED" w:rsidRPr="00206183" w:rsidRDefault="007674ED" w:rsidP="00902F01">
            <w:pPr>
              <w:spacing w:line="240" w:lineRule="auto"/>
            </w:pPr>
            <w:r w:rsidRPr="00206183">
              <w:t>Bigeye</w:t>
            </w:r>
          </w:p>
        </w:tc>
        <w:tc>
          <w:tcPr>
            <w:tcW w:w="2433" w:type="dxa"/>
          </w:tcPr>
          <w:p w:rsidR="007674ED" w:rsidRPr="00206183" w:rsidRDefault="007674ED" w:rsidP="00902F01">
            <w:pPr>
              <w:spacing w:line="240" w:lineRule="auto"/>
            </w:pPr>
            <w:r w:rsidRPr="00206183">
              <w:t xml:space="preserve">T. </w:t>
            </w:r>
            <w:proofErr w:type="spellStart"/>
            <w:r w:rsidRPr="00206183">
              <w:t>obesus</w:t>
            </w:r>
            <w:proofErr w:type="spellEnd"/>
          </w:p>
        </w:tc>
        <w:tc>
          <w:tcPr>
            <w:tcW w:w="2440" w:type="dxa"/>
          </w:tcPr>
          <w:p w:rsidR="007674ED" w:rsidRPr="00206183" w:rsidRDefault="007674ED" w:rsidP="00902F01">
            <w:pPr>
              <w:spacing w:line="240" w:lineRule="auto"/>
              <w:jc w:val="center"/>
            </w:pPr>
            <w:r w:rsidRPr="00206183">
              <w:t>11–29</w:t>
            </w:r>
          </w:p>
        </w:tc>
        <w:tc>
          <w:tcPr>
            <w:tcW w:w="2440" w:type="dxa"/>
          </w:tcPr>
          <w:p w:rsidR="007674ED" w:rsidRPr="00206183" w:rsidRDefault="007674ED" w:rsidP="00902F01">
            <w:pPr>
              <w:spacing w:line="240" w:lineRule="auto"/>
              <w:jc w:val="center"/>
            </w:pPr>
            <w:r w:rsidRPr="00206183">
              <w:t>13–27</w:t>
            </w:r>
          </w:p>
        </w:tc>
      </w:tr>
      <w:tr w:rsidR="007674ED" w:rsidRPr="00206183" w:rsidTr="00902F01">
        <w:tc>
          <w:tcPr>
            <w:tcW w:w="2429" w:type="dxa"/>
          </w:tcPr>
          <w:p w:rsidR="007674ED" w:rsidRPr="00206183" w:rsidRDefault="007674ED" w:rsidP="00902F01">
            <w:pPr>
              <w:spacing w:line="240" w:lineRule="auto"/>
            </w:pPr>
            <w:r w:rsidRPr="00206183">
              <w:t>Albacore</w:t>
            </w:r>
          </w:p>
        </w:tc>
        <w:tc>
          <w:tcPr>
            <w:tcW w:w="2433" w:type="dxa"/>
          </w:tcPr>
          <w:p w:rsidR="007674ED" w:rsidRPr="00206183" w:rsidRDefault="007674ED" w:rsidP="00902F01">
            <w:pPr>
              <w:spacing w:line="240" w:lineRule="auto"/>
            </w:pPr>
            <w:r w:rsidRPr="00206183">
              <w:t xml:space="preserve">T. </w:t>
            </w:r>
            <w:proofErr w:type="spellStart"/>
            <w:r w:rsidRPr="00206183">
              <w:t>alalunga</w:t>
            </w:r>
            <w:proofErr w:type="spellEnd"/>
          </w:p>
        </w:tc>
        <w:tc>
          <w:tcPr>
            <w:tcW w:w="2440" w:type="dxa"/>
          </w:tcPr>
          <w:p w:rsidR="007674ED" w:rsidRPr="00206183" w:rsidRDefault="007674ED" w:rsidP="00902F01">
            <w:pPr>
              <w:spacing w:line="240" w:lineRule="auto"/>
              <w:jc w:val="center"/>
            </w:pPr>
            <w:r w:rsidRPr="00206183">
              <w:t>13–25</w:t>
            </w:r>
          </w:p>
        </w:tc>
        <w:tc>
          <w:tcPr>
            <w:tcW w:w="2440" w:type="dxa"/>
          </w:tcPr>
          <w:p w:rsidR="007674ED" w:rsidRPr="00206183" w:rsidRDefault="007674ED" w:rsidP="00902F01">
            <w:pPr>
              <w:spacing w:line="240" w:lineRule="auto"/>
              <w:jc w:val="center"/>
            </w:pPr>
            <w:r w:rsidRPr="00206183">
              <w:t>15–21</w:t>
            </w:r>
          </w:p>
        </w:tc>
      </w:tr>
      <w:tr w:rsidR="007674ED" w:rsidRPr="00206183" w:rsidTr="00902F01">
        <w:tc>
          <w:tcPr>
            <w:tcW w:w="2429" w:type="dxa"/>
          </w:tcPr>
          <w:p w:rsidR="007674ED" w:rsidRPr="00206183" w:rsidRDefault="007674ED" w:rsidP="00902F01">
            <w:pPr>
              <w:spacing w:line="240" w:lineRule="auto"/>
            </w:pPr>
            <w:r w:rsidRPr="00206183">
              <w:t>Southern</w:t>
            </w:r>
          </w:p>
        </w:tc>
        <w:tc>
          <w:tcPr>
            <w:tcW w:w="2433" w:type="dxa"/>
          </w:tcPr>
          <w:p w:rsidR="007674ED" w:rsidRPr="00206183" w:rsidRDefault="007674ED" w:rsidP="00902F01">
            <w:pPr>
              <w:spacing w:line="240" w:lineRule="auto"/>
            </w:pPr>
            <w:proofErr w:type="spellStart"/>
            <w:r w:rsidRPr="00206183">
              <w:t>bluefin</w:t>
            </w:r>
            <w:proofErr w:type="spellEnd"/>
            <w:r w:rsidRPr="00206183">
              <w:t xml:space="preserve"> T. </w:t>
            </w:r>
            <w:proofErr w:type="spellStart"/>
            <w:r w:rsidRPr="00206183">
              <w:t>maccoyii</w:t>
            </w:r>
            <w:proofErr w:type="spellEnd"/>
          </w:p>
        </w:tc>
        <w:tc>
          <w:tcPr>
            <w:tcW w:w="2440" w:type="dxa"/>
          </w:tcPr>
          <w:p w:rsidR="007674ED" w:rsidRPr="00206183" w:rsidRDefault="007674ED" w:rsidP="00902F01">
            <w:pPr>
              <w:spacing w:line="240" w:lineRule="auto"/>
              <w:jc w:val="center"/>
            </w:pPr>
            <w:r w:rsidRPr="00206183">
              <w:t>10.5–21</w:t>
            </w:r>
          </w:p>
        </w:tc>
        <w:tc>
          <w:tcPr>
            <w:tcW w:w="2440" w:type="dxa"/>
          </w:tcPr>
          <w:p w:rsidR="007674ED" w:rsidRPr="00206183" w:rsidRDefault="007674ED" w:rsidP="00902F01">
            <w:pPr>
              <w:spacing w:line="240" w:lineRule="auto"/>
              <w:jc w:val="center"/>
            </w:pPr>
            <w:r w:rsidRPr="00206183">
              <w:t>17–20</w:t>
            </w:r>
          </w:p>
        </w:tc>
      </w:tr>
    </w:tbl>
    <w:p w:rsidR="00BD0BC2" w:rsidRDefault="00BD0BC2" w:rsidP="00BD0BC2">
      <w:pPr>
        <w:pStyle w:val="BodyText"/>
        <w:ind w:firstLine="720"/>
      </w:pPr>
    </w:p>
    <w:p w:rsidR="001F58A7" w:rsidRPr="00BD0BC2" w:rsidRDefault="00BD0BC2" w:rsidP="00BD0BC2">
      <w:pPr>
        <w:pStyle w:val="BodyText"/>
        <w:ind w:firstLine="720"/>
        <w:rPr>
          <w:i/>
        </w:rPr>
      </w:pPr>
      <w:r w:rsidRPr="00BD0BC2">
        <w:rPr>
          <w:i/>
        </w:rPr>
        <w:t>The typical ‘rule of thumb’ is to fish on the warm side of a front.</w:t>
      </w:r>
    </w:p>
    <w:p w:rsidR="00BD0BC2" w:rsidRDefault="00BD0BC2" w:rsidP="00BD0BC2">
      <w:pPr>
        <w:pStyle w:val="BodyText"/>
        <w:ind w:firstLine="720"/>
        <w:rPr>
          <w:b/>
          <w:lang w:eastAsia="en-AU"/>
        </w:rPr>
      </w:pPr>
    </w:p>
    <w:p w:rsidR="00E5094A" w:rsidRDefault="00884F87" w:rsidP="001F58A7">
      <w:pPr>
        <w:pStyle w:val="BodyText"/>
        <w:numPr>
          <w:ilvl w:val="0"/>
          <w:numId w:val="16"/>
        </w:numPr>
        <w:rPr>
          <w:b/>
          <w:lang w:eastAsia="en-AU"/>
        </w:rPr>
      </w:pPr>
      <w:r>
        <w:rPr>
          <w:b/>
          <w:lang w:eastAsia="en-AU"/>
        </w:rPr>
        <w:t>Aquaculture</w:t>
      </w:r>
      <w:r w:rsidR="005050B8">
        <w:rPr>
          <w:b/>
          <w:lang w:eastAsia="en-AU"/>
        </w:rPr>
        <w:t xml:space="preserve"> </w:t>
      </w:r>
      <w:r>
        <w:rPr>
          <w:b/>
          <w:lang w:eastAsia="en-AU"/>
        </w:rPr>
        <w:t>/</w:t>
      </w:r>
      <w:r w:rsidR="005050B8">
        <w:rPr>
          <w:b/>
          <w:lang w:eastAsia="en-AU"/>
        </w:rPr>
        <w:t xml:space="preserve"> </w:t>
      </w:r>
      <w:r>
        <w:rPr>
          <w:b/>
          <w:lang w:eastAsia="en-AU"/>
        </w:rPr>
        <w:t xml:space="preserve">Marine Park </w:t>
      </w:r>
      <w:r w:rsidR="00293968">
        <w:rPr>
          <w:b/>
          <w:lang w:eastAsia="en-AU"/>
        </w:rPr>
        <w:t xml:space="preserve">Site </w:t>
      </w:r>
      <w:r w:rsidR="00631F2F">
        <w:rPr>
          <w:b/>
          <w:lang w:eastAsia="en-AU"/>
        </w:rPr>
        <w:t>Selection</w:t>
      </w:r>
      <w:r w:rsidR="00AA2782" w:rsidRPr="00AA2782">
        <w:rPr>
          <w:b/>
          <w:lang w:eastAsia="en-AU"/>
        </w:rPr>
        <w:t xml:space="preserve">: </w:t>
      </w:r>
      <w:r w:rsidR="00631F2F" w:rsidRPr="00631F2F">
        <w:rPr>
          <w:lang w:eastAsia="en-AU"/>
        </w:rPr>
        <w:t>Aquaculture sites thrive when the food s</w:t>
      </w:r>
      <w:r w:rsidR="00BD0BC2">
        <w:rPr>
          <w:lang w:eastAsia="en-AU"/>
        </w:rPr>
        <w:t xml:space="preserve">upply is consistently abundant. Many filter feeders (i.e. oysters, mussels, clams, scallops) rely on plankton being readily available in the surrounding environment as they have limited to no abilities to forage. </w:t>
      </w:r>
      <w:r w:rsidR="00631F2F" w:rsidRPr="00631F2F">
        <w:rPr>
          <w:lang w:eastAsia="en-AU"/>
        </w:rPr>
        <w:t xml:space="preserve">Identifying fertile grounds where </w:t>
      </w:r>
      <w:r w:rsidR="00631F2F">
        <w:rPr>
          <w:lang w:eastAsia="en-AU"/>
        </w:rPr>
        <w:t xml:space="preserve">regular and </w:t>
      </w:r>
      <w:r w:rsidR="00631F2F" w:rsidRPr="00631F2F">
        <w:rPr>
          <w:lang w:eastAsia="en-AU"/>
        </w:rPr>
        <w:t xml:space="preserve">consistent fronts occur can aid in </w:t>
      </w:r>
      <w:r w:rsidR="00631F2F">
        <w:rPr>
          <w:lang w:eastAsia="en-AU"/>
        </w:rPr>
        <w:t>selecting a suitable site</w:t>
      </w:r>
      <w:r w:rsidR="00631F2F" w:rsidRPr="00631F2F">
        <w:rPr>
          <w:lang w:eastAsia="en-AU"/>
        </w:rPr>
        <w:t xml:space="preserve">. Similar characteristics can be used to identify </w:t>
      </w:r>
      <w:r w:rsidR="00631F2F">
        <w:rPr>
          <w:lang w:eastAsia="en-AU"/>
        </w:rPr>
        <w:t xml:space="preserve">candidates for </w:t>
      </w:r>
      <w:r w:rsidR="00631F2F" w:rsidRPr="00631F2F">
        <w:rPr>
          <w:lang w:eastAsia="en-AU"/>
        </w:rPr>
        <w:t xml:space="preserve">managed marine areas where ecological and biological </w:t>
      </w:r>
      <w:r w:rsidR="00631F2F">
        <w:rPr>
          <w:lang w:eastAsia="en-AU"/>
        </w:rPr>
        <w:t xml:space="preserve">marine </w:t>
      </w:r>
      <w:r w:rsidR="00631F2F" w:rsidRPr="00631F2F">
        <w:rPr>
          <w:lang w:eastAsia="en-AU"/>
        </w:rPr>
        <w:t xml:space="preserve">species </w:t>
      </w:r>
      <w:r w:rsidR="00631F2F">
        <w:rPr>
          <w:lang w:eastAsia="en-AU"/>
        </w:rPr>
        <w:t xml:space="preserve">development </w:t>
      </w:r>
      <w:r w:rsidR="00631F2F" w:rsidRPr="00631F2F">
        <w:rPr>
          <w:lang w:eastAsia="en-AU"/>
        </w:rPr>
        <w:t xml:space="preserve">can be </w:t>
      </w:r>
      <w:r w:rsidR="00631F2F">
        <w:rPr>
          <w:lang w:eastAsia="en-AU"/>
        </w:rPr>
        <w:t xml:space="preserve">stimulated and </w:t>
      </w:r>
      <w:r w:rsidR="00631F2F" w:rsidRPr="00631F2F">
        <w:rPr>
          <w:lang w:eastAsia="en-AU"/>
        </w:rPr>
        <w:t>protected.</w:t>
      </w:r>
    </w:p>
    <w:p w:rsidR="00631F2F" w:rsidRDefault="00631F2F" w:rsidP="003E39C5">
      <w:pPr>
        <w:pStyle w:val="Headingnon-numbered"/>
      </w:pPr>
    </w:p>
    <w:p w:rsidR="003E39C5" w:rsidRDefault="002D4DF3" w:rsidP="003E39C5">
      <w:pPr>
        <w:pStyle w:val="Headingnon-numbered"/>
      </w:pPr>
      <w:r>
        <w:t>Data Source</w:t>
      </w:r>
      <w:r w:rsidR="002F19D4">
        <w:t>s</w:t>
      </w:r>
    </w:p>
    <w:p w:rsidR="00FF3E2A" w:rsidRDefault="005050B8" w:rsidP="0095062B">
      <w:r>
        <w:t>NASA JPL’s</w:t>
      </w:r>
      <w:r w:rsidR="00C1752F">
        <w:t xml:space="preserve"> Multi-Scale Ultra-High Resolution </w:t>
      </w:r>
      <w:r>
        <w:t xml:space="preserve">(MUR) </w:t>
      </w:r>
      <w:r w:rsidR="00C1752F">
        <w:t>Sea Surface Temperature dataset is comprise</w:t>
      </w:r>
      <w:r>
        <w:t xml:space="preserve">d of </w:t>
      </w:r>
      <w:r w:rsidR="00EE267D">
        <w:t xml:space="preserve">satellite </w:t>
      </w:r>
      <w:r>
        <w:t xml:space="preserve">data merged </w:t>
      </w:r>
      <w:r w:rsidR="00EE267D">
        <w:t xml:space="preserve">from a microwave radiometer sensor on </w:t>
      </w:r>
      <w:proofErr w:type="spellStart"/>
      <w:r w:rsidR="00EE267D">
        <w:t>WindSat</w:t>
      </w:r>
      <w:proofErr w:type="spellEnd"/>
      <w:r w:rsidR="00EE267D">
        <w:t xml:space="preserve">, along with infra-red radiometer on board Aqua MODIS, and an Advanced </w:t>
      </w:r>
      <w:r w:rsidR="00430871">
        <w:t xml:space="preserve">Very </w:t>
      </w:r>
      <w:r w:rsidR="00EE267D">
        <w:t xml:space="preserve">High Resolution </w:t>
      </w:r>
      <w:r w:rsidR="00430871">
        <w:t>Radiometer</w:t>
      </w:r>
      <w:r w:rsidR="00EE267D">
        <w:t xml:space="preserve"> </w:t>
      </w:r>
      <w:r w:rsidR="00430871">
        <w:t xml:space="preserve">(AVHRR) </w:t>
      </w:r>
      <w:r w:rsidR="00EE267D">
        <w:t>on NOAA-18, NOAA-19, METOP-A</w:t>
      </w:r>
      <w:r w:rsidR="00430871">
        <w:t>,</w:t>
      </w:r>
      <w:r w:rsidR="00EE267D">
        <w:t xml:space="preserve"> and METOP-B</w:t>
      </w:r>
      <w:r w:rsidR="007F1F9F" w:rsidRPr="00FF3E2A">
        <w:t>.</w:t>
      </w:r>
      <w:r w:rsidR="007C48EE">
        <w:t xml:space="preserve"> </w:t>
      </w:r>
      <w:r w:rsidR="007F1F9F" w:rsidRPr="00FF3E2A">
        <w:t xml:space="preserve">The microwave sensors have typically coarser 25-km resolution than the infra-red sensors which can resolve down to a 1-km scale. However, the IR-based measurements are prone to data voids due to cloud contamination, which does not affect </w:t>
      </w:r>
      <w:r w:rsidR="00EE267D">
        <w:t>microwave</w:t>
      </w:r>
      <w:r w:rsidR="007F1F9F" w:rsidRPr="00FF3E2A">
        <w:t xml:space="preserve"> sensors nearly as much.</w:t>
      </w:r>
      <w:r w:rsidR="007C48EE">
        <w:t xml:space="preserve"> </w:t>
      </w:r>
      <w:r w:rsidR="007F1F9F" w:rsidRPr="00FF3E2A">
        <w:t xml:space="preserve">To deal with the data voids which can be both persistent in time and recurrent over particular geographical regions, a motion-compensated analysis technique </w:t>
      </w:r>
      <w:r w:rsidR="00C1752F">
        <w:t xml:space="preserve">is employed </w:t>
      </w:r>
      <w:r w:rsidR="007F1F9F" w:rsidRPr="00FF3E2A">
        <w:t xml:space="preserve">to reduce temporal smearing of small-scale coherent patterns. Also, to merge satellite measurements with drastically different spatial resolution and coverage, </w:t>
      </w:r>
      <w:r w:rsidR="00430871">
        <w:t xml:space="preserve">NASA </w:t>
      </w:r>
      <w:r w:rsidR="007F1F9F" w:rsidRPr="00FF3E2A">
        <w:t>employ</w:t>
      </w:r>
      <w:r w:rsidR="00430871">
        <w:t>s</w:t>
      </w:r>
      <w:r w:rsidR="007F1F9F" w:rsidRPr="00FF3E2A">
        <w:t xml:space="preserve"> a wavelet-based, multi-resolution </w:t>
      </w:r>
      <w:r w:rsidR="007F1F9F" w:rsidRPr="00FF3E2A">
        <w:lastRenderedPageBreak/>
        <w:t xml:space="preserve">analysis technique </w:t>
      </w:r>
      <w:r w:rsidR="00C1752F">
        <w:fldChar w:fldCharType="begin" w:fldLock="1"/>
      </w:r>
      <w:r w:rsidR="00430871">
        <w:instrText>ADDIN CSL_CITATION { "citationItems" : [ { "id" : "ITEM-1", "itemData" : { "DOI" : "10.1175/1520-0426(1998)015&lt;0741:BSHWSS&gt;2.0.CO;2", "ISSN" : "0739-0572", "abstract" : "A numerical technique sensitive to both spectral and spatial aspects of sea surface wind measurements is introduced to transform the irregularly sampled satellite-based scatterometer data into regularly gridded wind fields. To capture the prevailing wavenumber characteristics (power-law dependence) of sea surface wind vector components, wavelet coefficients are computed from the scatterometer measurements along the satellite tracks. The statistics of the wavelet coefficients are then used to simulate high-resolution wind components over the off-track regions where scatterometer data are not available. Using this technique, daily wind fields with controlled spectral features have been produced by combining the low-wavenumber wind fields from ECMWF analyses with the high-wavenumber measurements from the ERS-1 scatterometer. The resulting surface wind fields thus reflect nearly all available measurements affecting surface wind, including the synoptic surface pressure. The new surface wind forces a basin-scale quasigeostrophic ocean model such that the average circulation and energetics are consistent with the previous studies, in which purely synthetic high-wavenumber wind forcing was used", "author" : [ { "dropping-particle" : "", "family" : "Chin", "given" : "TM", "non-dropping-particle" : "", "parse-names" : false, "suffix" : "" }, { "dropping-particle" : "", "family" : "Milliff", "given" : "RF", "non-dropping-particle" : "", "parse-names" : false, "suffix" : "" }, { "dropping-particle" : "", "family" : "Large", "given" : "WG", "non-dropping-particle" : "", "parse-names" : false, "suffix" : "" } ], "container-title" : "Journal of Atmospheric and Oceanic Technology", "id" : "ITEM-1", "issued" : { "date-parts" : [ [ "1998" ] ] }, "page" : "741-763", "title" : "Basin-scale, high-wavenumber sea surface wind fields from a multiresolution analysis of scatterometer data", "type" : "article-journal", "volume" : "15" }, "uris" : [ "http://www.mendeley.com/documents/?uuid=79f4c96f-b54b-455f-b8c5-15ad92560b6f", "http://www.mendeley.com/documents/?uuid=79e256e6-8e84-44ed-aaa3-29650b2706a7" ] } ], "mendeley" : { "formattedCitation" : "(Chin, Milliff &amp; Large 1998)", "plainTextFormattedCitation" : "(Chin, Milliff &amp; Large 1998)", "previouslyFormattedCitation" : "(Chin, Milliff &amp; Large 1998)" }, "properties" : { "noteIndex" : 0 }, "schema" : "https://github.com/citation-style-language/schema/raw/master/csl-citation.json" }</w:instrText>
      </w:r>
      <w:r w:rsidR="00C1752F">
        <w:fldChar w:fldCharType="separate"/>
      </w:r>
      <w:r w:rsidR="00C1752F" w:rsidRPr="00C1752F">
        <w:rPr>
          <w:noProof/>
        </w:rPr>
        <w:t>(Chin, Milliff &amp; Large 1998)</w:t>
      </w:r>
      <w:r w:rsidR="00C1752F">
        <w:fldChar w:fldCharType="end"/>
      </w:r>
      <w:r w:rsidR="00C1752F">
        <w:t xml:space="preserve"> </w:t>
      </w:r>
      <w:r w:rsidR="007F1F9F" w:rsidRPr="00FF3E2A">
        <w:t xml:space="preserve">to ensure consistency of </w:t>
      </w:r>
      <w:r w:rsidR="00430871">
        <w:t>their</w:t>
      </w:r>
      <w:r w:rsidR="007F1F9F" w:rsidRPr="00FF3E2A">
        <w:t xml:space="preserve"> analysis with the self-similar (power-law) characteristics observed empirically over a wide range of wavenumber spectrum.</w:t>
      </w:r>
    </w:p>
    <w:p w:rsidR="007C48EE" w:rsidRPr="00FF3E2A" w:rsidRDefault="007C48EE" w:rsidP="0095062B"/>
    <w:p w:rsidR="003E39C5" w:rsidRDefault="00661649" w:rsidP="003E39C5">
      <w:pPr>
        <w:pStyle w:val="Headingnon-numbered"/>
      </w:pPr>
      <w:r>
        <w:t>Links</w:t>
      </w:r>
    </w:p>
    <w:p w:rsidR="006B11A4" w:rsidRDefault="006B11A4" w:rsidP="008F7BDA">
      <w:pPr>
        <w:pStyle w:val="BodyText"/>
        <w:rPr>
          <w:lang w:eastAsia="en-AU"/>
        </w:rPr>
      </w:pPr>
    </w:p>
    <w:p w:rsidR="008F7BDA" w:rsidRDefault="008F7BDA" w:rsidP="008F7BDA">
      <w:pPr>
        <w:pStyle w:val="BodyText"/>
        <w:rPr>
          <w:lang w:eastAsia="en-AU"/>
        </w:rPr>
      </w:pPr>
      <w:r>
        <w:rPr>
          <w:lang w:eastAsia="en-AU"/>
        </w:rPr>
        <w:t>MUR SST Home Page</w:t>
      </w:r>
    </w:p>
    <w:p w:rsidR="008F7BDA" w:rsidRDefault="006B286E" w:rsidP="008F7BDA">
      <w:pPr>
        <w:pStyle w:val="BodyText"/>
        <w:ind w:firstLine="720"/>
        <w:rPr>
          <w:rStyle w:val="Hyperlink"/>
          <w:lang w:eastAsia="en-AU"/>
        </w:rPr>
      </w:pPr>
      <w:hyperlink r:id="rId15" w:history="1">
        <w:r w:rsidR="008F7BDA" w:rsidRPr="00900FDE">
          <w:rPr>
            <w:rStyle w:val="Hyperlink"/>
            <w:lang w:eastAsia="en-AU"/>
          </w:rPr>
          <w:t>http://mur.jpl.nasa.gov/</w:t>
        </w:r>
      </w:hyperlink>
    </w:p>
    <w:p w:rsidR="008F7BDA" w:rsidRDefault="008F7BDA" w:rsidP="008F7BDA">
      <w:pPr>
        <w:pStyle w:val="BodyText"/>
        <w:rPr>
          <w:lang w:eastAsia="en-AU"/>
        </w:rPr>
      </w:pPr>
    </w:p>
    <w:p w:rsidR="00964CF3" w:rsidRDefault="00964CF3" w:rsidP="00964CF3">
      <w:pPr>
        <w:pStyle w:val="Headingnon-numbered"/>
      </w:pPr>
      <w:r w:rsidRPr="00821AF4">
        <w:t>Disclaimer</w:t>
      </w:r>
    </w:p>
    <w:p w:rsidR="00964CF3" w:rsidRPr="00964CF3" w:rsidRDefault="00964CF3" w:rsidP="00964CF3">
      <w:r w:rsidRPr="00964CF3">
        <w:t>The Bureau advises that the information in this service comprises general statements based on scientific research. The Bureau does not warrant, guarantee or make any representations regarding the currency, correctness, accuracy, completeness, reliability, or any other aspect regarding characteristics or use of the information shown on this web portal. The user accepts sole responsibility and risk associated with the use and results of Bureau material in this service, irrespective of the purpose to which such use or results are applied. To the extent permitted by law, the Bureau (including each of its employees) excludes all liability to any person for any consequences, including but not limited to losses, damages, costs, expenses and any other compensation, whether in an action, contract, negligence or tort, arising out of or in connection with the use or performance of Bureau material in this service and any information or material contained in it.</w:t>
      </w:r>
    </w:p>
    <w:p w:rsidR="00E85811" w:rsidRDefault="00E85811" w:rsidP="00E85811">
      <w:r w:rsidRPr="00B35F4A">
        <w:t xml:space="preserve">The information shown in this web portal is covered by the Bureau of Meteorology’s Copyright Notice – see </w:t>
      </w:r>
      <w:hyperlink r:id="rId16" w:history="1">
        <w:r w:rsidRPr="00B35F4A">
          <w:rPr>
            <w:rStyle w:val="Hyperlink"/>
          </w:rPr>
          <w:t>http://www.bom.gov.au/other/copyright.shtml?ref=ftr</w:t>
        </w:r>
      </w:hyperlink>
      <w:r w:rsidRPr="00B35F4A">
        <w:t>.</w:t>
      </w:r>
    </w:p>
    <w:p w:rsidR="002841AD" w:rsidRDefault="002841AD" w:rsidP="00E85811"/>
    <w:p w:rsidR="003E39C5" w:rsidRDefault="00746BC9" w:rsidP="003E39C5">
      <w:pPr>
        <w:pStyle w:val="Headingnon-numbered"/>
      </w:pPr>
      <w:r>
        <w:t>References</w:t>
      </w:r>
    </w:p>
    <w:p w:rsidR="00430871" w:rsidRPr="00430871" w:rsidRDefault="00D16140">
      <w:pPr>
        <w:pStyle w:val="NormalWeb"/>
        <w:ind w:left="480" w:hanging="480"/>
        <w:divId w:val="1427312979"/>
        <w:rPr>
          <w:rFonts w:ascii="Arial" w:eastAsiaTheme="minorEastAsia" w:hAnsi="Arial" w:cs="Arial"/>
          <w:noProof/>
          <w:sz w:val="20"/>
        </w:rPr>
      </w:pPr>
      <w:r w:rsidRPr="006B12C7">
        <w:fldChar w:fldCharType="begin" w:fldLock="1"/>
      </w:r>
      <w:r w:rsidRPr="006B12C7">
        <w:instrText xml:space="preserve">ADDIN Mendeley Bibliography CSL_BIBLIOGRAPHY </w:instrText>
      </w:r>
      <w:r w:rsidRPr="006B12C7">
        <w:fldChar w:fldCharType="separate"/>
      </w:r>
      <w:r w:rsidR="00430871" w:rsidRPr="00430871">
        <w:rPr>
          <w:rFonts w:ascii="Arial" w:hAnsi="Arial" w:cs="Arial"/>
          <w:noProof/>
          <w:sz w:val="20"/>
        </w:rPr>
        <w:t xml:space="preserve">Cayula, J-F &amp; Cornillon, P 1995, ‘Multi-Image Edge Detection for SST Images’, </w:t>
      </w:r>
      <w:r w:rsidR="00430871" w:rsidRPr="00430871">
        <w:rPr>
          <w:rFonts w:ascii="Arial" w:hAnsi="Arial" w:cs="Arial"/>
          <w:i/>
          <w:iCs/>
          <w:noProof/>
          <w:sz w:val="20"/>
        </w:rPr>
        <w:t>Journal of Atmospheric and Oceanic Technology</w:t>
      </w:r>
      <w:r w:rsidR="00430871" w:rsidRPr="00430871">
        <w:rPr>
          <w:rFonts w:ascii="Arial" w:hAnsi="Arial" w:cs="Arial"/>
          <w:noProof/>
          <w:sz w:val="20"/>
        </w:rPr>
        <w:t>, vol. 12, pp. 821–829.</w:t>
      </w:r>
    </w:p>
    <w:p w:rsidR="00430871" w:rsidRPr="00430871" w:rsidRDefault="00430871">
      <w:pPr>
        <w:pStyle w:val="NormalWeb"/>
        <w:ind w:left="480" w:hanging="480"/>
        <w:divId w:val="1427312979"/>
        <w:rPr>
          <w:rFonts w:ascii="Arial" w:hAnsi="Arial" w:cs="Arial"/>
          <w:noProof/>
          <w:sz w:val="20"/>
        </w:rPr>
      </w:pPr>
      <w:r w:rsidRPr="00430871">
        <w:rPr>
          <w:rFonts w:ascii="Arial" w:hAnsi="Arial" w:cs="Arial"/>
          <w:noProof/>
          <w:sz w:val="20"/>
        </w:rPr>
        <w:t xml:space="preserve">Chin, T, Milliff, R &amp; Large, W 1998, ‘Basin-scale, high-wavenumber sea surface wind fields from a multiresolution analysis of scatterometer data’, </w:t>
      </w:r>
      <w:r w:rsidRPr="00430871">
        <w:rPr>
          <w:rFonts w:ascii="Arial" w:hAnsi="Arial" w:cs="Arial"/>
          <w:i/>
          <w:iCs/>
          <w:noProof/>
          <w:sz w:val="20"/>
        </w:rPr>
        <w:t>Journal of Atmospheric and Oceanic Technology</w:t>
      </w:r>
      <w:r w:rsidRPr="00430871">
        <w:rPr>
          <w:rFonts w:ascii="Arial" w:hAnsi="Arial" w:cs="Arial"/>
          <w:noProof/>
          <w:sz w:val="20"/>
        </w:rPr>
        <w:t>, vol. 15, pp. 741–763.</w:t>
      </w:r>
    </w:p>
    <w:p w:rsidR="00430871" w:rsidRPr="00430871" w:rsidRDefault="00430871">
      <w:pPr>
        <w:pStyle w:val="NormalWeb"/>
        <w:ind w:left="480" w:hanging="480"/>
        <w:divId w:val="1427312979"/>
        <w:rPr>
          <w:rFonts w:ascii="Arial" w:hAnsi="Arial" w:cs="Arial"/>
          <w:noProof/>
          <w:sz w:val="20"/>
        </w:rPr>
      </w:pPr>
      <w:r w:rsidRPr="00430871">
        <w:rPr>
          <w:rFonts w:ascii="Arial" w:hAnsi="Arial" w:cs="Arial"/>
          <w:noProof/>
          <w:sz w:val="20"/>
        </w:rPr>
        <w:t xml:space="preserve">Sund, PN, Blackburn, M &amp; Williams, F 1981, ‘TUNAS AND THEIR ENVIRONMENT IN THE PACIFIC OCSAN: A REVIEW’, </w:t>
      </w:r>
      <w:r w:rsidRPr="00430871">
        <w:rPr>
          <w:rFonts w:ascii="Arial" w:hAnsi="Arial" w:cs="Arial"/>
          <w:i/>
          <w:iCs/>
          <w:noProof/>
          <w:sz w:val="20"/>
        </w:rPr>
        <w:t>Oceanography Marine Biology: An Annual Review</w:t>
      </w:r>
      <w:r w:rsidRPr="00430871">
        <w:rPr>
          <w:rFonts w:ascii="Arial" w:hAnsi="Arial" w:cs="Arial"/>
          <w:noProof/>
          <w:sz w:val="20"/>
        </w:rPr>
        <w:t>, vol. 19, pp. 443–512.</w:t>
      </w:r>
    </w:p>
    <w:p w:rsidR="002841AD" w:rsidRDefault="00D16140" w:rsidP="00430871">
      <w:pPr>
        <w:pStyle w:val="NormalWeb"/>
        <w:ind w:left="480" w:hanging="480"/>
        <w:divId w:val="1071536002"/>
        <w:rPr>
          <w:rFonts w:ascii="Calibri" w:hAnsi="Calibri" w:cs="Calibri"/>
        </w:rPr>
      </w:pPr>
      <w:r w:rsidRPr="006B12C7">
        <w:fldChar w:fldCharType="end"/>
      </w:r>
    </w:p>
    <w:p w:rsidR="003E39C5" w:rsidRDefault="00EE37CD" w:rsidP="003E39C5">
      <w:pPr>
        <w:pStyle w:val="Headingnon-numbered"/>
      </w:pPr>
      <w:r>
        <w:t>Contact</w:t>
      </w:r>
    </w:p>
    <w:p w:rsidR="00E36595" w:rsidRPr="003E39C5" w:rsidRDefault="00E36595" w:rsidP="003E39C5">
      <w:r w:rsidRPr="003E39C5">
        <w:t xml:space="preserve">For more information, please email </w:t>
      </w:r>
      <w:hyperlink r:id="rId17" w:history="1">
        <w:r w:rsidRPr="003E39C5">
          <w:rPr>
            <w:rStyle w:val="Hyperlink"/>
          </w:rPr>
          <w:t>cosppac_comp_unit@bom.gov.au</w:t>
        </w:r>
      </w:hyperlink>
    </w:p>
    <w:p w:rsidR="00E36595" w:rsidRPr="00E36595" w:rsidRDefault="00E36595" w:rsidP="00E36595">
      <w:pPr>
        <w:pStyle w:val="BodyText"/>
        <w:rPr>
          <w:lang w:eastAsia="en-AU"/>
        </w:rPr>
      </w:pPr>
    </w:p>
    <w:sectPr w:rsidR="00E36595" w:rsidRPr="00E36595" w:rsidSect="003742F3">
      <w:headerReference w:type="default" r:id="rId18"/>
      <w:footerReference w:type="default" r:id="rId19"/>
      <w:headerReference w:type="first" r:id="rId20"/>
      <w:footerReference w:type="first" r:id="rId21"/>
      <w:pgSz w:w="11907" w:h="16839" w:code="9"/>
      <w:pgMar w:top="2268" w:right="1134" w:bottom="1985"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3B9" w:rsidRDefault="000D13B9" w:rsidP="00F423EC">
      <w:pPr>
        <w:spacing w:after="0"/>
      </w:pPr>
      <w:r>
        <w:separator/>
      </w:r>
    </w:p>
  </w:endnote>
  <w:endnote w:type="continuationSeparator" w:id="0">
    <w:p w:rsidR="000D13B9" w:rsidRDefault="000D13B9" w:rsidP="00F423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1"/>
    <w:family w:val="swiss"/>
    <w:pitch w:val="default"/>
  </w:font>
  <w:font w:name="Tahoma">
    <w:panose1 w:val="020B0604030504040204"/>
    <w:charset w:val="00"/>
    <w:family w:val="swiss"/>
    <w:notTrueType/>
    <w:pitch w:val="variable"/>
    <w:sig w:usb0="00000003" w:usb1="00000000" w:usb2="00000000" w:usb3="00000000" w:csb0="00000001" w:csb1="00000000"/>
  </w:font>
  <w:font w:name="Palatino LT Light">
    <w:charset w:val="00"/>
    <w:family w:val="auto"/>
    <w:pitch w:val="variable"/>
    <w:sig w:usb0="800000A7" w:usb1="00000040" w:usb2="00000000" w:usb3="00000000" w:csb0="00000009"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2F3" w:rsidRDefault="003742F3" w:rsidP="003742F3">
    <w:pPr>
      <w:pStyle w:val="Footer"/>
      <w:jc w:val="left"/>
    </w:pPr>
    <w:r>
      <w:rPr>
        <w:noProof/>
        <w:lang w:eastAsia="en-AU"/>
      </w:rPr>
      <w:drawing>
        <wp:anchor distT="0" distB="0" distL="114300" distR="114300" simplePos="0" relativeHeight="251676672" behindDoc="0" locked="0" layoutInCell="1" allowOverlap="1" wp14:anchorId="06C2FB04" wp14:editId="01247411">
          <wp:simplePos x="0" y="0"/>
          <wp:positionH relativeFrom="page">
            <wp:posOffset>-29845</wp:posOffset>
          </wp:positionH>
          <wp:positionV relativeFrom="page">
            <wp:posOffset>9440384</wp:posOffset>
          </wp:positionV>
          <wp:extent cx="7610475" cy="1266825"/>
          <wp:effectExtent l="0" t="0" r="9525" b="9525"/>
          <wp:wrapNone/>
          <wp:docPr id="17" name="Picture 17" descr="Description: S:\Head Office\EIAB\Publications\Tanu\COSPAC Templates\re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S:\Head Office\EIAB\Publications\Tanu\COSPAC Templates\reef.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0475" cy="1266825"/>
                  </a:xfrm>
                  <a:prstGeom prst="rect">
                    <a:avLst/>
                  </a:prstGeom>
                  <a:noFill/>
                </pic:spPr>
              </pic:pic>
            </a:graphicData>
          </a:graphic>
          <wp14:sizeRelH relativeFrom="page">
            <wp14:pctWidth>0</wp14:pctWidth>
          </wp14:sizeRelH>
          <wp14:sizeRelV relativeFrom="page">
            <wp14:pctHeight>0</wp14:pctHeight>
          </wp14:sizeRelV>
        </wp:anchor>
      </w:drawing>
    </w:r>
  </w:p>
  <w:p w:rsidR="00D9409D" w:rsidRPr="003742F3" w:rsidRDefault="00D9409D" w:rsidP="003742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687" w:rsidRDefault="00010687" w:rsidP="00E32578">
    <w:pPr>
      <w:pStyle w:val="Footer"/>
      <w:jc w:val="left"/>
    </w:pPr>
    <w:r>
      <w:rPr>
        <w:noProof/>
        <w:lang w:eastAsia="en-AU"/>
      </w:rPr>
      <w:drawing>
        <wp:anchor distT="0" distB="0" distL="114300" distR="114300" simplePos="0" relativeHeight="251671552" behindDoc="0" locked="0" layoutInCell="1" allowOverlap="1" wp14:anchorId="0553BA55" wp14:editId="781FF17E">
          <wp:simplePos x="0" y="0"/>
          <wp:positionH relativeFrom="page">
            <wp:posOffset>-29845</wp:posOffset>
          </wp:positionH>
          <wp:positionV relativeFrom="page">
            <wp:posOffset>9440384</wp:posOffset>
          </wp:positionV>
          <wp:extent cx="7610475" cy="1266825"/>
          <wp:effectExtent l="0" t="0" r="9525" b="9525"/>
          <wp:wrapNone/>
          <wp:docPr id="14" name="Picture 14" descr="Description: S:\Head Office\EIAB\Publications\Tanu\COSPAC Templates\re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S:\Head Office\EIAB\Publications\Tanu\COSPAC Templates\reef.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0475" cy="126682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3B9" w:rsidRDefault="000D13B9" w:rsidP="00F423EC">
      <w:pPr>
        <w:spacing w:after="0"/>
      </w:pPr>
      <w:r>
        <w:separator/>
      </w:r>
    </w:p>
  </w:footnote>
  <w:footnote w:type="continuationSeparator" w:id="0">
    <w:p w:rsidR="000D13B9" w:rsidRDefault="000D13B9" w:rsidP="00F423E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2F3" w:rsidRPr="00F04D00" w:rsidRDefault="00C7168F" w:rsidP="003742F3">
    <w:r w:rsidRPr="007F7B1E">
      <w:rPr>
        <w:noProof/>
        <w:lang w:eastAsia="en-AU"/>
      </w:rPr>
      <w:drawing>
        <wp:anchor distT="0" distB="0" distL="114300" distR="114300" simplePos="0" relativeHeight="251678720" behindDoc="1" locked="0" layoutInCell="1" allowOverlap="1" wp14:anchorId="40271C48" wp14:editId="3774CB0D">
          <wp:simplePos x="0" y="0"/>
          <wp:positionH relativeFrom="column">
            <wp:posOffset>31750</wp:posOffset>
          </wp:positionH>
          <wp:positionV relativeFrom="paragraph">
            <wp:posOffset>8255</wp:posOffset>
          </wp:positionV>
          <wp:extent cx="2286000" cy="544830"/>
          <wp:effectExtent l="0" t="0" r="0" b="7620"/>
          <wp:wrapThrough wrapText="bothSides">
            <wp:wrapPolygon edited="0">
              <wp:start x="2880" y="0"/>
              <wp:lineTo x="900" y="3776"/>
              <wp:lineTo x="0" y="8308"/>
              <wp:lineTo x="0" y="17371"/>
              <wp:lineTo x="2160" y="21147"/>
              <wp:lineTo x="19800" y="21147"/>
              <wp:lineTo x="21420" y="13594"/>
              <wp:lineTo x="21420" y="6042"/>
              <wp:lineTo x="4140" y="0"/>
              <wp:lineTo x="2880" y="0"/>
            </wp:wrapPolygon>
          </wp:wrapThrough>
          <wp:docPr id="23" name="Picture 23" descr="BM_i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M_in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544830"/>
                  </a:xfrm>
                  <a:prstGeom prst="rect">
                    <a:avLst/>
                  </a:prstGeom>
                  <a:noFill/>
                  <a:ln>
                    <a:noFill/>
                  </a:ln>
                </pic:spPr>
              </pic:pic>
            </a:graphicData>
          </a:graphic>
          <wp14:sizeRelH relativeFrom="page">
            <wp14:pctWidth>0</wp14:pctWidth>
          </wp14:sizeRelH>
          <wp14:sizeRelV relativeFrom="page">
            <wp14:pctHeight>0</wp14:pctHeight>
          </wp14:sizeRelV>
        </wp:anchor>
      </w:drawing>
    </w:r>
    <w:r w:rsidR="00497504">
      <w:rPr>
        <w:noProof/>
        <w:lang w:eastAsia="en-AU"/>
      </w:rPr>
      <w:drawing>
        <wp:anchor distT="0" distB="0" distL="114300" distR="114300" simplePos="0" relativeHeight="251673600" behindDoc="0" locked="0" layoutInCell="1" allowOverlap="1" wp14:anchorId="33202BC1" wp14:editId="743B4F5F">
          <wp:simplePos x="0" y="0"/>
          <wp:positionH relativeFrom="column">
            <wp:posOffset>3444875</wp:posOffset>
          </wp:positionH>
          <wp:positionV relativeFrom="paragraph">
            <wp:posOffset>-106680</wp:posOffset>
          </wp:positionV>
          <wp:extent cx="923925" cy="866775"/>
          <wp:effectExtent l="0" t="0" r="9525" b="9525"/>
          <wp:wrapSquare wrapText="bothSides"/>
          <wp:docPr id="16" name="Picture 16" descr="COSSPAC (cor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SPAC (coral)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97504">
      <w:rPr>
        <w:noProof/>
        <w:lang w:eastAsia="en-AU"/>
      </w:rPr>
      <mc:AlternateContent>
        <mc:Choice Requires="wps">
          <w:drawing>
            <wp:anchor distT="0" distB="0" distL="114300" distR="114300" simplePos="0" relativeHeight="251674624" behindDoc="0" locked="0" layoutInCell="1" allowOverlap="1" wp14:anchorId="2260DB8F" wp14:editId="78D3D416">
              <wp:simplePos x="0" y="0"/>
              <wp:positionH relativeFrom="column">
                <wp:posOffset>4489450</wp:posOffset>
              </wp:positionH>
              <wp:positionV relativeFrom="paragraph">
                <wp:posOffset>33020</wp:posOffset>
              </wp:positionV>
              <wp:extent cx="1651000" cy="5207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65100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42F3" w:rsidRDefault="003742F3" w:rsidP="003742F3">
                          <w:pPr>
                            <w:pStyle w:val="Headertitlepage"/>
                          </w:pPr>
                          <w:r>
                            <w:t>Climate and Oceans Support</w:t>
                          </w:r>
                          <w:r w:rsidRPr="00B025A4">
                            <w:t xml:space="preserve"> </w:t>
                          </w:r>
                          <w:r>
                            <w:br/>
                          </w:r>
                          <w:r w:rsidRPr="00B025A4">
                            <w:t>Program in the Pacific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30" type="#_x0000_t202" style="position:absolute;margin-left:353.5pt;margin-top:2.6pt;width:130pt;height:4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" filled="f" stroked="f" strokeweight=".5pt">
              <v:textbox>
                <w:txbxContent>
                  <w:p w:rsidR="003742F3" w:rsidRDefault="003742F3" w:rsidP="003742F3">
                    <w:pPr>
                      <w:pStyle w:val="Headertitlepage"/>
                    </w:pPr>
                    <w:r>
                      <w:t>Climate and Oceans Support</w:t>
                    </w:r>
                    <w:r w:rsidRPr="00B025A4">
                      <w:t xml:space="preserve"> </w:t>
                    </w:r>
                    <w:r>
                      <w:br/>
                    </w:r>
                    <w:r w:rsidRPr="00B025A4">
                      <w:t>Program in the Pacific</w:t>
                    </w:r>
                  </w:p>
                </w:txbxContent>
              </v:textbox>
            </v:shape>
          </w:pict>
        </mc:Fallback>
      </mc:AlternateContent>
    </w:r>
  </w:p>
  <w:p w:rsidR="00F9553F" w:rsidRPr="003742F3" w:rsidRDefault="00F9553F" w:rsidP="003742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2CF" w:rsidRPr="00F04D00" w:rsidRDefault="00F9553F" w:rsidP="007632CF">
    <w:r>
      <w:rPr>
        <w:noProof/>
        <w:lang w:eastAsia="en-AU"/>
      </w:rPr>
      <w:drawing>
        <wp:anchor distT="0" distB="0" distL="114300" distR="114300" simplePos="0" relativeHeight="251668480" behindDoc="0" locked="0" layoutInCell="1" allowOverlap="1" wp14:anchorId="6E8558B6" wp14:editId="0CA9223A">
          <wp:simplePos x="0" y="0"/>
          <wp:positionH relativeFrom="column">
            <wp:posOffset>6985</wp:posOffset>
          </wp:positionH>
          <wp:positionV relativeFrom="paragraph">
            <wp:posOffset>-91440</wp:posOffset>
          </wp:positionV>
          <wp:extent cx="923925" cy="866775"/>
          <wp:effectExtent l="0" t="0" r="9525" b="9525"/>
          <wp:wrapSquare wrapText="bothSides"/>
          <wp:docPr id="13" name="Picture 13" descr="COSSPAC (cora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SPAC (coral)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7632CF">
      <w:rPr>
        <w:noProof/>
        <w:lang w:eastAsia="en-AU"/>
      </w:rPr>
      <mc:AlternateContent>
        <mc:Choice Requires="wps">
          <w:drawing>
            <wp:anchor distT="0" distB="0" distL="114300" distR="114300" simplePos="0" relativeHeight="251669504" behindDoc="0" locked="0" layoutInCell="1" allowOverlap="1" wp14:anchorId="4F92BD7F" wp14:editId="4B7C9457">
              <wp:simplePos x="0" y="0"/>
              <wp:positionH relativeFrom="column">
                <wp:posOffset>1051721</wp:posOffset>
              </wp:positionH>
              <wp:positionV relativeFrom="paragraph">
                <wp:posOffset>48260</wp:posOffset>
              </wp:positionV>
              <wp:extent cx="1651000" cy="5207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651000" cy="52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32CF" w:rsidRDefault="007632CF" w:rsidP="00E06DC9">
                          <w:pPr>
                            <w:pStyle w:val="Headertitlepage"/>
                          </w:pPr>
                          <w:r>
                            <w:t>Climate and Oceans Support</w:t>
                          </w:r>
                          <w:r w:rsidRPr="00B025A4">
                            <w:t xml:space="preserve"> </w:t>
                          </w:r>
                          <w:r>
                            <w:br/>
                          </w:r>
                          <w:r w:rsidRPr="00B025A4">
                            <w:t>Program in the Pacific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31" type="#_x0000_t202" style="position:absolute;margin-left:82.8pt;margin-top:3.8pt;width:130pt;height: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" filled="f" stroked="f" strokeweight=".5pt">
              <v:textbox>
                <w:txbxContent>
                  <w:p w:rsidR="007632CF" w:rsidRDefault="007632CF" w:rsidP="00E06DC9">
                    <w:pPr>
                      <w:pStyle w:val="Headertitlepage"/>
                    </w:pPr>
                    <w:r>
                      <w:t>Climate and Oceans Support</w:t>
                    </w:r>
                    <w:r w:rsidRPr="00B025A4">
                      <w:t xml:space="preserve"> </w:t>
                    </w:r>
                    <w:r>
                      <w:br/>
                    </w:r>
                    <w:r w:rsidRPr="00B025A4">
                      <w:t>Program in the Pacific</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41A7B"/>
    <w:multiLevelType w:val="hybridMultilevel"/>
    <w:tmpl w:val="ACDE7636"/>
    <w:lvl w:ilvl="0" w:tplc="528AED34">
      <w:start w:val="4"/>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9460318"/>
    <w:multiLevelType w:val="hybridMultilevel"/>
    <w:tmpl w:val="E1A2BFBC"/>
    <w:lvl w:ilvl="0" w:tplc="D7C6531C">
      <w:start w:val="2"/>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A947137"/>
    <w:multiLevelType w:val="hybridMultilevel"/>
    <w:tmpl w:val="55AAE46E"/>
    <w:lvl w:ilvl="0" w:tplc="F18E8A04">
      <w:start w:val="2"/>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F167765"/>
    <w:multiLevelType w:val="multilevel"/>
    <w:tmpl w:val="E8D621D4"/>
    <w:styleLink w:val="AppendixHeadingmaster"/>
    <w:lvl w:ilvl="0">
      <w:start w:val="1"/>
      <w:numFmt w:val="upperLetter"/>
      <w:pStyle w:val="AppendixHeading1"/>
      <w:lvlText w:val="Appendix %1"/>
      <w:lvlJc w:val="left"/>
      <w:pPr>
        <w:ind w:left="360" w:hanging="360"/>
      </w:pPr>
      <w:rPr>
        <w:rFonts w:ascii="Arial" w:hAnsi="Arial" w:hint="default"/>
        <w:color w:val="34657F"/>
        <w:sz w:val="40"/>
      </w:rPr>
    </w:lvl>
    <w:lvl w:ilvl="1">
      <w:start w:val="1"/>
      <w:numFmt w:val="decimal"/>
      <w:pStyle w:val="AppendixHeading2"/>
      <w:lvlText w:val="Appendix %1.%2"/>
      <w:lvlJc w:val="left"/>
      <w:pPr>
        <w:ind w:left="357" w:hanging="357"/>
      </w:pPr>
      <w:rPr>
        <w:rFonts w:hint="default"/>
      </w:rPr>
    </w:lvl>
    <w:lvl w:ilvl="2">
      <w:start w:val="1"/>
      <w:numFmt w:val="none"/>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2C54569"/>
    <w:multiLevelType w:val="multilevel"/>
    <w:tmpl w:val="AA4479C8"/>
    <w:numStyleLink w:val="TableListBulletmaster"/>
  </w:abstractNum>
  <w:abstractNum w:abstractNumId="5">
    <w:nsid w:val="1654517F"/>
    <w:multiLevelType w:val="hybridMultilevel"/>
    <w:tmpl w:val="617EAD4C"/>
    <w:lvl w:ilvl="0" w:tplc="06D2090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952107D"/>
    <w:multiLevelType w:val="hybridMultilevel"/>
    <w:tmpl w:val="3276518C"/>
    <w:lvl w:ilvl="0" w:tplc="EFF8C774">
      <w:start w:val="1"/>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A753D77"/>
    <w:multiLevelType w:val="multilevel"/>
    <w:tmpl w:val="ED88343E"/>
    <w:styleLink w:val="Headingsmaster"/>
    <w:lvl w:ilvl="0">
      <w:start w:val="1"/>
      <w:numFmt w:val="decimal"/>
      <w:pStyle w:val="Heading1"/>
      <w:lvlText w:val="%1."/>
      <w:lvlJc w:val="left"/>
      <w:pPr>
        <w:tabs>
          <w:tab w:val="num" w:pos="2268"/>
        </w:tabs>
        <w:ind w:left="2268" w:hanging="2268"/>
      </w:pPr>
      <w:rPr>
        <w:rFonts w:hint="default"/>
      </w:rPr>
    </w:lvl>
    <w:lvl w:ilvl="1">
      <w:start w:val="1"/>
      <w:numFmt w:val="decimal"/>
      <w:pStyle w:val="Heading2"/>
      <w:lvlText w:val="%1.%2."/>
      <w:lvlJc w:val="left"/>
      <w:pPr>
        <w:tabs>
          <w:tab w:val="num" w:pos="1021"/>
        </w:tabs>
        <w:ind w:left="1021" w:hanging="102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lvlText w:val="%1.%2.%3.%4."/>
      <w:lvlJc w:val="left"/>
      <w:pPr>
        <w:tabs>
          <w:tab w:val="num" w:pos="1021"/>
        </w:tabs>
        <w:ind w:left="1021" w:hanging="102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E585ADB"/>
    <w:multiLevelType w:val="hybridMultilevel"/>
    <w:tmpl w:val="3EE067FE"/>
    <w:lvl w:ilvl="0" w:tplc="564AD8D0">
      <w:start w:val="1"/>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F082FEE"/>
    <w:multiLevelType w:val="multilevel"/>
    <w:tmpl w:val="904AEB3A"/>
    <w:styleLink w:val="TableListNumbermaster"/>
    <w:lvl w:ilvl="0">
      <w:start w:val="1"/>
      <w:numFmt w:val="decimal"/>
      <w:pStyle w:val="TableListNumber"/>
      <w:lvlText w:val="%1."/>
      <w:lvlJc w:val="left"/>
      <w:pPr>
        <w:ind w:left="360" w:hanging="360"/>
      </w:pPr>
      <w:rPr>
        <w:rFonts w:hint="default"/>
        <w:color w:val="34657F"/>
      </w:rPr>
    </w:lvl>
    <w:lvl w:ilvl="1">
      <w:start w:val="1"/>
      <w:numFmt w:val="lowerLetter"/>
      <w:pStyle w:val="TableListNumber2"/>
      <w:lvlText w:val="%2."/>
      <w:lvlJc w:val="left"/>
      <w:pPr>
        <w:ind w:left="720" w:hanging="360"/>
      </w:pPr>
      <w:rPr>
        <w:rFonts w:hint="default"/>
        <w:color w:val="34657F"/>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AE127D3"/>
    <w:multiLevelType w:val="multilevel"/>
    <w:tmpl w:val="28F46D40"/>
    <w:numStyleLink w:val="ListNumbermaster"/>
  </w:abstractNum>
  <w:abstractNum w:abstractNumId="11">
    <w:nsid w:val="2D8C0C9F"/>
    <w:multiLevelType w:val="hybridMultilevel"/>
    <w:tmpl w:val="20CCB1D6"/>
    <w:lvl w:ilvl="0" w:tplc="AAA4F8B6">
      <w:start w:val="3"/>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D9328E2"/>
    <w:multiLevelType w:val="multilevel"/>
    <w:tmpl w:val="28F46D40"/>
    <w:styleLink w:val="ListNumbermaster"/>
    <w:lvl w:ilvl="0">
      <w:start w:val="1"/>
      <w:numFmt w:val="decimal"/>
      <w:pStyle w:val="ListNumber"/>
      <w:lvlText w:val="%1."/>
      <w:lvlJc w:val="left"/>
      <w:pPr>
        <w:ind w:left="360" w:hanging="360"/>
      </w:pPr>
      <w:rPr>
        <w:rFonts w:ascii="Arial" w:hAnsi="Arial" w:hint="default"/>
        <w:color w:val="34657F"/>
        <w:sz w:val="20"/>
      </w:rPr>
    </w:lvl>
    <w:lvl w:ilvl="1">
      <w:start w:val="1"/>
      <w:numFmt w:val="lowerLetter"/>
      <w:pStyle w:val="ListNumber2"/>
      <w:lvlText w:val="%2."/>
      <w:lvlJc w:val="left"/>
      <w:pPr>
        <w:ind w:left="720" w:hanging="360"/>
      </w:pPr>
      <w:rPr>
        <w:rFonts w:ascii="Arial" w:hAnsi="Arial" w:hint="default"/>
        <w:color w:val="34657F"/>
        <w:sz w:val="20"/>
      </w:rPr>
    </w:lvl>
    <w:lvl w:ilvl="2">
      <w:start w:val="1"/>
      <w:numFmt w:val="lowerRoman"/>
      <w:pStyle w:val="ListNumber3"/>
      <w:lvlText w:val="%3."/>
      <w:lvlJc w:val="left"/>
      <w:pPr>
        <w:ind w:left="1080" w:hanging="360"/>
      </w:pPr>
      <w:rPr>
        <w:rFonts w:ascii="Arial" w:hAnsi="Arial" w:hint="default"/>
        <w:color w:val="34657F"/>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00F721D"/>
    <w:multiLevelType w:val="multilevel"/>
    <w:tmpl w:val="904AEB3A"/>
    <w:numStyleLink w:val="TableListNumbermaster"/>
  </w:abstractNum>
  <w:abstractNum w:abstractNumId="14">
    <w:nsid w:val="322B5675"/>
    <w:multiLevelType w:val="multilevel"/>
    <w:tmpl w:val="28E66356"/>
    <w:numStyleLink w:val="ListAlphanumericmaster"/>
  </w:abstractNum>
  <w:abstractNum w:abstractNumId="15">
    <w:nsid w:val="3C5E1CB5"/>
    <w:multiLevelType w:val="multilevel"/>
    <w:tmpl w:val="A0042134"/>
    <w:numStyleLink w:val="ListBulletmaster"/>
  </w:abstractNum>
  <w:abstractNum w:abstractNumId="16">
    <w:nsid w:val="47D50479"/>
    <w:multiLevelType w:val="multilevel"/>
    <w:tmpl w:val="28E66356"/>
    <w:styleLink w:val="ListAlphanumericmaster"/>
    <w:lvl w:ilvl="0">
      <w:start w:val="1"/>
      <w:numFmt w:val="lowerLetter"/>
      <w:pStyle w:val="ListAlphanumeric"/>
      <w:lvlText w:val="%1)"/>
      <w:lvlJc w:val="left"/>
      <w:pPr>
        <w:ind w:left="357" w:hanging="357"/>
      </w:pPr>
      <w:rPr>
        <w:rFonts w:hint="default"/>
      </w:rPr>
    </w:lvl>
    <w:lvl w:ilvl="1">
      <w:start w:val="1"/>
      <w:numFmt w:val="lowerRoman"/>
      <w:pStyle w:val="ListAlphanumeric2"/>
      <w:lvlText w:val="%2)"/>
      <w:lvlJc w:val="left"/>
      <w:pPr>
        <w:ind w:left="714" w:hanging="357"/>
      </w:pPr>
      <w:rPr>
        <w:rFonts w:hint="default"/>
      </w:rPr>
    </w:lvl>
    <w:lvl w:ilvl="2">
      <w:start w:val="1"/>
      <w:numFmt w:val="lowerRoman"/>
      <w:lvlText w:val="(%3)"/>
      <w:lvlJc w:val="left"/>
      <w:pPr>
        <w:ind w:left="1361" w:hanging="45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4FFF1D72"/>
    <w:multiLevelType w:val="hybridMultilevel"/>
    <w:tmpl w:val="0DA0FC9E"/>
    <w:lvl w:ilvl="0" w:tplc="B8CC17E4">
      <w:start w:val="3"/>
      <w:numFmt w:val="decimal"/>
      <w:lvlText w:val="(%1)"/>
      <w:lvlJc w:val="left"/>
      <w:pPr>
        <w:ind w:left="720" w:hanging="360"/>
      </w:pPr>
      <w:rPr>
        <w:rFonts w:ascii="Arial" w:eastAsiaTheme="minorHAnsi" w:hAnsi="Arial"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08C4E67"/>
    <w:multiLevelType w:val="multilevel"/>
    <w:tmpl w:val="E8D621D4"/>
    <w:numStyleLink w:val="AppendixHeadingmaster"/>
  </w:abstractNum>
  <w:abstractNum w:abstractNumId="19">
    <w:nsid w:val="57A51FC2"/>
    <w:multiLevelType w:val="multilevel"/>
    <w:tmpl w:val="AA4479C8"/>
    <w:styleLink w:val="TableListBulletmaster"/>
    <w:lvl w:ilvl="0">
      <w:start w:val="1"/>
      <w:numFmt w:val="bullet"/>
      <w:pStyle w:val="TableListBullet"/>
      <w:lvlText w:val=""/>
      <w:lvlJc w:val="left"/>
      <w:pPr>
        <w:ind w:left="340" w:hanging="283"/>
      </w:pPr>
      <w:rPr>
        <w:rFonts w:ascii="Symbol" w:hAnsi="Symbol" w:hint="default"/>
        <w:color w:val="34657F"/>
      </w:rPr>
    </w:lvl>
    <w:lvl w:ilvl="1">
      <w:start w:val="1"/>
      <w:numFmt w:val="bullet"/>
      <w:pStyle w:val="TableListBullet2"/>
      <w:lvlText w:val=""/>
      <w:lvlJc w:val="left"/>
      <w:pPr>
        <w:ind w:left="567" w:hanging="227"/>
      </w:pPr>
      <w:rPr>
        <w:rFonts w:ascii="Symbol" w:hAnsi="Symbol" w:hint="default"/>
        <w:color w:val="34657F"/>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2047795"/>
    <w:multiLevelType w:val="multilevel"/>
    <w:tmpl w:val="7CBCBEF2"/>
    <w:lvl w:ilvl="0">
      <w:start w:val="1"/>
      <w:numFmt w:val="decimal"/>
      <w:lvlText w:val="%1"/>
      <w:lvlJc w:val="left"/>
      <w:pPr>
        <w:tabs>
          <w:tab w:val="num" w:pos="1021"/>
        </w:tabs>
        <w:ind w:left="1021" w:hanging="1021"/>
      </w:pPr>
      <w:rPr>
        <w:rFonts w:hint="default"/>
      </w:rPr>
    </w:lvl>
    <w:lvl w:ilvl="1">
      <w:start w:val="1"/>
      <w:numFmt w:val="decimal"/>
      <w:lvlText w:val="%1.%2"/>
      <w:lvlJc w:val="left"/>
      <w:pPr>
        <w:tabs>
          <w:tab w:val="num" w:pos="1021"/>
        </w:tabs>
        <w:ind w:left="1021" w:hanging="1021"/>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021"/>
        </w:tabs>
        <w:ind w:left="1021" w:hanging="1021"/>
      </w:pPr>
      <w:rPr>
        <w:rFonts w:hint="default"/>
      </w:rPr>
    </w:lvl>
    <w:lvl w:ilvl="4">
      <w:start w:val="1"/>
      <w:numFmt w:val="none"/>
      <w:pStyle w:val="Heading5"/>
      <w:lvlText w:val=""/>
      <w:lvlJc w:val="left"/>
      <w:pPr>
        <w:tabs>
          <w:tab w:val="num" w:pos="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48E6CBA"/>
    <w:multiLevelType w:val="multilevel"/>
    <w:tmpl w:val="A0042134"/>
    <w:styleLink w:val="ListBulletmaster"/>
    <w:lvl w:ilvl="0">
      <w:start w:val="1"/>
      <w:numFmt w:val="bullet"/>
      <w:pStyle w:val="ListBullet"/>
      <w:lvlText w:val=""/>
      <w:lvlJc w:val="left"/>
      <w:pPr>
        <w:tabs>
          <w:tab w:val="num" w:pos="360"/>
        </w:tabs>
        <w:ind w:left="360" w:hanging="360"/>
      </w:pPr>
      <w:rPr>
        <w:rFonts w:ascii="Symbol" w:hAnsi="Symbol" w:hint="default"/>
        <w:color w:val="34657F"/>
      </w:rPr>
    </w:lvl>
    <w:lvl w:ilvl="1">
      <w:start w:val="1"/>
      <w:numFmt w:val="bullet"/>
      <w:pStyle w:val="ListBullet2"/>
      <w:lvlText w:val=""/>
      <w:lvlJc w:val="left"/>
      <w:pPr>
        <w:ind w:left="714" w:hanging="357"/>
      </w:pPr>
      <w:rPr>
        <w:rFonts w:ascii="Symbol" w:hAnsi="Symbol" w:hint="default"/>
        <w:color w:val="34657F"/>
      </w:rPr>
    </w:lvl>
    <w:lvl w:ilvl="2">
      <w:start w:val="1"/>
      <w:numFmt w:val="bullet"/>
      <w:pStyle w:val="ListBullet3"/>
      <w:lvlText w:val=""/>
      <w:lvlJc w:val="left"/>
      <w:pPr>
        <w:ind w:left="1072" w:hanging="358"/>
      </w:pPr>
      <w:rPr>
        <w:rFonts w:ascii="Wingdings" w:hAnsi="Wingdings" w:hint="default"/>
        <w:color w:val="34657F"/>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6CA12D97"/>
    <w:multiLevelType w:val="hybridMultilevel"/>
    <w:tmpl w:val="45C88B00"/>
    <w:lvl w:ilvl="0" w:tplc="20302D0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7"/>
  </w:num>
  <w:num w:numId="3">
    <w:abstractNumId w:val="16"/>
  </w:num>
  <w:num w:numId="4">
    <w:abstractNumId w:val="21"/>
  </w:num>
  <w:num w:numId="5">
    <w:abstractNumId w:val="12"/>
  </w:num>
  <w:num w:numId="6">
    <w:abstractNumId w:val="19"/>
  </w:num>
  <w:num w:numId="7">
    <w:abstractNumId w:val="9"/>
  </w:num>
  <w:num w:numId="8">
    <w:abstractNumId w:val="18"/>
  </w:num>
  <w:num w:numId="9">
    <w:abstractNumId w:val="20"/>
  </w:num>
  <w:num w:numId="10">
    <w:abstractNumId w:val="7"/>
  </w:num>
  <w:num w:numId="11">
    <w:abstractNumId w:val="14"/>
  </w:num>
  <w:num w:numId="12">
    <w:abstractNumId w:val="4"/>
  </w:num>
  <w:num w:numId="13">
    <w:abstractNumId w:val="13"/>
  </w:num>
  <w:num w:numId="14">
    <w:abstractNumId w:val="15"/>
  </w:num>
  <w:num w:numId="15">
    <w:abstractNumId w:val="10"/>
  </w:num>
  <w:num w:numId="16">
    <w:abstractNumId w:val="5"/>
  </w:num>
  <w:num w:numId="17">
    <w:abstractNumId w:val="11"/>
  </w:num>
  <w:num w:numId="18">
    <w:abstractNumId w:val="2"/>
  </w:num>
  <w:num w:numId="19">
    <w:abstractNumId w:val="6"/>
  </w:num>
  <w:num w:numId="20">
    <w:abstractNumId w:val="22"/>
  </w:num>
  <w:num w:numId="21">
    <w:abstractNumId w:val="0"/>
  </w:num>
  <w:num w:numId="22">
    <w:abstractNumId w:val="17"/>
  </w:num>
  <w:num w:numId="23">
    <w:abstractNumId w:val="8"/>
  </w:num>
  <w:num w:numId="24">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1FD"/>
    <w:rsid w:val="000030D9"/>
    <w:rsid w:val="00006811"/>
    <w:rsid w:val="00010687"/>
    <w:rsid w:val="00012D98"/>
    <w:rsid w:val="00013BFD"/>
    <w:rsid w:val="00013E05"/>
    <w:rsid w:val="00017582"/>
    <w:rsid w:val="000201E2"/>
    <w:rsid w:val="000211CD"/>
    <w:rsid w:val="00021B12"/>
    <w:rsid w:val="00024CD1"/>
    <w:rsid w:val="00024F72"/>
    <w:rsid w:val="000404F6"/>
    <w:rsid w:val="0004641D"/>
    <w:rsid w:val="00053BC0"/>
    <w:rsid w:val="00061F46"/>
    <w:rsid w:val="0006598A"/>
    <w:rsid w:val="00066B03"/>
    <w:rsid w:val="00070C59"/>
    <w:rsid w:val="00073949"/>
    <w:rsid w:val="00073EE2"/>
    <w:rsid w:val="0008466B"/>
    <w:rsid w:val="00084670"/>
    <w:rsid w:val="00086F70"/>
    <w:rsid w:val="00093021"/>
    <w:rsid w:val="00093AC0"/>
    <w:rsid w:val="00095E8D"/>
    <w:rsid w:val="000A471A"/>
    <w:rsid w:val="000B3DB4"/>
    <w:rsid w:val="000C04D3"/>
    <w:rsid w:val="000D13B9"/>
    <w:rsid w:val="000D2D24"/>
    <w:rsid w:val="000D62AE"/>
    <w:rsid w:val="000E2B14"/>
    <w:rsid w:val="000E3CC7"/>
    <w:rsid w:val="000E41F7"/>
    <w:rsid w:val="000F0B8C"/>
    <w:rsid w:val="000F722E"/>
    <w:rsid w:val="00121826"/>
    <w:rsid w:val="0013261B"/>
    <w:rsid w:val="00137B47"/>
    <w:rsid w:val="00143AA4"/>
    <w:rsid w:val="00161A15"/>
    <w:rsid w:val="00170F6C"/>
    <w:rsid w:val="00180886"/>
    <w:rsid w:val="00191932"/>
    <w:rsid w:val="00197363"/>
    <w:rsid w:val="001A4532"/>
    <w:rsid w:val="001A6053"/>
    <w:rsid w:val="001B069C"/>
    <w:rsid w:val="001B419A"/>
    <w:rsid w:val="001B516B"/>
    <w:rsid w:val="001D2777"/>
    <w:rsid w:val="001E08F3"/>
    <w:rsid w:val="001E2F25"/>
    <w:rsid w:val="001F58A7"/>
    <w:rsid w:val="001F77A2"/>
    <w:rsid w:val="001F7BC9"/>
    <w:rsid w:val="00207C9C"/>
    <w:rsid w:val="002205BA"/>
    <w:rsid w:val="00223DA0"/>
    <w:rsid w:val="00235A8D"/>
    <w:rsid w:val="00235D64"/>
    <w:rsid w:val="002404B6"/>
    <w:rsid w:val="00240BAE"/>
    <w:rsid w:val="0024223F"/>
    <w:rsid w:val="00243294"/>
    <w:rsid w:val="00250F55"/>
    <w:rsid w:val="00251A4F"/>
    <w:rsid w:val="0025288F"/>
    <w:rsid w:val="00262B88"/>
    <w:rsid w:val="0026488C"/>
    <w:rsid w:val="00270F6D"/>
    <w:rsid w:val="002711BD"/>
    <w:rsid w:val="00275C30"/>
    <w:rsid w:val="002841AD"/>
    <w:rsid w:val="00285063"/>
    <w:rsid w:val="0028539D"/>
    <w:rsid w:val="00287596"/>
    <w:rsid w:val="002904E0"/>
    <w:rsid w:val="00290540"/>
    <w:rsid w:val="00293968"/>
    <w:rsid w:val="002A2F89"/>
    <w:rsid w:val="002C6CE2"/>
    <w:rsid w:val="002D26B4"/>
    <w:rsid w:val="002D4DF3"/>
    <w:rsid w:val="002D7A90"/>
    <w:rsid w:val="002E3F8F"/>
    <w:rsid w:val="002E6271"/>
    <w:rsid w:val="002F19D4"/>
    <w:rsid w:val="00300320"/>
    <w:rsid w:val="00305DA4"/>
    <w:rsid w:val="00312915"/>
    <w:rsid w:val="00321CF4"/>
    <w:rsid w:val="00323FEB"/>
    <w:rsid w:val="00342DCA"/>
    <w:rsid w:val="00344970"/>
    <w:rsid w:val="003612C2"/>
    <w:rsid w:val="00363E5F"/>
    <w:rsid w:val="003709D7"/>
    <w:rsid w:val="00371456"/>
    <w:rsid w:val="00371E24"/>
    <w:rsid w:val="003742F3"/>
    <w:rsid w:val="003845A8"/>
    <w:rsid w:val="00395AA1"/>
    <w:rsid w:val="00397A1E"/>
    <w:rsid w:val="003A2E84"/>
    <w:rsid w:val="003A6D59"/>
    <w:rsid w:val="003C16BA"/>
    <w:rsid w:val="003C3197"/>
    <w:rsid w:val="003E39C5"/>
    <w:rsid w:val="003E5A2A"/>
    <w:rsid w:val="003E6BEF"/>
    <w:rsid w:val="003F1F36"/>
    <w:rsid w:val="003F3C28"/>
    <w:rsid w:val="00400ED2"/>
    <w:rsid w:val="004051CC"/>
    <w:rsid w:val="004060A9"/>
    <w:rsid w:val="004073C7"/>
    <w:rsid w:val="00411CCA"/>
    <w:rsid w:val="00426F72"/>
    <w:rsid w:val="0043074D"/>
    <w:rsid w:val="00430871"/>
    <w:rsid w:val="004369C5"/>
    <w:rsid w:val="00444765"/>
    <w:rsid w:val="00450B21"/>
    <w:rsid w:val="00467957"/>
    <w:rsid w:val="00471643"/>
    <w:rsid w:val="00484985"/>
    <w:rsid w:val="0048750D"/>
    <w:rsid w:val="00490A24"/>
    <w:rsid w:val="004911E6"/>
    <w:rsid w:val="00497504"/>
    <w:rsid w:val="004A68D7"/>
    <w:rsid w:val="004A7649"/>
    <w:rsid w:val="004B018D"/>
    <w:rsid w:val="004B1A72"/>
    <w:rsid w:val="004B498E"/>
    <w:rsid w:val="004B7F30"/>
    <w:rsid w:val="004C5599"/>
    <w:rsid w:val="004C5B3C"/>
    <w:rsid w:val="004D2FCB"/>
    <w:rsid w:val="004D3B60"/>
    <w:rsid w:val="004D752E"/>
    <w:rsid w:val="004E198E"/>
    <w:rsid w:val="004F1CE9"/>
    <w:rsid w:val="004F21E2"/>
    <w:rsid w:val="004F4674"/>
    <w:rsid w:val="004F6A57"/>
    <w:rsid w:val="004F7BA3"/>
    <w:rsid w:val="005050B8"/>
    <w:rsid w:val="00510845"/>
    <w:rsid w:val="005150CC"/>
    <w:rsid w:val="00520645"/>
    <w:rsid w:val="00525D70"/>
    <w:rsid w:val="00537CF2"/>
    <w:rsid w:val="00541913"/>
    <w:rsid w:val="005434EC"/>
    <w:rsid w:val="005437E3"/>
    <w:rsid w:val="00544864"/>
    <w:rsid w:val="005477BA"/>
    <w:rsid w:val="00555099"/>
    <w:rsid w:val="005563F1"/>
    <w:rsid w:val="00557B91"/>
    <w:rsid w:val="0056049D"/>
    <w:rsid w:val="00564318"/>
    <w:rsid w:val="00565522"/>
    <w:rsid w:val="00566212"/>
    <w:rsid w:val="005667B6"/>
    <w:rsid w:val="005805B4"/>
    <w:rsid w:val="00585CB6"/>
    <w:rsid w:val="0059255C"/>
    <w:rsid w:val="005936ED"/>
    <w:rsid w:val="00597592"/>
    <w:rsid w:val="005A4B08"/>
    <w:rsid w:val="005A6854"/>
    <w:rsid w:val="005B30E1"/>
    <w:rsid w:val="005C0CC3"/>
    <w:rsid w:val="005C73B9"/>
    <w:rsid w:val="005D2E09"/>
    <w:rsid w:val="005D6D52"/>
    <w:rsid w:val="005D7D2F"/>
    <w:rsid w:val="005E0AF9"/>
    <w:rsid w:val="005F0DB7"/>
    <w:rsid w:val="005F79D4"/>
    <w:rsid w:val="006043A1"/>
    <w:rsid w:val="00604CF4"/>
    <w:rsid w:val="00604FC0"/>
    <w:rsid w:val="006059F7"/>
    <w:rsid w:val="00610157"/>
    <w:rsid w:val="00613D48"/>
    <w:rsid w:val="006203E8"/>
    <w:rsid w:val="00620713"/>
    <w:rsid w:val="006231EE"/>
    <w:rsid w:val="00624D37"/>
    <w:rsid w:val="0062719C"/>
    <w:rsid w:val="006278DB"/>
    <w:rsid w:val="00631F2F"/>
    <w:rsid w:val="00641194"/>
    <w:rsid w:val="0065050B"/>
    <w:rsid w:val="006521AC"/>
    <w:rsid w:val="00657A23"/>
    <w:rsid w:val="00661649"/>
    <w:rsid w:val="00670982"/>
    <w:rsid w:val="006722C0"/>
    <w:rsid w:val="00677016"/>
    <w:rsid w:val="00680590"/>
    <w:rsid w:val="00682BD7"/>
    <w:rsid w:val="00682EE4"/>
    <w:rsid w:val="0069192E"/>
    <w:rsid w:val="006937C5"/>
    <w:rsid w:val="006A50EF"/>
    <w:rsid w:val="006A754C"/>
    <w:rsid w:val="006B11A4"/>
    <w:rsid w:val="006B12C7"/>
    <w:rsid w:val="006B286E"/>
    <w:rsid w:val="006C0986"/>
    <w:rsid w:val="006C150A"/>
    <w:rsid w:val="006C3C9E"/>
    <w:rsid w:val="006D26D8"/>
    <w:rsid w:val="006E3AB2"/>
    <w:rsid w:val="006E529F"/>
    <w:rsid w:val="006E66BA"/>
    <w:rsid w:val="006F30FD"/>
    <w:rsid w:val="006F32D0"/>
    <w:rsid w:val="006F6AC7"/>
    <w:rsid w:val="007013B9"/>
    <w:rsid w:val="007131B9"/>
    <w:rsid w:val="00725BD0"/>
    <w:rsid w:val="0072661F"/>
    <w:rsid w:val="007279DF"/>
    <w:rsid w:val="00733AE4"/>
    <w:rsid w:val="0074046F"/>
    <w:rsid w:val="007459E8"/>
    <w:rsid w:val="00746BC9"/>
    <w:rsid w:val="0075379B"/>
    <w:rsid w:val="007632CF"/>
    <w:rsid w:val="007674ED"/>
    <w:rsid w:val="00772FA0"/>
    <w:rsid w:val="0077730F"/>
    <w:rsid w:val="00780627"/>
    <w:rsid w:val="00791123"/>
    <w:rsid w:val="007950C6"/>
    <w:rsid w:val="007B6ECF"/>
    <w:rsid w:val="007C2802"/>
    <w:rsid w:val="007C3335"/>
    <w:rsid w:val="007C48EE"/>
    <w:rsid w:val="007C4A07"/>
    <w:rsid w:val="007C5B68"/>
    <w:rsid w:val="007C5C61"/>
    <w:rsid w:val="007D4D38"/>
    <w:rsid w:val="007E27E6"/>
    <w:rsid w:val="007E3DF5"/>
    <w:rsid w:val="007F1F9F"/>
    <w:rsid w:val="007F246B"/>
    <w:rsid w:val="007F5AAE"/>
    <w:rsid w:val="007F5B24"/>
    <w:rsid w:val="007F7D8E"/>
    <w:rsid w:val="00802CE7"/>
    <w:rsid w:val="00810375"/>
    <w:rsid w:val="0081605E"/>
    <w:rsid w:val="00816A7E"/>
    <w:rsid w:val="00817581"/>
    <w:rsid w:val="00820978"/>
    <w:rsid w:val="00821AF4"/>
    <w:rsid w:val="00827A97"/>
    <w:rsid w:val="00832CE5"/>
    <w:rsid w:val="00844FEA"/>
    <w:rsid w:val="00846056"/>
    <w:rsid w:val="00853FD9"/>
    <w:rsid w:val="00856835"/>
    <w:rsid w:val="00865A66"/>
    <w:rsid w:val="0087096C"/>
    <w:rsid w:val="00884F87"/>
    <w:rsid w:val="008901FE"/>
    <w:rsid w:val="008A17A4"/>
    <w:rsid w:val="008A2BCF"/>
    <w:rsid w:val="008A57E9"/>
    <w:rsid w:val="008A6337"/>
    <w:rsid w:val="008B5D74"/>
    <w:rsid w:val="008B5EA8"/>
    <w:rsid w:val="008D0158"/>
    <w:rsid w:val="008D0816"/>
    <w:rsid w:val="008D107D"/>
    <w:rsid w:val="008D4405"/>
    <w:rsid w:val="008D57BA"/>
    <w:rsid w:val="008D63E1"/>
    <w:rsid w:val="008D6FEE"/>
    <w:rsid w:val="008D7763"/>
    <w:rsid w:val="008E12F7"/>
    <w:rsid w:val="008E3765"/>
    <w:rsid w:val="008E3F66"/>
    <w:rsid w:val="008F07D9"/>
    <w:rsid w:val="008F264B"/>
    <w:rsid w:val="008F55D4"/>
    <w:rsid w:val="008F7BDA"/>
    <w:rsid w:val="00904F30"/>
    <w:rsid w:val="00907B09"/>
    <w:rsid w:val="00910B06"/>
    <w:rsid w:val="00912C8D"/>
    <w:rsid w:val="0092250E"/>
    <w:rsid w:val="009317E6"/>
    <w:rsid w:val="00932B39"/>
    <w:rsid w:val="0094517F"/>
    <w:rsid w:val="0095062B"/>
    <w:rsid w:val="00950F9B"/>
    <w:rsid w:val="009526E6"/>
    <w:rsid w:val="00964CF3"/>
    <w:rsid w:val="00980E1C"/>
    <w:rsid w:val="00982A65"/>
    <w:rsid w:val="0098688E"/>
    <w:rsid w:val="00991C4F"/>
    <w:rsid w:val="009968F9"/>
    <w:rsid w:val="009A1D86"/>
    <w:rsid w:val="009A3958"/>
    <w:rsid w:val="009B50DC"/>
    <w:rsid w:val="009B6859"/>
    <w:rsid w:val="009B698C"/>
    <w:rsid w:val="009B7CB4"/>
    <w:rsid w:val="009C1442"/>
    <w:rsid w:val="009C1F42"/>
    <w:rsid w:val="009C4420"/>
    <w:rsid w:val="009D3FBD"/>
    <w:rsid w:val="009E0BAE"/>
    <w:rsid w:val="009F6D61"/>
    <w:rsid w:val="00A0361B"/>
    <w:rsid w:val="00A07057"/>
    <w:rsid w:val="00A31680"/>
    <w:rsid w:val="00A42C65"/>
    <w:rsid w:val="00A473FA"/>
    <w:rsid w:val="00A5252F"/>
    <w:rsid w:val="00A5470B"/>
    <w:rsid w:val="00A5732D"/>
    <w:rsid w:val="00A70B32"/>
    <w:rsid w:val="00A72ACC"/>
    <w:rsid w:val="00A760A6"/>
    <w:rsid w:val="00A7727C"/>
    <w:rsid w:val="00A87FB6"/>
    <w:rsid w:val="00A918E8"/>
    <w:rsid w:val="00A971FD"/>
    <w:rsid w:val="00AA0275"/>
    <w:rsid w:val="00AA2782"/>
    <w:rsid w:val="00AA75A3"/>
    <w:rsid w:val="00AC04EF"/>
    <w:rsid w:val="00AD3F81"/>
    <w:rsid w:val="00AD58F9"/>
    <w:rsid w:val="00AE1ACA"/>
    <w:rsid w:val="00AF0933"/>
    <w:rsid w:val="00AF241B"/>
    <w:rsid w:val="00AF665D"/>
    <w:rsid w:val="00AF6F83"/>
    <w:rsid w:val="00AF783D"/>
    <w:rsid w:val="00AF7EEE"/>
    <w:rsid w:val="00B16366"/>
    <w:rsid w:val="00B24032"/>
    <w:rsid w:val="00B25FAD"/>
    <w:rsid w:val="00B33FFA"/>
    <w:rsid w:val="00B35F09"/>
    <w:rsid w:val="00B36771"/>
    <w:rsid w:val="00B37EED"/>
    <w:rsid w:val="00B41FE3"/>
    <w:rsid w:val="00B5059C"/>
    <w:rsid w:val="00B51E45"/>
    <w:rsid w:val="00B5220A"/>
    <w:rsid w:val="00B62748"/>
    <w:rsid w:val="00B75104"/>
    <w:rsid w:val="00B80308"/>
    <w:rsid w:val="00B80A89"/>
    <w:rsid w:val="00B83916"/>
    <w:rsid w:val="00B911C1"/>
    <w:rsid w:val="00B925E7"/>
    <w:rsid w:val="00B93423"/>
    <w:rsid w:val="00B95FB3"/>
    <w:rsid w:val="00BA03A3"/>
    <w:rsid w:val="00BA307D"/>
    <w:rsid w:val="00BB3AF4"/>
    <w:rsid w:val="00BB7FF5"/>
    <w:rsid w:val="00BC07F0"/>
    <w:rsid w:val="00BC3216"/>
    <w:rsid w:val="00BD0BC2"/>
    <w:rsid w:val="00BD1DD0"/>
    <w:rsid w:val="00BD1E3C"/>
    <w:rsid w:val="00BD56FA"/>
    <w:rsid w:val="00BE3882"/>
    <w:rsid w:val="00BE7C3F"/>
    <w:rsid w:val="00C0566F"/>
    <w:rsid w:val="00C0785E"/>
    <w:rsid w:val="00C10629"/>
    <w:rsid w:val="00C10692"/>
    <w:rsid w:val="00C1752F"/>
    <w:rsid w:val="00C200F7"/>
    <w:rsid w:val="00C22E2F"/>
    <w:rsid w:val="00C25789"/>
    <w:rsid w:val="00C30277"/>
    <w:rsid w:val="00C340A3"/>
    <w:rsid w:val="00C37112"/>
    <w:rsid w:val="00C4438D"/>
    <w:rsid w:val="00C54DD4"/>
    <w:rsid w:val="00C61035"/>
    <w:rsid w:val="00C62FC6"/>
    <w:rsid w:val="00C63CC2"/>
    <w:rsid w:val="00C7168F"/>
    <w:rsid w:val="00C71C17"/>
    <w:rsid w:val="00C84E1E"/>
    <w:rsid w:val="00C952F5"/>
    <w:rsid w:val="00C9597C"/>
    <w:rsid w:val="00CA1B5E"/>
    <w:rsid w:val="00CA6AC2"/>
    <w:rsid w:val="00CA7621"/>
    <w:rsid w:val="00CB4B34"/>
    <w:rsid w:val="00CD3697"/>
    <w:rsid w:val="00CF132B"/>
    <w:rsid w:val="00D04CBC"/>
    <w:rsid w:val="00D12FF6"/>
    <w:rsid w:val="00D14C91"/>
    <w:rsid w:val="00D16140"/>
    <w:rsid w:val="00D16791"/>
    <w:rsid w:val="00D20DC6"/>
    <w:rsid w:val="00D21093"/>
    <w:rsid w:val="00D23962"/>
    <w:rsid w:val="00D255E1"/>
    <w:rsid w:val="00D33154"/>
    <w:rsid w:val="00D350EA"/>
    <w:rsid w:val="00D40393"/>
    <w:rsid w:val="00D425DC"/>
    <w:rsid w:val="00D45D24"/>
    <w:rsid w:val="00D57139"/>
    <w:rsid w:val="00D57B25"/>
    <w:rsid w:val="00D64207"/>
    <w:rsid w:val="00D73054"/>
    <w:rsid w:val="00D74AB0"/>
    <w:rsid w:val="00D93365"/>
    <w:rsid w:val="00D9409D"/>
    <w:rsid w:val="00D961F7"/>
    <w:rsid w:val="00DA51EB"/>
    <w:rsid w:val="00DA56CE"/>
    <w:rsid w:val="00DA5FEB"/>
    <w:rsid w:val="00DB0D0F"/>
    <w:rsid w:val="00DB4AEA"/>
    <w:rsid w:val="00DB5091"/>
    <w:rsid w:val="00DB5803"/>
    <w:rsid w:val="00DB6E0F"/>
    <w:rsid w:val="00DB7892"/>
    <w:rsid w:val="00DC5353"/>
    <w:rsid w:val="00DC53A5"/>
    <w:rsid w:val="00DC70A4"/>
    <w:rsid w:val="00DD0947"/>
    <w:rsid w:val="00DD114A"/>
    <w:rsid w:val="00DD138F"/>
    <w:rsid w:val="00DD328C"/>
    <w:rsid w:val="00DD7724"/>
    <w:rsid w:val="00DE7FE4"/>
    <w:rsid w:val="00DF129D"/>
    <w:rsid w:val="00DF7713"/>
    <w:rsid w:val="00E04CC1"/>
    <w:rsid w:val="00E06DC9"/>
    <w:rsid w:val="00E10168"/>
    <w:rsid w:val="00E1214A"/>
    <w:rsid w:val="00E220B5"/>
    <w:rsid w:val="00E27476"/>
    <w:rsid w:val="00E32578"/>
    <w:rsid w:val="00E36595"/>
    <w:rsid w:val="00E40D4E"/>
    <w:rsid w:val="00E412D7"/>
    <w:rsid w:val="00E44EAC"/>
    <w:rsid w:val="00E5094A"/>
    <w:rsid w:val="00E53246"/>
    <w:rsid w:val="00E55914"/>
    <w:rsid w:val="00E57245"/>
    <w:rsid w:val="00E67554"/>
    <w:rsid w:val="00E80308"/>
    <w:rsid w:val="00E853D3"/>
    <w:rsid w:val="00E85811"/>
    <w:rsid w:val="00E90633"/>
    <w:rsid w:val="00E92E42"/>
    <w:rsid w:val="00EA6746"/>
    <w:rsid w:val="00EB2872"/>
    <w:rsid w:val="00EC356D"/>
    <w:rsid w:val="00ED1ED3"/>
    <w:rsid w:val="00EE267D"/>
    <w:rsid w:val="00EE37CD"/>
    <w:rsid w:val="00EE37F5"/>
    <w:rsid w:val="00EF0E01"/>
    <w:rsid w:val="00EF5334"/>
    <w:rsid w:val="00F01F37"/>
    <w:rsid w:val="00F04D00"/>
    <w:rsid w:val="00F13398"/>
    <w:rsid w:val="00F24F70"/>
    <w:rsid w:val="00F423EC"/>
    <w:rsid w:val="00F45F1F"/>
    <w:rsid w:val="00F51163"/>
    <w:rsid w:val="00F5399D"/>
    <w:rsid w:val="00F57C48"/>
    <w:rsid w:val="00F630A4"/>
    <w:rsid w:val="00F66B45"/>
    <w:rsid w:val="00F703CC"/>
    <w:rsid w:val="00F75C0F"/>
    <w:rsid w:val="00F83428"/>
    <w:rsid w:val="00F9179B"/>
    <w:rsid w:val="00F9553F"/>
    <w:rsid w:val="00FA067A"/>
    <w:rsid w:val="00FA2419"/>
    <w:rsid w:val="00FB4367"/>
    <w:rsid w:val="00FB4E9E"/>
    <w:rsid w:val="00FB56F0"/>
    <w:rsid w:val="00FE2690"/>
    <w:rsid w:val="00FE7D7F"/>
    <w:rsid w:val="00FF0D8D"/>
    <w:rsid w:val="00FF35B3"/>
    <w:rsid w:val="00FF3E2A"/>
    <w:rsid w:val="00FF6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header" w:semiHidden="0" w:uiPriority="24"/>
    <w:lsdException w:name="footer" w:semiHidden="0" w:uiPriority="24"/>
    <w:lsdException w:name="index heading" w:unhideWhenUsed="1"/>
    <w:lsdException w:name="caption" w:semiHidden="0" w:uiPriority="0" w:qFormat="1"/>
    <w:lsdException w:name="table of figures" w:uiPriority="29"/>
    <w:lsdException w:name="line number" w:unhideWhenUsed="1"/>
    <w:lsdException w:name="page number" w:semiHidden="0" w:uiPriority="24"/>
    <w:lsdException w:name="table of authorities" w:unhideWhenUsed="1"/>
    <w:lsdException w:name="macro" w:unhideWhenUsed="1"/>
    <w:lsdException w:name="List" w:unhideWhenUsed="1"/>
    <w:lsdException w:name="List Bullet" w:uiPriority="4" w:unhideWhenUsed="1"/>
    <w:lsdException w:name="List Number" w:uiPriority="5" w:unhideWhenUsed="1"/>
    <w:lsdException w:name="List 2" w:unhideWhenUsed="1"/>
    <w:lsdException w:name="List 3" w:unhideWhenUsed="1"/>
    <w:lsdException w:name="List 4" w:unhideWhenUsed="1"/>
    <w:lsdException w:name="List 5" w:unhideWhenUsed="1"/>
    <w:lsdException w:name="List Bullet 2" w:uiPriority="4" w:unhideWhenUsed="1"/>
    <w:lsdException w:name="List Bullet 3" w:uiPriority="4" w:unhideWhenUsed="1"/>
    <w:lsdException w:name="List Bullet 4" w:unhideWhenUsed="1"/>
    <w:lsdException w:name="List Bullet 5" w:unhideWhenUsed="1"/>
    <w:lsdException w:name="List Number 2" w:uiPriority="5" w:unhideWhenUsed="1"/>
    <w:lsdException w:name="List Number 3" w:uiPriority="5" w:unhideWhenUsed="1"/>
    <w:lsdException w:name="List Number 4" w:unhideWhenUsed="1"/>
    <w:lsdException w:name="List Number 5" w:unhideWhenUsed="1"/>
    <w:lsdException w:name="Title" w:uiPriority="24" w:qFormat="1"/>
    <w:lsdException w:name="Default Paragraph Font" w:uiPriority="1" w:unhideWhenUsed="1"/>
    <w:lsdException w:name="Body Text" w:semiHidden="0" w:uiPriority="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uiPriority="24" w:qFormat="1"/>
    <w:lsdException w:name="Note Heading" w:unhideWhenUsed="1"/>
    <w:lsdException w:name="Strong" w:uiPriority="22" w:qFormat="1"/>
    <w:lsdException w:name="Emphasis" w:uiPriority="20" w:qFormat="1"/>
    <w:lsdException w:name="HTML Top of Form" w:unhideWhenUsed="1"/>
    <w:lsdException w:name="HTML Bottom of Form" w:unhideWhenUsed="1"/>
    <w:lsdException w:name="Normal (Web)"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2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semiHidden="0" w:uiPriority="1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24" w:qFormat="1"/>
  </w:latentStyles>
  <w:style w:type="paragraph" w:default="1" w:styleId="Normal">
    <w:name w:val="Normal"/>
    <w:semiHidden/>
    <w:qFormat/>
    <w:rsid w:val="00BB7FF5"/>
    <w:pPr>
      <w:spacing w:before="120" w:after="120" w:line="260" w:lineRule="atLeast"/>
    </w:pPr>
    <w:rPr>
      <w:rFonts w:ascii="Arial" w:hAnsi="Arial"/>
      <w:sz w:val="21"/>
      <w:lang w:val="en-AU"/>
    </w:rPr>
  </w:style>
  <w:style w:type="paragraph" w:styleId="Heading1">
    <w:name w:val="heading 1"/>
    <w:basedOn w:val="BodyText"/>
    <w:next w:val="BodyText"/>
    <w:link w:val="Heading1Char"/>
    <w:uiPriority w:val="9"/>
    <w:semiHidden/>
    <w:qFormat/>
    <w:rsid w:val="007950C6"/>
    <w:pPr>
      <w:keepNext/>
      <w:pageBreakBefore/>
      <w:numPr>
        <w:numId w:val="10"/>
      </w:numPr>
      <w:spacing w:before="200" w:after="500"/>
      <w:contextualSpacing/>
      <w:outlineLvl w:val="0"/>
    </w:pPr>
    <w:rPr>
      <w:rFonts w:eastAsia="Times New Roman" w:cs="Arial"/>
      <w:bCs/>
      <w:color w:val="34657F"/>
      <w:sz w:val="44"/>
      <w:szCs w:val="32"/>
      <w:lang w:eastAsia="en-AU"/>
    </w:rPr>
  </w:style>
  <w:style w:type="paragraph" w:styleId="Heading2">
    <w:name w:val="heading 2"/>
    <w:basedOn w:val="Heading1"/>
    <w:next w:val="BodyText"/>
    <w:link w:val="Heading2Char"/>
    <w:uiPriority w:val="9"/>
    <w:semiHidden/>
    <w:qFormat/>
    <w:rsid w:val="007950C6"/>
    <w:pPr>
      <w:pageBreakBefore w:val="0"/>
      <w:numPr>
        <w:ilvl w:val="1"/>
      </w:numPr>
      <w:spacing w:before="360" w:after="160"/>
      <w:outlineLvl w:val="1"/>
    </w:pPr>
    <w:rPr>
      <w:bCs w:val="0"/>
      <w:iCs/>
      <w:sz w:val="22"/>
      <w:szCs w:val="28"/>
    </w:rPr>
  </w:style>
  <w:style w:type="paragraph" w:styleId="Heading3">
    <w:name w:val="heading 3"/>
    <w:basedOn w:val="Heading1"/>
    <w:next w:val="BodyText"/>
    <w:link w:val="Heading3Char"/>
    <w:uiPriority w:val="9"/>
    <w:semiHidden/>
    <w:qFormat/>
    <w:rsid w:val="007950C6"/>
    <w:pPr>
      <w:pageBreakBefore w:val="0"/>
      <w:numPr>
        <w:ilvl w:val="2"/>
      </w:numPr>
      <w:spacing w:before="240" w:after="60"/>
      <w:outlineLvl w:val="2"/>
    </w:pPr>
    <w:rPr>
      <w:bCs w:val="0"/>
      <w:color w:val="auto"/>
      <w:sz w:val="22"/>
      <w:szCs w:val="26"/>
    </w:rPr>
  </w:style>
  <w:style w:type="paragraph" w:styleId="Heading4">
    <w:name w:val="heading 4"/>
    <w:basedOn w:val="Heading1"/>
    <w:next w:val="BodyText"/>
    <w:link w:val="Heading4Char"/>
    <w:uiPriority w:val="9"/>
    <w:semiHidden/>
    <w:qFormat/>
    <w:rsid w:val="007950C6"/>
    <w:pPr>
      <w:pageBreakBefore w:val="0"/>
      <w:numPr>
        <w:numId w:val="0"/>
      </w:numPr>
      <w:spacing w:before="240" w:after="60"/>
      <w:outlineLvl w:val="3"/>
    </w:pPr>
    <w:rPr>
      <w:rFonts w:ascii="Arial Bold" w:hAnsi="Arial Bold"/>
      <w:b/>
      <w:bCs w:val="0"/>
      <w:i/>
      <w:color w:val="auto"/>
      <w:sz w:val="18"/>
      <w:szCs w:val="21"/>
    </w:rPr>
  </w:style>
  <w:style w:type="paragraph" w:styleId="Heading5">
    <w:name w:val="heading 5"/>
    <w:basedOn w:val="Normal"/>
    <w:next w:val="Normal"/>
    <w:link w:val="Heading5Char"/>
    <w:uiPriority w:val="9"/>
    <w:semiHidden/>
    <w:qFormat/>
    <w:rsid w:val="007950C6"/>
    <w:pPr>
      <w:numPr>
        <w:ilvl w:val="4"/>
        <w:numId w:val="9"/>
      </w:numPr>
      <w:tabs>
        <w:tab w:val="left" w:pos="1021"/>
      </w:tabs>
      <w:spacing w:before="80" w:after="40"/>
      <w:outlineLvl w:val="4"/>
    </w:pPr>
    <w:rPr>
      <w:rFonts w:eastAsia="Times New Roman" w:cs="Times New Roman"/>
      <w:b/>
      <w:bCs/>
      <w:iCs/>
      <w:color w:val="414141"/>
      <w:szCs w:val="20"/>
      <w:lang w:val="en-GB"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950C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0C6"/>
    <w:rPr>
      <w:rFonts w:ascii="Tahoma" w:hAnsi="Tahoma" w:cs="Tahoma"/>
      <w:sz w:val="16"/>
      <w:szCs w:val="16"/>
      <w:lang w:val="en-AU"/>
    </w:rPr>
  </w:style>
  <w:style w:type="paragraph" w:styleId="ListBullet">
    <w:name w:val="List Bullet"/>
    <w:basedOn w:val="Normal"/>
    <w:uiPriority w:val="4"/>
    <w:rsid w:val="00F13398"/>
    <w:pPr>
      <w:numPr>
        <w:numId w:val="14"/>
      </w:numPr>
    </w:pPr>
    <w:rPr>
      <w:rFonts w:eastAsia="Times New Roman" w:cs="Times New Roman"/>
      <w:szCs w:val="24"/>
      <w:lang w:eastAsia="en-GB"/>
    </w:rPr>
  </w:style>
  <w:style w:type="numbering" w:customStyle="1" w:styleId="ListBulletmaster">
    <w:name w:val="List Bullet (master)"/>
    <w:rsid w:val="007950C6"/>
    <w:pPr>
      <w:numPr>
        <w:numId w:val="4"/>
      </w:numPr>
    </w:pPr>
  </w:style>
  <w:style w:type="paragraph" w:styleId="ListBullet2">
    <w:name w:val="List Bullet 2"/>
    <w:basedOn w:val="Normal"/>
    <w:uiPriority w:val="4"/>
    <w:rsid w:val="00F13398"/>
    <w:pPr>
      <w:numPr>
        <w:ilvl w:val="1"/>
        <w:numId w:val="14"/>
      </w:numPr>
    </w:pPr>
    <w:rPr>
      <w:rFonts w:eastAsia="Times New Roman" w:cs="Times New Roman"/>
      <w:szCs w:val="24"/>
      <w:lang w:eastAsia="en-GB"/>
    </w:rPr>
  </w:style>
  <w:style w:type="paragraph" w:styleId="ListBullet3">
    <w:name w:val="List Bullet 3"/>
    <w:basedOn w:val="Normal"/>
    <w:uiPriority w:val="4"/>
    <w:rsid w:val="00F13398"/>
    <w:pPr>
      <w:numPr>
        <w:ilvl w:val="2"/>
        <w:numId w:val="14"/>
      </w:numPr>
    </w:pPr>
    <w:rPr>
      <w:rFonts w:eastAsia="Times New Roman" w:cs="Times New Roman"/>
      <w:szCs w:val="24"/>
      <w:lang w:eastAsia="en-GB"/>
    </w:rPr>
  </w:style>
  <w:style w:type="numbering" w:customStyle="1" w:styleId="ListNumbermaster">
    <w:name w:val="List Number (master)"/>
    <w:rsid w:val="007950C6"/>
    <w:pPr>
      <w:numPr>
        <w:numId w:val="5"/>
      </w:numPr>
    </w:pPr>
  </w:style>
  <w:style w:type="paragraph" w:styleId="ListNumber2">
    <w:name w:val="List Number 2"/>
    <w:basedOn w:val="Normal"/>
    <w:uiPriority w:val="5"/>
    <w:rsid w:val="00F13398"/>
    <w:pPr>
      <w:numPr>
        <w:ilvl w:val="1"/>
        <w:numId w:val="15"/>
      </w:numPr>
    </w:pPr>
    <w:rPr>
      <w:rFonts w:eastAsia="Times New Roman" w:cs="Times New Roman"/>
      <w:szCs w:val="24"/>
      <w:lang w:eastAsia="en-GB"/>
    </w:rPr>
  </w:style>
  <w:style w:type="paragraph" w:styleId="ListNumber3">
    <w:name w:val="List Number 3"/>
    <w:basedOn w:val="Normal"/>
    <w:uiPriority w:val="5"/>
    <w:rsid w:val="00F13398"/>
    <w:pPr>
      <w:numPr>
        <w:ilvl w:val="2"/>
        <w:numId w:val="15"/>
      </w:numPr>
    </w:pPr>
    <w:rPr>
      <w:rFonts w:eastAsia="Times New Roman" w:cs="Times New Roman"/>
      <w:szCs w:val="24"/>
      <w:lang w:eastAsia="en-GB"/>
    </w:rPr>
  </w:style>
  <w:style w:type="paragraph" w:styleId="ListNumber">
    <w:name w:val="List Number"/>
    <w:basedOn w:val="Normal"/>
    <w:uiPriority w:val="5"/>
    <w:rsid w:val="00F13398"/>
    <w:pPr>
      <w:numPr>
        <w:numId w:val="15"/>
      </w:numPr>
    </w:pPr>
    <w:rPr>
      <w:rFonts w:eastAsia="Times New Roman" w:cs="Times New Roman"/>
      <w:szCs w:val="24"/>
      <w:lang w:eastAsia="en-GB"/>
    </w:rPr>
  </w:style>
  <w:style w:type="paragraph" w:styleId="NoSpacing">
    <w:name w:val="No Spacing"/>
    <w:uiPriority w:val="21"/>
    <w:qFormat/>
    <w:rsid w:val="007950C6"/>
    <w:pPr>
      <w:spacing w:after="0" w:line="240" w:lineRule="auto"/>
    </w:pPr>
    <w:rPr>
      <w:rFonts w:ascii="Arial" w:eastAsia="Times New Roman" w:hAnsi="Arial" w:cs="Times New Roman"/>
      <w:sz w:val="2"/>
      <w:szCs w:val="24"/>
      <w:lang w:val="en-AU" w:eastAsia="en-GB"/>
    </w:rPr>
  </w:style>
  <w:style w:type="paragraph" w:customStyle="1" w:styleId="TableHeading">
    <w:name w:val="Table Heading"/>
    <w:basedOn w:val="Normal"/>
    <w:uiPriority w:val="14"/>
    <w:qFormat/>
    <w:rsid w:val="007950C6"/>
    <w:pPr>
      <w:spacing w:before="80" w:after="60" w:line="240" w:lineRule="auto"/>
    </w:pPr>
    <w:rPr>
      <w:rFonts w:ascii="Arial Bold" w:eastAsia="Times New Roman" w:hAnsi="Arial Bold" w:cs="Times New Roman"/>
      <w:b/>
      <w:bCs/>
      <w:color w:val="34657F"/>
      <w:spacing w:val="6"/>
      <w:sz w:val="18"/>
      <w:szCs w:val="24"/>
      <w:lang w:eastAsia="en-GB"/>
    </w:rPr>
  </w:style>
  <w:style w:type="paragraph" w:customStyle="1" w:styleId="TableListBullet">
    <w:name w:val="Table List Bullet"/>
    <w:basedOn w:val="Normal"/>
    <w:uiPriority w:val="16"/>
    <w:qFormat/>
    <w:rsid w:val="007950C6"/>
    <w:pPr>
      <w:numPr>
        <w:numId w:val="12"/>
      </w:numPr>
      <w:spacing w:before="40" w:after="80" w:line="240" w:lineRule="auto"/>
    </w:pPr>
    <w:rPr>
      <w:rFonts w:eastAsia="Times New Roman" w:cs="Times New Roman"/>
      <w:bCs/>
      <w:sz w:val="18"/>
      <w:szCs w:val="24"/>
      <w:lang w:eastAsia="en-GB"/>
    </w:rPr>
  </w:style>
  <w:style w:type="numbering" w:customStyle="1" w:styleId="TableListBulletmaster">
    <w:name w:val="Table List Bullet (master)"/>
    <w:rsid w:val="007950C6"/>
    <w:pPr>
      <w:numPr>
        <w:numId w:val="6"/>
      </w:numPr>
    </w:pPr>
  </w:style>
  <w:style w:type="paragraph" w:customStyle="1" w:styleId="TableListBullet2">
    <w:name w:val="Table List Bullet 2"/>
    <w:basedOn w:val="TableListBullet"/>
    <w:uiPriority w:val="16"/>
    <w:qFormat/>
    <w:rsid w:val="007950C6"/>
    <w:pPr>
      <w:numPr>
        <w:ilvl w:val="1"/>
      </w:numPr>
    </w:pPr>
  </w:style>
  <w:style w:type="paragraph" w:customStyle="1" w:styleId="TableListNumber">
    <w:name w:val="Table List Number"/>
    <w:basedOn w:val="Normal"/>
    <w:uiPriority w:val="16"/>
    <w:qFormat/>
    <w:rsid w:val="007950C6"/>
    <w:pPr>
      <w:numPr>
        <w:numId w:val="13"/>
      </w:numPr>
      <w:spacing w:before="40" w:after="80" w:line="240" w:lineRule="auto"/>
    </w:pPr>
    <w:rPr>
      <w:rFonts w:eastAsia="Times New Roman" w:cs="Times New Roman"/>
      <w:bCs/>
      <w:sz w:val="18"/>
      <w:szCs w:val="24"/>
      <w:lang w:eastAsia="en-GB"/>
    </w:rPr>
  </w:style>
  <w:style w:type="numbering" w:customStyle="1" w:styleId="TableListNumbermaster">
    <w:name w:val="Table List Number (master)"/>
    <w:rsid w:val="007950C6"/>
    <w:pPr>
      <w:numPr>
        <w:numId w:val="7"/>
      </w:numPr>
    </w:pPr>
  </w:style>
  <w:style w:type="paragraph" w:customStyle="1" w:styleId="TableListNumber2">
    <w:name w:val="Table List Number 2"/>
    <w:basedOn w:val="TableListNumber"/>
    <w:uiPriority w:val="16"/>
    <w:qFormat/>
    <w:rsid w:val="007950C6"/>
    <w:pPr>
      <w:numPr>
        <w:ilvl w:val="1"/>
      </w:numPr>
    </w:pPr>
  </w:style>
  <w:style w:type="paragraph" w:customStyle="1" w:styleId="TableText">
    <w:name w:val="Table Text"/>
    <w:basedOn w:val="Normal"/>
    <w:uiPriority w:val="14"/>
    <w:qFormat/>
    <w:rsid w:val="007950C6"/>
    <w:pPr>
      <w:spacing w:before="40" w:after="80" w:line="240" w:lineRule="auto"/>
    </w:pPr>
    <w:rPr>
      <w:rFonts w:eastAsia="Times New Roman" w:cs="Times New Roman"/>
      <w:bCs/>
      <w:sz w:val="18"/>
      <w:szCs w:val="24"/>
      <w:lang w:eastAsia="en-GB"/>
    </w:rPr>
  </w:style>
  <w:style w:type="paragraph" w:customStyle="1" w:styleId="TableTextsmall">
    <w:name w:val="Table Text (small)"/>
    <w:basedOn w:val="TableText"/>
    <w:uiPriority w:val="17"/>
    <w:qFormat/>
    <w:rsid w:val="007950C6"/>
    <w:rPr>
      <w:sz w:val="15"/>
    </w:rPr>
  </w:style>
  <w:style w:type="character" w:customStyle="1" w:styleId="Textbold">
    <w:name w:val="Text (bold)"/>
    <w:basedOn w:val="DefaultParagraphFont"/>
    <w:uiPriority w:val="1"/>
    <w:qFormat/>
    <w:rsid w:val="007950C6"/>
    <w:rPr>
      <w:b/>
    </w:rPr>
  </w:style>
  <w:style w:type="character" w:customStyle="1" w:styleId="Textitalic">
    <w:name w:val="Text (italic)"/>
    <w:basedOn w:val="DefaultParagraphFont"/>
    <w:uiPriority w:val="1"/>
    <w:qFormat/>
    <w:rsid w:val="007950C6"/>
    <w:rPr>
      <w:i/>
    </w:rPr>
  </w:style>
  <w:style w:type="character" w:customStyle="1" w:styleId="Textsubscript">
    <w:name w:val="Text (subscript)"/>
    <w:basedOn w:val="DefaultParagraphFont"/>
    <w:uiPriority w:val="2"/>
    <w:qFormat/>
    <w:rsid w:val="007950C6"/>
    <w:rPr>
      <w:vertAlign w:val="subscript"/>
    </w:rPr>
  </w:style>
  <w:style w:type="character" w:customStyle="1" w:styleId="Textsuperscript">
    <w:name w:val="Text (superscript)"/>
    <w:basedOn w:val="DefaultParagraphFont"/>
    <w:uiPriority w:val="2"/>
    <w:qFormat/>
    <w:rsid w:val="007950C6"/>
    <w:rPr>
      <w:vertAlign w:val="superscript"/>
    </w:rPr>
  </w:style>
  <w:style w:type="character" w:customStyle="1" w:styleId="Textunderline">
    <w:name w:val="Text (underline)"/>
    <w:basedOn w:val="DefaultParagraphFont"/>
    <w:uiPriority w:val="1"/>
    <w:qFormat/>
    <w:rsid w:val="007950C6"/>
    <w:rPr>
      <w:u w:val="single"/>
    </w:rPr>
  </w:style>
  <w:style w:type="paragraph" w:styleId="BodyText">
    <w:name w:val="Body Text"/>
    <w:basedOn w:val="Normal"/>
    <w:link w:val="BodyTextChar"/>
    <w:uiPriority w:val="1"/>
    <w:rsid w:val="005E0AF9"/>
    <w:pPr>
      <w:spacing w:before="0" w:line="240" w:lineRule="auto"/>
    </w:pPr>
  </w:style>
  <w:style w:type="character" w:customStyle="1" w:styleId="BodyTextChar">
    <w:name w:val="Body Text Char"/>
    <w:basedOn w:val="DefaultParagraphFont"/>
    <w:link w:val="BodyText"/>
    <w:uiPriority w:val="1"/>
    <w:rsid w:val="005E0AF9"/>
    <w:rPr>
      <w:rFonts w:ascii="Arial" w:hAnsi="Arial"/>
      <w:sz w:val="21"/>
      <w:lang w:val="en-AU"/>
    </w:rPr>
  </w:style>
  <w:style w:type="paragraph" w:styleId="Caption">
    <w:name w:val="caption"/>
    <w:basedOn w:val="Normal"/>
    <w:next w:val="Normal"/>
    <w:qFormat/>
    <w:rsid w:val="007950C6"/>
    <w:pPr>
      <w:spacing w:line="240" w:lineRule="auto"/>
    </w:pPr>
    <w:rPr>
      <w:b/>
      <w:bCs/>
      <w:color w:val="34657F"/>
      <w:sz w:val="18"/>
      <w:szCs w:val="18"/>
    </w:rPr>
  </w:style>
  <w:style w:type="paragraph" w:customStyle="1" w:styleId="Image">
    <w:name w:val="Image"/>
    <w:basedOn w:val="Normal"/>
    <w:uiPriority w:val="19"/>
    <w:qFormat/>
    <w:rsid w:val="007950C6"/>
    <w:pPr>
      <w:spacing w:after="60"/>
    </w:pPr>
    <w:rPr>
      <w:rFonts w:eastAsia="Times New Roman" w:cs="Times New Roman"/>
      <w:szCs w:val="24"/>
      <w:lang w:val="en-GB" w:eastAsia="en-AU"/>
    </w:rPr>
  </w:style>
  <w:style w:type="character" w:customStyle="1" w:styleId="Heading1Char">
    <w:name w:val="Heading 1 Char"/>
    <w:basedOn w:val="DefaultParagraphFont"/>
    <w:link w:val="Heading1"/>
    <w:uiPriority w:val="9"/>
    <w:semiHidden/>
    <w:rsid w:val="007950C6"/>
    <w:rPr>
      <w:rFonts w:ascii="Arial" w:eastAsia="Times New Roman" w:hAnsi="Arial" w:cs="Arial"/>
      <w:bCs/>
      <w:color w:val="34657F"/>
      <w:sz w:val="44"/>
      <w:szCs w:val="32"/>
      <w:lang w:val="en-AU" w:eastAsia="en-AU"/>
    </w:rPr>
  </w:style>
  <w:style w:type="paragraph" w:styleId="Header">
    <w:name w:val="header"/>
    <w:basedOn w:val="Normal"/>
    <w:link w:val="HeaderChar"/>
    <w:uiPriority w:val="24"/>
    <w:semiHidden/>
    <w:rsid w:val="007950C6"/>
    <w:pPr>
      <w:tabs>
        <w:tab w:val="center" w:pos="4680"/>
        <w:tab w:val="right" w:pos="9360"/>
      </w:tabs>
      <w:spacing w:before="0" w:after="0"/>
      <w:jc w:val="right"/>
    </w:pPr>
    <w:rPr>
      <w:sz w:val="16"/>
    </w:rPr>
  </w:style>
  <w:style w:type="character" w:customStyle="1" w:styleId="HeaderChar">
    <w:name w:val="Header Char"/>
    <w:basedOn w:val="DefaultParagraphFont"/>
    <w:link w:val="Header"/>
    <w:uiPriority w:val="24"/>
    <w:semiHidden/>
    <w:rsid w:val="004D2FCB"/>
    <w:rPr>
      <w:rFonts w:ascii="Arial" w:hAnsi="Arial"/>
      <w:sz w:val="16"/>
      <w:lang w:val="en-AU"/>
    </w:rPr>
  </w:style>
  <w:style w:type="paragraph" w:styleId="Footer">
    <w:name w:val="footer"/>
    <w:basedOn w:val="Normal"/>
    <w:link w:val="FooterChar"/>
    <w:uiPriority w:val="24"/>
    <w:semiHidden/>
    <w:rsid w:val="0072661F"/>
    <w:pPr>
      <w:tabs>
        <w:tab w:val="right" w:pos="9639"/>
      </w:tabs>
      <w:spacing w:line="240" w:lineRule="auto"/>
      <w:jc w:val="center"/>
    </w:pPr>
    <w:rPr>
      <w:sz w:val="16"/>
    </w:rPr>
  </w:style>
  <w:style w:type="character" w:customStyle="1" w:styleId="FooterChar">
    <w:name w:val="Footer Char"/>
    <w:basedOn w:val="DefaultParagraphFont"/>
    <w:link w:val="Footer"/>
    <w:uiPriority w:val="24"/>
    <w:semiHidden/>
    <w:rsid w:val="004D2FCB"/>
    <w:rPr>
      <w:rFonts w:ascii="Arial" w:hAnsi="Arial"/>
      <w:sz w:val="16"/>
      <w:lang w:val="en-AU"/>
    </w:rPr>
  </w:style>
  <w:style w:type="character" w:customStyle="1" w:styleId="Heading2Char">
    <w:name w:val="Heading 2 Char"/>
    <w:basedOn w:val="DefaultParagraphFont"/>
    <w:link w:val="Heading2"/>
    <w:uiPriority w:val="9"/>
    <w:semiHidden/>
    <w:rsid w:val="007950C6"/>
    <w:rPr>
      <w:rFonts w:ascii="Arial" w:eastAsia="Times New Roman" w:hAnsi="Arial" w:cs="Arial"/>
      <w:iCs/>
      <w:color w:val="34657F"/>
      <w:szCs w:val="28"/>
      <w:lang w:val="en-AU" w:eastAsia="en-AU"/>
    </w:rPr>
  </w:style>
  <w:style w:type="character" w:customStyle="1" w:styleId="Heading3Char">
    <w:name w:val="Heading 3 Char"/>
    <w:basedOn w:val="DefaultParagraphFont"/>
    <w:link w:val="Heading3"/>
    <w:uiPriority w:val="9"/>
    <w:semiHidden/>
    <w:rsid w:val="007950C6"/>
    <w:rPr>
      <w:rFonts w:ascii="Arial" w:eastAsia="Times New Roman" w:hAnsi="Arial" w:cs="Arial"/>
      <w:szCs w:val="26"/>
      <w:lang w:val="en-AU" w:eastAsia="en-AU"/>
    </w:rPr>
  </w:style>
  <w:style w:type="character" w:customStyle="1" w:styleId="Heading4Char">
    <w:name w:val="Heading 4 Char"/>
    <w:basedOn w:val="DefaultParagraphFont"/>
    <w:link w:val="Heading4"/>
    <w:uiPriority w:val="9"/>
    <w:semiHidden/>
    <w:rsid w:val="007950C6"/>
    <w:rPr>
      <w:rFonts w:ascii="Arial Bold" w:eastAsia="Times New Roman" w:hAnsi="Arial Bold" w:cs="Arial"/>
      <w:b/>
      <w:i/>
      <w:sz w:val="18"/>
      <w:szCs w:val="21"/>
      <w:lang w:val="en-AU" w:eastAsia="en-AU"/>
    </w:rPr>
  </w:style>
  <w:style w:type="table" w:styleId="TableGrid">
    <w:name w:val="Table Grid"/>
    <w:basedOn w:val="TableNormal"/>
    <w:uiPriority w:val="59"/>
    <w:rsid w:val="007950C6"/>
    <w:pPr>
      <w:spacing w:after="0" w:line="240" w:lineRule="auto"/>
    </w:pPr>
    <w:rPr>
      <w:rFonts w:ascii="Arial" w:hAnsi="Arial"/>
      <w:sz w:val="18"/>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w:hAnsi="Arial"/>
        <w:sz w:val="18"/>
      </w:rPr>
      <w:tblPr/>
      <w:tcPr>
        <w:shd w:val="clear" w:color="auto" w:fill="F2F2F2" w:themeFill="background1" w:themeFillShade="F2"/>
      </w:tcPr>
    </w:tblStylePr>
  </w:style>
  <w:style w:type="table" w:customStyle="1" w:styleId="TableAU">
    <w:name w:val="Table AU"/>
    <w:basedOn w:val="TableNormal"/>
    <w:uiPriority w:val="99"/>
    <w:rsid w:val="00CA1B5E"/>
    <w:pPr>
      <w:spacing w:after="0" w:line="240" w:lineRule="auto"/>
    </w:pPr>
    <w:rPr>
      <w:rFonts w:ascii="Palatino LT Light" w:hAnsi="Palatino LT Light"/>
      <w:color w:val="60513A"/>
      <w:sz w:val="18"/>
    </w:rPr>
    <w:tblPr>
      <w:tblInd w:w="113" w:type="dxa"/>
      <w:tblBorders>
        <w:top w:val="single" w:sz="4" w:space="0" w:color="60513A"/>
        <w:left w:val="single" w:sz="4" w:space="0" w:color="60513A"/>
        <w:bottom w:val="single" w:sz="4" w:space="0" w:color="60513A"/>
        <w:right w:val="single" w:sz="4" w:space="0" w:color="60513A"/>
        <w:insideH w:val="single" w:sz="4" w:space="0" w:color="60513A"/>
        <w:insideV w:val="single" w:sz="4" w:space="0" w:color="60513A"/>
      </w:tblBorders>
    </w:tblPr>
    <w:tcPr>
      <w:shd w:val="clear" w:color="auto" w:fill="auto"/>
    </w:tcPr>
    <w:tblStylePr w:type="firstRow">
      <w:rPr>
        <w:rFonts w:ascii="Palatino LT Light" w:hAnsi="Palatino LT Light"/>
        <w:b/>
        <w:color w:val="F8F8F8"/>
        <w:sz w:val="18"/>
      </w:rPr>
      <w:tblPr/>
      <w:tcPr>
        <w:shd w:val="clear" w:color="auto" w:fill="E37222"/>
      </w:tcPr>
    </w:tblStylePr>
  </w:style>
  <w:style w:type="paragraph" w:styleId="Quote">
    <w:name w:val="Quote"/>
    <w:basedOn w:val="Normal"/>
    <w:next w:val="Normal"/>
    <w:link w:val="QuoteChar"/>
    <w:uiPriority w:val="19"/>
    <w:qFormat/>
    <w:rsid w:val="007950C6"/>
    <w:pPr>
      <w:ind w:left="1021" w:right="1021"/>
    </w:pPr>
    <w:rPr>
      <w:i/>
      <w:iCs/>
    </w:rPr>
  </w:style>
  <w:style w:type="character" w:customStyle="1" w:styleId="QuoteChar">
    <w:name w:val="Quote Char"/>
    <w:basedOn w:val="DefaultParagraphFont"/>
    <w:link w:val="Quote"/>
    <w:uiPriority w:val="19"/>
    <w:rsid w:val="007950C6"/>
    <w:rPr>
      <w:rFonts w:ascii="Arial" w:hAnsi="Arial"/>
      <w:i/>
      <w:iCs/>
      <w:sz w:val="20"/>
      <w:lang w:val="en-AU"/>
    </w:rPr>
  </w:style>
  <w:style w:type="paragraph" w:customStyle="1" w:styleId="InstructionalText">
    <w:name w:val="Instructional Text"/>
    <w:basedOn w:val="Normal"/>
    <w:uiPriority w:val="39"/>
    <w:qFormat/>
    <w:rsid w:val="007950C6"/>
    <w:pPr>
      <w:spacing w:before="40" w:after="80" w:line="288" w:lineRule="auto"/>
    </w:pPr>
    <w:rPr>
      <w:rFonts w:eastAsia="Times New Roman" w:cs="Times New Roman"/>
      <w:vanish/>
      <w:color w:val="FF0000"/>
      <w:sz w:val="16"/>
      <w:szCs w:val="24"/>
      <w:lang w:eastAsia="en-GB"/>
    </w:rPr>
  </w:style>
  <w:style w:type="paragraph" w:customStyle="1" w:styleId="Address">
    <w:name w:val="Address"/>
    <w:basedOn w:val="Header"/>
    <w:uiPriority w:val="24"/>
    <w:semiHidden/>
    <w:qFormat/>
    <w:rsid w:val="00CA6AC2"/>
    <w:pPr>
      <w:tabs>
        <w:tab w:val="clear" w:pos="4680"/>
        <w:tab w:val="clear" w:pos="9360"/>
      </w:tabs>
      <w:spacing w:before="40" w:after="40" w:line="240" w:lineRule="auto"/>
      <w:ind w:left="7371"/>
    </w:pPr>
    <w:rPr>
      <w:color w:val="34657F"/>
    </w:rPr>
  </w:style>
  <w:style w:type="numbering" w:customStyle="1" w:styleId="AppendixHeadingmaster">
    <w:name w:val="Appendix Heading (master)"/>
    <w:uiPriority w:val="99"/>
    <w:rsid w:val="007950C6"/>
    <w:pPr>
      <w:numPr>
        <w:numId w:val="1"/>
      </w:numPr>
    </w:pPr>
  </w:style>
  <w:style w:type="paragraph" w:customStyle="1" w:styleId="AppendixHeading1">
    <w:name w:val="Appendix Heading 1"/>
    <w:basedOn w:val="Heading1"/>
    <w:next w:val="BodyText"/>
    <w:uiPriority w:val="11"/>
    <w:rsid w:val="007950C6"/>
    <w:pPr>
      <w:keepNext w:val="0"/>
      <w:numPr>
        <w:numId w:val="8"/>
      </w:numPr>
      <w:tabs>
        <w:tab w:val="left" w:pos="2835"/>
      </w:tabs>
      <w:suppressAutoHyphens/>
    </w:pPr>
    <w:rPr>
      <w:rFonts w:ascii="Arial Bold" w:hAnsi="Arial Bold" w:cs="Times New Roman"/>
      <w:b/>
      <w:szCs w:val="30"/>
    </w:rPr>
  </w:style>
  <w:style w:type="paragraph" w:customStyle="1" w:styleId="AppendixHeading2">
    <w:name w:val="Appendix Heading 2"/>
    <w:basedOn w:val="AppendixHeading1"/>
    <w:next w:val="BodyText"/>
    <w:uiPriority w:val="11"/>
    <w:rsid w:val="007950C6"/>
    <w:pPr>
      <w:keepNext/>
      <w:pageBreakBefore w:val="0"/>
      <w:numPr>
        <w:ilvl w:val="1"/>
      </w:numPr>
      <w:spacing w:after="120"/>
    </w:pPr>
    <w:rPr>
      <w:sz w:val="28"/>
    </w:rPr>
  </w:style>
  <w:style w:type="paragraph" w:customStyle="1" w:styleId="AppendixHeading3">
    <w:name w:val="Appendix Heading 3"/>
    <w:basedOn w:val="Heading1"/>
    <w:next w:val="BodyText"/>
    <w:uiPriority w:val="11"/>
    <w:semiHidden/>
    <w:rsid w:val="007950C6"/>
    <w:pPr>
      <w:numPr>
        <w:numId w:val="0"/>
      </w:numPr>
      <w:suppressAutoHyphens/>
      <w:spacing w:after="120" w:line="312" w:lineRule="auto"/>
    </w:pPr>
    <w:rPr>
      <w:rFonts w:cs="Times New Roman"/>
      <w:b/>
      <w:color w:val="0C9FCD"/>
      <w:sz w:val="26"/>
      <w:szCs w:val="30"/>
    </w:rPr>
  </w:style>
  <w:style w:type="paragraph" w:customStyle="1" w:styleId="Headingnon-numbered">
    <w:name w:val="Heading (non-numbered)"/>
    <w:basedOn w:val="Heading1"/>
    <w:next w:val="BodyText"/>
    <w:uiPriority w:val="10"/>
    <w:qFormat/>
    <w:rsid w:val="0056049D"/>
    <w:pPr>
      <w:pageBreakBefore w:val="0"/>
      <w:numPr>
        <w:numId w:val="0"/>
      </w:numPr>
      <w:spacing w:before="40" w:after="0"/>
    </w:pPr>
    <w:rPr>
      <w:rFonts w:ascii="Arial Bold" w:hAnsi="Arial Bold"/>
      <w:b/>
      <w:sz w:val="24"/>
    </w:rPr>
  </w:style>
  <w:style w:type="character" w:customStyle="1" w:styleId="Heading5Char">
    <w:name w:val="Heading 5 Char"/>
    <w:basedOn w:val="DefaultParagraphFont"/>
    <w:link w:val="Heading5"/>
    <w:uiPriority w:val="9"/>
    <w:semiHidden/>
    <w:rsid w:val="007950C6"/>
    <w:rPr>
      <w:rFonts w:ascii="Arial" w:eastAsia="Times New Roman" w:hAnsi="Arial" w:cs="Times New Roman"/>
      <w:b/>
      <w:bCs/>
      <w:iCs/>
      <w:color w:val="414141"/>
      <w:sz w:val="21"/>
      <w:szCs w:val="20"/>
      <w:lang w:val="en-GB" w:eastAsia="en-AU"/>
    </w:rPr>
  </w:style>
  <w:style w:type="numbering" w:customStyle="1" w:styleId="Headingsmaster">
    <w:name w:val="Headings (master)"/>
    <w:uiPriority w:val="99"/>
    <w:rsid w:val="007950C6"/>
    <w:pPr>
      <w:numPr>
        <w:numId w:val="2"/>
      </w:numPr>
    </w:pPr>
  </w:style>
  <w:style w:type="character" w:styleId="Hyperlink">
    <w:name w:val="Hyperlink"/>
    <w:basedOn w:val="DefaultParagraphFont"/>
    <w:uiPriority w:val="99"/>
    <w:rsid w:val="007950C6"/>
    <w:rPr>
      <w:color w:val="0000FF" w:themeColor="hyperlink"/>
      <w:u w:val="single"/>
    </w:rPr>
  </w:style>
  <w:style w:type="table" w:styleId="LightShading">
    <w:name w:val="Light Shading"/>
    <w:basedOn w:val="TableNormal"/>
    <w:uiPriority w:val="60"/>
    <w:rsid w:val="007950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950C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stAlphanumeric">
    <w:name w:val="List Alphanumeric"/>
    <w:basedOn w:val="ListNumber"/>
    <w:uiPriority w:val="6"/>
    <w:semiHidden/>
    <w:qFormat/>
    <w:rsid w:val="007950C6"/>
    <w:pPr>
      <w:numPr>
        <w:numId w:val="11"/>
      </w:numPr>
    </w:pPr>
    <w:rPr>
      <w:lang w:val="en-GB"/>
    </w:rPr>
  </w:style>
  <w:style w:type="numbering" w:customStyle="1" w:styleId="ListAlphanumericmaster">
    <w:name w:val="List Alphanumeric (master)"/>
    <w:uiPriority w:val="99"/>
    <w:rsid w:val="007950C6"/>
    <w:pPr>
      <w:numPr>
        <w:numId w:val="3"/>
      </w:numPr>
    </w:pPr>
  </w:style>
  <w:style w:type="paragraph" w:customStyle="1" w:styleId="ListAlphanumeric2">
    <w:name w:val="List Alphanumeric 2"/>
    <w:basedOn w:val="ListNumber2"/>
    <w:uiPriority w:val="6"/>
    <w:semiHidden/>
    <w:qFormat/>
    <w:rsid w:val="007950C6"/>
    <w:pPr>
      <w:numPr>
        <w:numId w:val="11"/>
      </w:numPr>
    </w:pPr>
  </w:style>
  <w:style w:type="paragraph" w:styleId="ListParagraph">
    <w:name w:val="List Paragraph"/>
    <w:basedOn w:val="Normal"/>
    <w:uiPriority w:val="99"/>
    <w:qFormat/>
    <w:rsid w:val="007950C6"/>
    <w:pPr>
      <w:ind w:left="720"/>
      <w:contextualSpacing/>
    </w:pPr>
  </w:style>
  <w:style w:type="character" w:styleId="PageNumber">
    <w:name w:val="page number"/>
    <w:basedOn w:val="DefaultParagraphFont"/>
    <w:uiPriority w:val="24"/>
    <w:semiHidden/>
    <w:rsid w:val="007950C6"/>
  </w:style>
  <w:style w:type="paragraph" w:styleId="Subtitle">
    <w:name w:val="Subtitle"/>
    <w:basedOn w:val="Normal"/>
    <w:next w:val="Normal"/>
    <w:link w:val="SubtitleChar"/>
    <w:uiPriority w:val="24"/>
    <w:qFormat/>
    <w:rsid w:val="00024CD1"/>
    <w:pPr>
      <w:numPr>
        <w:ilvl w:val="1"/>
      </w:numPr>
      <w:spacing w:before="40" w:line="240" w:lineRule="auto"/>
    </w:pPr>
    <w:rPr>
      <w:rFonts w:eastAsiaTheme="majorEastAsia" w:cstheme="majorBidi"/>
      <w:b/>
      <w:iCs/>
      <w:sz w:val="24"/>
      <w:szCs w:val="24"/>
    </w:rPr>
  </w:style>
  <w:style w:type="character" w:customStyle="1" w:styleId="SubtitleChar">
    <w:name w:val="Subtitle Char"/>
    <w:basedOn w:val="DefaultParagraphFont"/>
    <w:link w:val="Subtitle"/>
    <w:uiPriority w:val="24"/>
    <w:rsid w:val="00024CD1"/>
    <w:rPr>
      <w:rFonts w:ascii="Arial" w:eastAsiaTheme="majorEastAsia" w:hAnsi="Arial" w:cstheme="majorBidi"/>
      <w:b/>
      <w:iCs/>
      <w:sz w:val="24"/>
      <w:szCs w:val="24"/>
      <w:lang w:val="en-AU"/>
    </w:rPr>
  </w:style>
  <w:style w:type="paragraph" w:customStyle="1" w:styleId="TableNote">
    <w:name w:val="Table Note"/>
    <w:basedOn w:val="TableText"/>
    <w:uiPriority w:val="17"/>
    <w:qFormat/>
    <w:rsid w:val="007950C6"/>
    <w:pPr>
      <w:spacing w:before="120" w:after="240"/>
    </w:pPr>
  </w:style>
  <w:style w:type="paragraph" w:customStyle="1" w:styleId="TableTextrightalignment">
    <w:name w:val="Table Text (right alignment)"/>
    <w:basedOn w:val="TableText"/>
    <w:uiPriority w:val="17"/>
    <w:qFormat/>
    <w:rsid w:val="007950C6"/>
    <w:pPr>
      <w:jc w:val="right"/>
    </w:pPr>
  </w:style>
  <w:style w:type="paragraph" w:styleId="Title">
    <w:name w:val="Title"/>
    <w:basedOn w:val="Normal"/>
    <w:next w:val="Normal"/>
    <w:link w:val="TitleChar"/>
    <w:uiPriority w:val="24"/>
    <w:qFormat/>
    <w:rsid w:val="00F04D00"/>
    <w:pPr>
      <w:spacing w:before="200" w:after="400" w:line="240" w:lineRule="auto"/>
      <w:contextualSpacing/>
    </w:pPr>
    <w:rPr>
      <w:rFonts w:eastAsiaTheme="majorEastAsia" w:cstheme="majorBidi"/>
      <w:color w:val="34657F"/>
      <w:kern w:val="28"/>
      <w:sz w:val="40"/>
      <w:szCs w:val="52"/>
    </w:rPr>
  </w:style>
  <w:style w:type="character" w:customStyle="1" w:styleId="TitleChar">
    <w:name w:val="Title Char"/>
    <w:basedOn w:val="DefaultParagraphFont"/>
    <w:link w:val="Title"/>
    <w:uiPriority w:val="24"/>
    <w:rsid w:val="00F04D00"/>
    <w:rPr>
      <w:rFonts w:ascii="Arial" w:eastAsiaTheme="majorEastAsia" w:hAnsi="Arial" w:cstheme="majorBidi"/>
      <w:color w:val="34657F"/>
      <w:kern w:val="28"/>
      <w:sz w:val="40"/>
      <w:szCs w:val="52"/>
      <w:lang w:val="en-AU"/>
    </w:rPr>
  </w:style>
  <w:style w:type="paragraph" w:styleId="TOC1">
    <w:name w:val="toc 1"/>
    <w:basedOn w:val="Normal"/>
    <w:next w:val="Normal"/>
    <w:autoRedefine/>
    <w:uiPriority w:val="39"/>
    <w:semiHidden/>
    <w:rsid w:val="007950C6"/>
    <w:pPr>
      <w:tabs>
        <w:tab w:val="left" w:pos="440"/>
        <w:tab w:val="right" w:leader="dot" w:pos="9017"/>
      </w:tabs>
      <w:spacing w:after="100"/>
    </w:pPr>
    <w:rPr>
      <w:b/>
    </w:rPr>
  </w:style>
  <w:style w:type="paragraph" w:styleId="TOC2">
    <w:name w:val="toc 2"/>
    <w:basedOn w:val="Normal"/>
    <w:next w:val="Normal"/>
    <w:autoRedefine/>
    <w:uiPriority w:val="39"/>
    <w:semiHidden/>
    <w:rsid w:val="007950C6"/>
    <w:pPr>
      <w:tabs>
        <w:tab w:val="left" w:pos="1134"/>
        <w:tab w:val="right" w:leader="dot" w:pos="9017"/>
      </w:tabs>
      <w:spacing w:after="100"/>
      <w:ind w:left="454"/>
    </w:pPr>
  </w:style>
  <w:style w:type="paragraph" w:styleId="TOC3">
    <w:name w:val="toc 3"/>
    <w:basedOn w:val="Normal"/>
    <w:next w:val="Normal"/>
    <w:autoRedefine/>
    <w:uiPriority w:val="39"/>
    <w:semiHidden/>
    <w:rsid w:val="007950C6"/>
    <w:pPr>
      <w:tabs>
        <w:tab w:val="left" w:pos="1928"/>
        <w:tab w:val="right" w:leader="dot" w:pos="9017"/>
      </w:tabs>
      <w:spacing w:after="100"/>
      <w:ind w:left="1134"/>
    </w:pPr>
  </w:style>
  <w:style w:type="paragraph" w:styleId="TOCHeading">
    <w:name w:val="TOC Heading"/>
    <w:basedOn w:val="Heading1"/>
    <w:next w:val="Normal"/>
    <w:uiPriority w:val="24"/>
    <w:semiHidden/>
    <w:qFormat/>
    <w:rsid w:val="007950C6"/>
    <w:pPr>
      <w:keepLines/>
      <w:numPr>
        <w:numId w:val="0"/>
      </w:numPr>
      <w:outlineLvl w:val="9"/>
    </w:pPr>
    <w:rPr>
      <w:rFonts w:eastAsiaTheme="majorEastAsia" w:cstheme="majorBidi"/>
      <w:szCs w:val="28"/>
      <w:lang w:eastAsia="en-US"/>
    </w:rPr>
  </w:style>
  <w:style w:type="paragraph" w:customStyle="1" w:styleId="Copyright">
    <w:name w:val="Copyright"/>
    <w:basedOn w:val="Normal"/>
    <w:uiPriority w:val="26"/>
    <w:semiHidden/>
    <w:qFormat/>
    <w:rsid w:val="007950C6"/>
    <w:pPr>
      <w:spacing w:before="9600" w:after="200" w:line="276" w:lineRule="auto"/>
      <w:contextualSpacing/>
    </w:pPr>
    <w:rPr>
      <w:sz w:val="18"/>
    </w:rPr>
  </w:style>
  <w:style w:type="paragraph" w:customStyle="1" w:styleId="Headertitlepage">
    <w:name w:val="Header (title page)"/>
    <w:basedOn w:val="Header"/>
    <w:uiPriority w:val="24"/>
    <w:semiHidden/>
    <w:qFormat/>
    <w:rsid w:val="00E06DC9"/>
    <w:pPr>
      <w:spacing w:before="200" w:line="240" w:lineRule="auto"/>
      <w:jc w:val="left"/>
    </w:pPr>
    <w:rPr>
      <w:b/>
      <w:color w:val="34657F"/>
    </w:rPr>
  </w:style>
  <w:style w:type="paragraph" w:styleId="NormalWeb">
    <w:name w:val="Normal (Web)"/>
    <w:basedOn w:val="Normal"/>
    <w:uiPriority w:val="99"/>
    <w:unhideWhenUsed/>
    <w:rsid w:val="00235A8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LineNumber">
    <w:name w:val="line number"/>
    <w:basedOn w:val="DefaultParagraphFont"/>
    <w:uiPriority w:val="99"/>
    <w:semiHidden/>
    <w:unhideWhenUsed/>
    <w:rsid w:val="00D9409D"/>
  </w:style>
  <w:style w:type="character" w:styleId="FollowedHyperlink">
    <w:name w:val="FollowedHyperlink"/>
    <w:basedOn w:val="DefaultParagraphFont"/>
    <w:uiPriority w:val="99"/>
    <w:semiHidden/>
    <w:rsid w:val="00BB3AF4"/>
    <w:rPr>
      <w:color w:val="800080" w:themeColor="followedHyperlink"/>
      <w:u w:val="single"/>
    </w:rPr>
  </w:style>
  <w:style w:type="character" w:styleId="CommentReference">
    <w:name w:val="annotation reference"/>
    <w:basedOn w:val="DefaultParagraphFont"/>
    <w:uiPriority w:val="99"/>
    <w:semiHidden/>
    <w:rsid w:val="00ED1ED3"/>
    <w:rPr>
      <w:sz w:val="16"/>
      <w:szCs w:val="16"/>
    </w:rPr>
  </w:style>
  <w:style w:type="paragraph" w:styleId="CommentText">
    <w:name w:val="annotation text"/>
    <w:basedOn w:val="Normal"/>
    <w:link w:val="CommentTextChar"/>
    <w:uiPriority w:val="99"/>
    <w:semiHidden/>
    <w:rsid w:val="00ED1ED3"/>
    <w:pPr>
      <w:spacing w:line="240" w:lineRule="auto"/>
    </w:pPr>
    <w:rPr>
      <w:sz w:val="20"/>
      <w:szCs w:val="20"/>
    </w:rPr>
  </w:style>
  <w:style w:type="character" w:customStyle="1" w:styleId="CommentTextChar">
    <w:name w:val="Comment Text Char"/>
    <w:basedOn w:val="DefaultParagraphFont"/>
    <w:link w:val="CommentText"/>
    <w:uiPriority w:val="99"/>
    <w:semiHidden/>
    <w:rsid w:val="00ED1ED3"/>
    <w:rPr>
      <w:rFonts w:ascii="Arial" w:hAnsi="Arial"/>
      <w:sz w:val="20"/>
      <w:szCs w:val="20"/>
      <w:lang w:val="en-AU"/>
    </w:rPr>
  </w:style>
  <w:style w:type="paragraph" w:styleId="CommentSubject">
    <w:name w:val="annotation subject"/>
    <w:basedOn w:val="CommentText"/>
    <w:next w:val="CommentText"/>
    <w:link w:val="CommentSubjectChar"/>
    <w:uiPriority w:val="99"/>
    <w:semiHidden/>
    <w:rsid w:val="00ED1ED3"/>
    <w:rPr>
      <w:b/>
      <w:bCs/>
    </w:rPr>
  </w:style>
  <w:style w:type="character" w:customStyle="1" w:styleId="CommentSubjectChar">
    <w:name w:val="Comment Subject Char"/>
    <w:basedOn w:val="CommentTextChar"/>
    <w:link w:val="CommentSubject"/>
    <w:uiPriority w:val="99"/>
    <w:semiHidden/>
    <w:rsid w:val="00ED1ED3"/>
    <w:rPr>
      <w:rFonts w:ascii="Arial" w:hAnsi="Arial"/>
      <w:b/>
      <w:bCs/>
      <w:sz w:val="20"/>
      <w:szCs w:val="20"/>
      <w:lang w:val="en-AU"/>
    </w:rPr>
  </w:style>
  <w:style w:type="character" w:styleId="Strong">
    <w:name w:val="Strong"/>
    <w:basedOn w:val="DefaultParagraphFont"/>
    <w:uiPriority w:val="22"/>
    <w:qFormat/>
    <w:rsid w:val="00604CF4"/>
    <w:rPr>
      <w:b/>
      <w:bCs/>
    </w:rPr>
  </w:style>
  <w:style w:type="character" w:styleId="HTMLDefinition">
    <w:name w:val="HTML Definition"/>
    <w:basedOn w:val="DefaultParagraphFont"/>
    <w:uiPriority w:val="99"/>
    <w:semiHidden/>
    <w:unhideWhenUsed/>
    <w:rsid w:val="00344970"/>
    <w:rPr>
      <w:i/>
      <w:iCs/>
    </w:rPr>
  </w:style>
  <w:style w:type="character" w:customStyle="1" w:styleId="apple-converted-space">
    <w:name w:val="apple-converted-space"/>
    <w:basedOn w:val="DefaultParagraphFont"/>
    <w:rsid w:val="00344970"/>
  </w:style>
  <w:style w:type="paragraph" w:styleId="Revision">
    <w:name w:val="Revision"/>
    <w:hidden/>
    <w:uiPriority w:val="99"/>
    <w:semiHidden/>
    <w:rsid w:val="00395AA1"/>
    <w:pPr>
      <w:spacing w:after="0" w:line="240" w:lineRule="auto"/>
    </w:pPr>
    <w:rPr>
      <w:rFonts w:ascii="Arial" w:hAnsi="Arial"/>
      <w:sz w:val="21"/>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header" w:semiHidden="0" w:uiPriority="24"/>
    <w:lsdException w:name="footer" w:semiHidden="0" w:uiPriority="24"/>
    <w:lsdException w:name="index heading" w:unhideWhenUsed="1"/>
    <w:lsdException w:name="caption" w:semiHidden="0" w:uiPriority="0" w:qFormat="1"/>
    <w:lsdException w:name="table of figures" w:uiPriority="29"/>
    <w:lsdException w:name="line number" w:unhideWhenUsed="1"/>
    <w:lsdException w:name="page number" w:semiHidden="0" w:uiPriority="24"/>
    <w:lsdException w:name="table of authorities" w:unhideWhenUsed="1"/>
    <w:lsdException w:name="macro" w:unhideWhenUsed="1"/>
    <w:lsdException w:name="List" w:unhideWhenUsed="1"/>
    <w:lsdException w:name="List Bullet" w:uiPriority="4" w:unhideWhenUsed="1"/>
    <w:lsdException w:name="List Number" w:uiPriority="5" w:unhideWhenUsed="1"/>
    <w:lsdException w:name="List 2" w:unhideWhenUsed="1"/>
    <w:lsdException w:name="List 3" w:unhideWhenUsed="1"/>
    <w:lsdException w:name="List 4" w:unhideWhenUsed="1"/>
    <w:lsdException w:name="List 5" w:unhideWhenUsed="1"/>
    <w:lsdException w:name="List Bullet 2" w:uiPriority="4" w:unhideWhenUsed="1"/>
    <w:lsdException w:name="List Bullet 3" w:uiPriority="4" w:unhideWhenUsed="1"/>
    <w:lsdException w:name="List Bullet 4" w:unhideWhenUsed="1"/>
    <w:lsdException w:name="List Bullet 5" w:unhideWhenUsed="1"/>
    <w:lsdException w:name="List Number 2" w:uiPriority="5" w:unhideWhenUsed="1"/>
    <w:lsdException w:name="List Number 3" w:uiPriority="5" w:unhideWhenUsed="1"/>
    <w:lsdException w:name="List Number 4" w:unhideWhenUsed="1"/>
    <w:lsdException w:name="List Number 5" w:unhideWhenUsed="1"/>
    <w:lsdException w:name="Title" w:uiPriority="24" w:qFormat="1"/>
    <w:lsdException w:name="Default Paragraph Font" w:uiPriority="1" w:unhideWhenUsed="1"/>
    <w:lsdException w:name="Body Text" w:semiHidden="0" w:uiPriority="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uiPriority="24" w:qFormat="1"/>
    <w:lsdException w:name="Note Heading" w:unhideWhenUsed="1"/>
    <w:lsdException w:name="Strong" w:uiPriority="22" w:qFormat="1"/>
    <w:lsdException w:name="Emphasis" w:uiPriority="20" w:qFormat="1"/>
    <w:lsdException w:name="HTML Top of Form" w:unhideWhenUsed="1"/>
    <w:lsdException w:name="HTML Bottom of Form" w:unhideWhenUsed="1"/>
    <w:lsdException w:name="Normal (Web)"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2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semiHidden="0" w:uiPriority="1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24" w:qFormat="1"/>
  </w:latentStyles>
  <w:style w:type="paragraph" w:default="1" w:styleId="Normal">
    <w:name w:val="Normal"/>
    <w:semiHidden/>
    <w:qFormat/>
    <w:rsid w:val="00BB7FF5"/>
    <w:pPr>
      <w:spacing w:before="120" w:after="120" w:line="260" w:lineRule="atLeast"/>
    </w:pPr>
    <w:rPr>
      <w:rFonts w:ascii="Arial" w:hAnsi="Arial"/>
      <w:sz w:val="21"/>
      <w:lang w:val="en-AU"/>
    </w:rPr>
  </w:style>
  <w:style w:type="paragraph" w:styleId="Heading1">
    <w:name w:val="heading 1"/>
    <w:basedOn w:val="BodyText"/>
    <w:next w:val="BodyText"/>
    <w:link w:val="Heading1Char"/>
    <w:uiPriority w:val="9"/>
    <w:semiHidden/>
    <w:qFormat/>
    <w:rsid w:val="007950C6"/>
    <w:pPr>
      <w:keepNext/>
      <w:pageBreakBefore/>
      <w:numPr>
        <w:numId w:val="10"/>
      </w:numPr>
      <w:spacing w:before="200" w:after="500"/>
      <w:contextualSpacing/>
      <w:outlineLvl w:val="0"/>
    </w:pPr>
    <w:rPr>
      <w:rFonts w:eastAsia="Times New Roman" w:cs="Arial"/>
      <w:bCs/>
      <w:color w:val="34657F"/>
      <w:sz w:val="44"/>
      <w:szCs w:val="32"/>
      <w:lang w:eastAsia="en-AU"/>
    </w:rPr>
  </w:style>
  <w:style w:type="paragraph" w:styleId="Heading2">
    <w:name w:val="heading 2"/>
    <w:basedOn w:val="Heading1"/>
    <w:next w:val="BodyText"/>
    <w:link w:val="Heading2Char"/>
    <w:uiPriority w:val="9"/>
    <w:semiHidden/>
    <w:qFormat/>
    <w:rsid w:val="007950C6"/>
    <w:pPr>
      <w:pageBreakBefore w:val="0"/>
      <w:numPr>
        <w:ilvl w:val="1"/>
      </w:numPr>
      <w:spacing w:before="360" w:after="160"/>
      <w:outlineLvl w:val="1"/>
    </w:pPr>
    <w:rPr>
      <w:bCs w:val="0"/>
      <w:iCs/>
      <w:sz w:val="22"/>
      <w:szCs w:val="28"/>
    </w:rPr>
  </w:style>
  <w:style w:type="paragraph" w:styleId="Heading3">
    <w:name w:val="heading 3"/>
    <w:basedOn w:val="Heading1"/>
    <w:next w:val="BodyText"/>
    <w:link w:val="Heading3Char"/>
    <w:uiPriority w:val="9"/>
    <w:semiHidden/>
    <w:qFormat/>
    <w:rsid w:val="007950C6"/>
    <w:pPr>
      <w:pageBreakBefore w:val="0"/>
      <w:numPr>
        <w:ilvl w:val="2"/>
      </w:numPr>
      <w:spacing w:before="240" w:after="60"/>
      <w:outlineLvl w:val="2"/>
    </w:pPr>
    <w:rPr>
      <w:bCs w:val="0"/>
      <w:color w:val="auto"/>
      <w:sz w:val="22"/>
      <w:szCs w:val="26"/>
    </w:rPr>
  </w:style>
  <w:style w:type="paragraph" w:styleId="Heading4">
    <w:name w:val="heading 4"/>
    <w:basedOn w:val="Heading1"/>
    <w:next w:val="BodyText"/>
    <w:link w:val="Heading4Char"/>
    <w:uiPriority w:val="9"/>
    <w:semiHidden/>
    <w:qFormat/>
    <w:rsid w:val="007950C6"/>
    <w:pPr>
      <w:pageBreakBefore w:val="0"/>
      <w:numPr>
        <w:numId w:val="0"/>
      </w:numPr>
      <w:spacing w:before="240" w:after="60"/>
      <w:outlineLvl w:val="3"/>
    </w:pPr>
    <w:rPr>
      <w:rFonts w:ascii="Arial Bold" w:hAnsi="Arial Bold"/>
      <w:b/>
      <w:bCs w:val="0"/>
      <w:i/>
      <w:color w:val="auto"/>
      <w:sz w:val="18"/>
      <w:szCs w:val="21"/>
    </w:rPr>
  </w:style>
  <w:style w:type="paragraph" w:styleId="Heading5">
    <w:name w:val="heading 5"/>
    <w:basedOn w:val="Normal"/>
    <w:next w:val="Normal"/>
    <w:link w:val="Heading5Char"/>
    <w:uiPriority w:val="9"/>
    <w:semiHidden/>
    <w:qFormat/>
    <w:rsid w:val="007950C6"/>
    <w:pPr>
      <w:numPr>
        <w:ilvl w:val="4"/>
        <w:numId w:val="9"/>
      </w:numPr>
      <w:tabs>
        <w:tab w:val="left" w:pos="1021"/>
      </w:tabs>
      <w:spacing w:before="80" w:after="40"/>
      <w:outlineLvl w:val="4"/>
    </w:pPr>
    <w:rPr>
      <w:rFonts w:eastAsia="Times New Roman" w:cs="Times New Roman"/>
      <w:b/>
      <w:bCs/>
      <w:iCs/>
      <w:color w:val="414141"/>
      <w:szCs w:val="20"/>
      <w:lang w:val="en-GB"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950C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0C6"/>
    <w:rPr>
      <w:rFonts w:ascii="Tahoma" w:hAnsi="Tahoma" w:cs="Tahoma"/>
      <w:sz w:val="16"/>
      <w:szCs w:val="16"/>
      <w:lang w:val="en-AU"/>
    </w:rPr>
  </w:style>
  <w:style w:type="paragraph" w:styleId="ListBullet">
    <w:name w:val="List Bullet"/>
    <w:basedOn w:val="Normal"/>
    <w:uiPriority w:val="4"/>
    <w:rsid w:val="00F13398"/>
    <w:pPr>
      <w:numPr>
        <w:numId w:val="14"/>
      </w:numPr>
    </w:pPr>
    <w:rPr>
      <w:rFonts w:eastAsia="Times New Roman" w:cs="Times New Roman"/>
      <w:szCs w:val="24"/>
      <w:lang w:eastAsia="en-GB"/>
    </w:rPr>
  </w:style>
  <w:style w:type="numbering" w:customStyle="1" w:styleId="ListBulletmaster">
    <w:name w:val="List Bullet (master)"/>
    <w:rsid w:val="007950C6"/>
    <w:pPr>
      <w:numPr>
        <w:numId w:val="4"/>
      </w:numPr>
    </w:pPr>
  </w:style>
  <w:style w:type="paragraph" w:styleId="ListBullet2">
    <w:name w:val="List Bullet 2"/>
    <w:basedOn w:val="Normal"/>
    <w:uiPriority w:val="4"/>
    <w:rsid w:val="00F13398"/>
    <w:pPr>
      <w:numPr>
        <w:ilvl w:val="1"/>
        <w:numId w:val="14"/>
      </w:numPr>
    </w:pPr>
    <w:rPr>
      <w:rFonts w:eastAsia="Times New Roman" w:cs="Times New Roman"/>
      <w:szCs w:val="24"/>
      <w:lang w:eastAsia="en-GB"/>
    </w:rPr>
  </w:style>
  <w:style w:type="paragraph" w:styleId="ListBullet3">
    <w:name w:val="List Bullet 3"/>
    <w:basedOn w:val="Normal"/>
    <w:uiPriority w:val="4"/>
    <w:rsid w:val="00F13398"/>
    <w:pPr>
      <w:numPr>
        <w:ilvl w:val="2"/>
        <w:numId w:val="14"/>
      </w:numPr>
    </w:pPr>
    <w:rPr>
      <w:rFonts w:eastAsia="Times New Roman" w:cs="Times New Roman"/>
      <w:szCs w:val="24"/>
      <w:lang w:eastAsia="en-GB"/>
    </w:rPr>
  </w:style>
  <w:style w:type="numbering" w:customStyle="1" w:styleId="ListNumbermaster">
    <w:name w:val="List Number (master)"/>
    <w:rsid w:val="007950C6"/>
    <w:pPr>
      <w:numPr>
        <w:numId w:val="5"/>
      </w:numPr>
    </w:pPr>
  </w:style>
  <w:style w:type="paragraph" w:styleId="ListNumber2">
    <w:name w:val="List Number 2"/>
    <w:basedOn w:val="Normal"/>
    <w:uiPriority w:val="5"/>
    <w:rsid w:val="00F13398"/>
    <w:pPr>
      <w:numPr>
        <w:ilvl w:val="1"/>
        <w:numId w:val="15"/>
      </w:numPr>
    </w:pPr>
    <w:rPr>
      <w:rFonts w:eastAsia="Times New Roman" w:cs="Times New Roman"/>
      <w:szCs w:val="24"/>
      <w:lang w:eastAsia="en-GB"/>
    </w:rPr>
  </w:style>
  <w:style w:type="paragraph" w:styleId="ListNumber3">
    <w:name w:val="List Number 3"/>
    <w:basedOn w:val="Normal"/>
    <w:uiPriority w:val="5"/>
    <w:rsid w:val="00F13398"/>
    <w:pPr>
      <w:numPr>
        <w:ilvl w:val="2"/>
        <w:numId w:val="15"/>
      </w:numPr>
    </w:pPr>
    <w:rPr>
      <w:rFonts w:eastAsia="Times New Roman" w:cs="Times New Roman"/>
      <w:szCs w:val="24"/>
      <w:lang w:eastAsia="en-GB"/>
    </w:rPr>
  </w:style>
  <w:style w:type="paragraph" w:styleId="ListNumber">
    <w:name w:val="List Number"/>
    <w:basedOn w:val="Normal"/>
    <w:uiPriority w:val="5"/>
    <w:rsid w:val="00F13398"/>
    <w:pPr>
      <w:numPr>
        <w:numId w:val="15"/>
      </w:numPr>
    </w:pPr>
    <w:rPr>
      <w:rFonts w:eastAsia="Times New Roman" w:cs="Times New Roman"/>
      <w:szCs w:val="24"/>
      <w:lang w:eastAsia="en-GB"/>
    </w:rPr>
  </w:style>
  <w:style w:type="paragraph" w:styleId="NoSpacing">
    <w:name w:val="No Spacing"/>
    <w:uiPriority w:val="21"/>
    <w:qFormat/>
    <w:rsid w:val="007950C6"/>
    <w:pPr>
      <w:spacing w:after="0" w:line="240" w:lineRule="auto"/>
    </w:pPr>
    <w:rPr>
      <w:rFonts w:ascii="Arial" w:eastAsia="Times New Roman" w:hAnsi="Arial" w:cs="Times New Roman"/>
      <w:sz w:val="2"/>
      <w:szCs w:val="24"/>
      <w:lang w:val="en-AU" w:eastAsia="en-GB"/>
    </w:rPr>
  </w:style>
  <w:style w:type="paragraph" w:customStyle="1" w:styleId="TableHeading">
    <w:name w:val="Table Heading"/>
    <w:basedOn w:val="Normal"/>
    <w:uiPriority w:val="14"/>
    <w:qFormat/>
    <w:rsid w:val="007950C6"/>
    <w:pPr>
      <w:spacing w:before="80" w:after="60" w:line="240" w:lineRule="auto"/>
    </w:pPr>
    <w:rPr>
      <w:rFonts w:ascii="Arial Bold" w:eastAsia="Times New Roman" w:hAnsi="Arial Bold" w:cs="Times New Roman"/>
      <w:b/>
      <w:bCs/>
      <w:color w:val="34657F"/>
      <w:spacing w:val="6"/>
      <w:sz w:val="18"/>
      <w:szCs w:val="24"/>
      <w:lang w:eastAsia="en-GB"/>
    </w:rPr>
  </w:style>
  <w:style w:type="paragraph" w:customStyle="1" w:styleId="TableListBullet">
    <w:name w:val="Table List Bullet"/>
    <w:basedOn w:val="Normal"/>
    <w:uiPriority w:val="16"/>
    <w:qFormat/>
    <w:rsid w:val="007950C6"/>
    <w:pPr>
      <w:numPr>
        <w:numId w:val="12"/>
      </w:numPr>
      <w:spacing w:before="40" w:after="80" w:line="240" w:lineRule="auto"/>
    </w:pPr>
    <w:rPr>
      <w:rFonts w:eastAsia="Times New Roman" w:cs="Times New Roman"/>
      <w:bCs/>
      <w:sz w:val="18"/>
      <w:szCs w:val="24"/>
      <w:lang w:eastAsia="en-GB"/>
    </w:rPr>
  </w:style>
  <w:style w:type="numbering" w:customStyle="1" w:styleId="TableListBulletmaster">
    <w:name w:val="Table List Bullet (master)"/>
    <w:rsid w:val="007950C6"/>
    <w:pPr>
      <w:numPr>
        <w:numId w:val="6"/>
      </w:numPr>
    </w:pPr>
  </w:style>
  <w:style w:type="paragraph" w:customStyle="1" w:styleId="TableListBullet2">
    <w:name w:val="Table List Bullet 2"/>
    <w:basedOn w:val="TableListBullet"/>
    <w:uiPriority w:val="16"/>
    <w:qFormat/>
    <w:rsid w:val="007950C6"/>
    <w:pPr>
      <w:numPr>
        <w:ilvl w:val="1"/>
      </w:numPr>
    </w:pPr>
  </w:style>
  <w:style w:type="paragraph" w:customStyle="1" w:styleId="TableListNumber">
    <w:name w:val="Table List Number"/>
    <w:basedOn w:val="Normal"/>
    <w:uiPriority w:val="16"/>
    <w:qFormat/>
    <w:rsid w:val="007950C6"/>
    <w:pPr>
      <w:numPr>
        <w:numId w:val="13"/>
      </w:numPr>
      <w:spacing w:before="40" w:after="80" w:line="240" w:lineRule="auto"/>
    </w:pPr>
    <w:rPr>
      <w:rFonts w:eastAsia="Times New Roman" w:cs="Times New Roman"/>
      <w:bCs/>
      <w:sz w:val="18"/>
      <w:szCs w:val="24"/>
      <w:lang w:eastAsia="en-GB"/>
    </w:rPr>
  </w:style>
  <w:style w:type="numbering" w:customStyle="1" w:styleId="TableListNumbermaster">
    <w:name w:val="Table List Number (master)"/>
    <w:rsid w:val="007950C6"/>
    <w:pPr>
      <w:numPr>
        <w:numId w:val="7"/>
      </w:numPr>
    </w:pPr>
  </w:style>
  <w:style w:type="paragraph" w:customStyle="1" w:styleId="TableListNumber2">
    <w:name w:val="Table List Number 2"/>
    <w:basedOn w:val="TableListNumber"/>
    <w:uiPriority w:val="16"/>
    <w:qFormat/>
    <w:rsid w:val="007950C6"/>
    <w:pPr>
      <w:numPr>
        <w:ilvl w:val="1"/>
      </w:numPr>
    </w:pPr>
  </w:style>
  <w:style w:type="paragraph" w:customStyle="1" w:styleId="TableText">
    <w:name w:val="Table Text"/>
    <w:basedOn w:val="Normal"/>
    <w:uiPriority w:val="14"/>
    <w:qFormat/>
    <w:rsid w:val="007950C6"/>
    <w:pPr>
      <w:spacing w:before="40" w:after="80" w:line="240" w:lineRule="auto"/>
    </w:pPr>
    <w:rPr>
      <w:rFonts w:eastAsia="Times New Roman" w:cs="Times New Roman"/>
      <w:bCs/>
      <w:sz w:val="18"/>
      <w:szCs w:val="24"/>
      <w:lang w:eastAsia="en-GB"/>
    </w:rPr>
  </w:style>
  <w:style w:type="paragraph" w:customStyle="1" w:styleId="TableTextsmall">
    <w:name w:val="Table Text (small)"/>
    <w:basedOn w:val="TableText"/>
    <w:uiPriority w:val="17"/>
    <w:qFormat/>
    <w:rsid w:val="007950C6"/>
    <w:rPr>
      <w:sz w:val="15"/>
    </w:rPr>
  </w:style>
  <w:style w:type="character" w:customStyle="1" w:styleId="Textbold">
    <w:name w:val="Text (bold)"/>
    <w:basedOn w:val="DefaultParagraphFont"/>
    <w:uiPriority w:val="1"/>
    <w:qFormat/>
    <w:rsid w:val="007950C6"/>
    <w:rPr>
      <w:b/>
    </w:rPr>
  </w:style>
  <w:style w:type="character" w:customStyle="1" w:styleId="Textitalic">
    <w:name w:val="Text (italic)"/>
    <w:basedOn w:val="DefaultParagraphFont"/>
    <w:uiPriority w:val="1"/>
    <w:qFormat/>
    <w:rsid w:val="007950C6"/>
    <w:rPr>
      <w:i/>
    </w:rPr>
  </w:style>
  <w:style w:type="character" w:customStyle="1" w:styleId="Textsubscript">
    <w:name w:val="Text (subscript)"/>
    <w:basedOn w:val="DefaultParagraphFont"/>
    <w:uiPriority w:val="2"/>
    <w:qFormat/>
    <w:rsid w:val="007950C6"/>
    <w:rPr>
      <w:vertAlign w:val="subscript"/>
    </w:rPr>
  </w:style>
  <w:style w:type="character" w:customStyle="1" w:styleId="Textsuperscript">
    <w:name w:val="Text (superscript)"/>
    <w:basedOn w:val="DefaultParagraphFont"/>
    <w:uiPriority w:val="2"/>
    <w:qFormat/>
    <w:rsid w:val="007950C6"/>
    <w:rPr>
      <w:vertAlign w:val="superscript"/>
    </w:rPr>
  </w:style>
  <w:style w:type="character" w:customStyle="1" w:styleId="Textunderline">
    <w:name w:val="Text (underline)"/>
    <w:basedOn w:val="DefaultParagraphFont"/>
    <w:uiPriority w:val="1"/>
    <w:qFormat/>
    <w:rsid w:val="007950C6"/>
    <w:rPr>
      <w:u w:val="single"/>
    </w:rPr>
  </w:style>
  <w:style w:type="paragraph" w:styleId="BodyText">
    <w:name w:val="Body Text"/>
    <w:basedOn w:val="Normal"/>
    <w:link w:val="BodyTextChar"/>
    <w:uiPriority w:val="1"/>
    <w:rsid w:val="005E0AF9"/>
    <w:pPr>
      <w:spacing w:before="0" w:line="240" w:lineRule="auto"/>
    </w:pPr>
  </w:style>
  <w:style w:type="character" w:customStyle="1" w:styleId="BodyTextChar">
    <w:name w:val="Body Text Char"/>
    <w:basedOn w:val="DefaultParagraphFont"/>
    <w:link w:val="BodyText"/>
    <w:uiPriority w:val="1"/>
    <w:rsid w:val="005E0AF9"/>
    <w:rPr>
      <w:rFonts w:ascii="Arial" w:hAnsi="Arial"/>
      <w:sz w:val="21"/>
      <w:lang w:val="en-AU"/>
    </w:rPr>
  </w:style>
  <w:style w:type="paragraph" w:styleId="Caption">
    <w:name w:val="caption"/>
    <w:basedOn w:val="Normal"/>
    <w:next w:val="Normal"/>
    <w:qFormat/>
    <w:rsid w:val="007950C6"/>
    <w:pPr>
      <w:spacing w:line="240" w:lineRule="auto"/>
    </w:pPr>
    <w:rPr>
      <w:b/>
      <w:bCs/>
      <w:color w:val="34657F"/>
      <w:sz w:val="18"/>
      <w:szCs w:val="18"/>
    </w:rPr>
  </w:style>
  <w:style w:type="paragraph" w:customStyle="1" w:styleId="Image">
    <w:name w:val="Image"/>
    <w:basedOn w:val="Normal"/>
    <w:uiPriority w:val="19"/>
    <w:qFormat/>
    <w:rsid w:val="007950C6"/>
    <w:pPr>
      <w:spacing w:after="60"/>
    </w:pPr>
    <w:rPr>
      <w:rFonts w:eastAsia="Times New Roman" w:cs="Times New Roman"/>
      <w:szCs w:val="24"/>
      <w:lang w:val="en-GB" w:eastAsia="en-AU"/>
    </w:rPr>
  </w:style>
  <w:style w:type="character" w:customStyle="1" w:styleId="Heading1Char">
    <w:name w:val="Heading 1 Char"/>
    <w:basedOn w:val="DefaultParagraphFont"/>
    <w:link w:val="Heading1"/>
    <w:uiPriority w:val="9"/>
    <w:semiHidden/>
    <w:rsid w:val="007950C6"/>
    <w:rPr>
      <w:rFonts w:ascii="Arial" w:eastAsia="Times New Roman" w:hAnsi="Arial" w:cs="Arial"/>
      <w:bCs/>
      <w:color w:val="34657F"/>
      <w:sz w:val="44"/>
      <w:szCs w:val="32"/>
      <w:lang w:val="en-AU" w:eastAsia="en-AU"/>
    </w:rPr>
  </w:style>
  <w:style w:type="paragraph" w:styleId="Header">
    <w:name w:val="header"/>
    <w:basedOn w:val="Normal"/>
    <w:link w:val="HeaderChar"/>
    <w:uiPriority w:val="24"/>
    <w:semiHidden/>
    <w:rsid w:val="007950C6"/>
    <w:pPr>
      <w:tabs>
        <w:tab w:val="center" w:pos="4680"/>
        <w:tab w:val="right" w:pos="9360"/>
      </w:tabs>
      <w:spacing w:before="0" w:after="0"/>
      <w:jc w:val="right"/>
    </w:pPr>
    <w:rPr>
      <w:sz w:val="16"/>
    </w:rPr>
  </w:style>
  <w:style w:type="character" w:customStyle="1" w:styleId="HeaderChar">
    <w:name w:val="Header Char"/>
    <w:basedOn w:val="DefaultParagraphFont"/>
    <w:link w:val="Header"/>
    <w:uiPriority w:val="24"/>
    <w:semiHidden/>
    <w:rsid w:val="004D2FCB"/>
    <w:rPr>
      <w:rFonts w:ascii="Arial" w:hAnsi="Arial"/>
      <w:sz w:val="16"/>
      <w:lang w:val="en-AU"/>
    </w:rPr>
  </w:style>
  <w:style w:type="paragraph" w:styleId="Footer">
    <w:name w:val="footer"/>
    <w:basedOn w:val="Normal"/>
    <w:link w:val="FooterChar"/>
    <w:uiPriority w:val="24"/>
    <w:semiHidden/>
    <w:rsid w:val="0072661F"/>
    <w:pPr>
      <w:tabs>
        <w:tab w:val="right" w:pos="9639"/>
      </w:tabs>
      <w:spacing w:line="240" w:lineRule="auto"/>
      <w:jc w:val="center"/>
    </w:pPr>
    <w:rPr>
      <w:sz w:val="16"/>
    </w:rPr>
  </w:style>
  <w:style w:type="character" w:customStyle="1" w:styleId="FooterChar">
    <w:name w:val="Footer Char"/>
    <w:basedOn w:val="DefaultParagraphFont"/>
    <w:link w:val="Footer"/>
    <w:uiPriority w:val="24"/>
    <w:semiHidden/>
    <w:rsid w:val="004D2FCB"/>
    <w:rPr>
      <w:rFonts w:ascii="Arial" w:hAnsi="Arial"/>
      <w:sz w:val="16"/>
      <w:lang w:val="en-AU"/>
    </w:rPr>
  </w:style>
  <w:style w:type="character" w:customStyle="1" w:styleId="Heading2Char">
    <w:name w:val="Heading 2 Char"/>
    <w:basedOn w:val="DefaultParagraphFont"/>
    <w:link w:val="Heading2"/>
    <w:uiPriority w:val="9"/>
    <w:semiHidden/>
    <w:rsid w:val="007950C6"/>
    <w:rPr>
      <w:rFonts w:ascii="Arial" w:eastAsia="Times New Roman" w:hAnsi="Arial" w:cs="Arial"/>
      <w:iCs/>
      <w:color w:val="34657F"/>
      <w:szCs w:val="28"/>
      <w:lang w:val="en-AU" w:eastAsia="en-AU"/>
    </w:rPr>
  </w:style>
  <w:style w:type="character" w:customStyle="1" w:styleId="Heading3Char">
    <w:name w:val="Heading 3 Char"/>
    <w:basedOn w:val="DefaultParagraphFont"/>
    <w:link w:val="Heading3"/>
    <w:uiPriority w:val="9"/>
    <w:semiHidden/>
    <w:rsid w:val="007950C6"/>
    <w:rPr>
      <w:rFonts w:ascii="Arial" w:eastAsia="Times New Roman" w:hAnsi="Arial" w:cs="Arial"/>
      <w:szCs w:val="26"/>
      <w:lang w:val="en-AU" w:eastAsia="en-AU"/>
    </w:rPr>
  </w:style>
  <w:style w:type="character" w:customStyle="1" w:styleId="Heading4Char">
    <w:name w:val="Heading 4 Char"/>
    <w:basedOn w:val="DefaultParagraphFont"/>
    <w:link w:val="Heading4"/>
    <w:uiPriority w:val="9"/>
    <w:semiHidden/>
    <w:rsid w:val="007950C6"/>
    <w:rPr>
      <w:rFonts w:ascii="Arial Bold" w:eastAsia="Times New Roman" w:hAnsi="Arial Bold" w:cs="Arial"/>
      <w:b/>
      <w:i/>
      <w:sz w:val="18"/>
      <w:szCs w:val="21"/>
      <w:lang w:val="en-AU" w:eastAsia="en-AU"/>
    </w:rPr>
  </w:style>
  <w:style w:type="table" w:styleId="TableGrid">
    <w:name w:val="Table Grid"/>
    <w:basedOn w:val="TableNormal"/>
    <w:uiPriority w:val="59"/>
    <w:rsid w:val="007950C6"/>
    <w:pPr>
      <w:spacing w:after="0" w:line="240" w:lineRule="auto"/>
    </w:pPr>
    <w:rPr>
      <w:rFonts w:ascii="Arial" w:hAnsi="Arial"/>
      <w:sz w:val="18"/>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w:hAnsi="Arial"/>
        <w:sz w:val="18"/>
      </w:rPr>
      <w:tblPr/>
      <w:tcPr>
        <w:shd w:val="clear" w:color="auto" w:fill="F2F2F2" w:themeFill="background1" w:themeFillShade="F2"/>
      </w:tcPr>
    </w:tblStylePr>
  </w:style>
  <w:style w:type="table" w:customStyle="1" w:styleId="TableAU">
    <w:name w:val="Table AU"/>
    <w:basedOn w:val="TableNormal"/>
    <w:uiPriority w:val="99"/>
    <w:rsid w:val="00CA1B5E"/>
    <w:pPr>
      <w:spacing w:after="0" w:line="240" w:lineRule="auto"/>
    </w:pPr>
    <w:rPr>
      <w:rFonts w:ascii="Palatino LT Light" w:hAnsi="Palatino LT Light"/>
      <w:color w:val="60513A"/>
      <w:sz w:val="18"/>
    </w:rPr>
    <w:tblPr>
      <w:tblInd w:w="113" w:type="dxa"/>
      <w:tblBorders>
        <w:top w:val="single" w:sz="4" w:space="0" w:color="60513A"/>
        <w:left w:val="single" w:sz="4" w:space="0" w:color="60513A"/>
        <w:bottom w:val="single" w:sz="4" w:space="0" w:color="60513A"/>
        <w:right w:val="single" w:sz="4" w:space="0" w:color="60513A"/>
        <w:insideH w:val="single" w:sz="4" w:space="0" w:color="60513A"/>
        <w:insideV w:val="single" w:sz="4" w:space="0" w:color="60513A"/>
      </w:tblBorders>
    </w:tblPr>
    <w:tcPr>
      <w:shd w:val="clear" w:color="auto" w:fill="auto"/>
    </w:tcPr>
    <w:tblStylePr w:type="firstRow">
      <w:rPr>
        <w:rFonts w:ascii="Palatino LT Light" w:hAnsi="Palatino LT Light"/>
        <w:b/>
        <w:color w:val="F8F8F8"/>
        <w:sz w:val="18"/>
      </w:rPr>
      <w:tblPr/>
      <w:tcPr>
        <w:shd w:val="clear" w:color="auto" w:fill="E37222"/>
      </w:tcPr>
    </w:tblStylePr>
  </w:style>
  <w:style w:type="paragraph" w:styleId="Quote">
    <w:name w:val="Quote"/>
    <w:basedOn w:val="Normal"/>
    <w:next w:val="Normal"/>
    <w:link w:val="QuoteChar"/>
    <w:uiPriority w:val="19"/>
    <w:qFormat/>
    <w:rsid w:val="007950C6"/>
    <w:pPr>
      <w:ind w:left="1021" w:right="1021"/>
    </w:pPr>
    <w:rPr>
      <w:i/>
      <w:iCs/>
    </w:rPr>
  </w:style>
  <w:style w:type="character" w:customStyle="1" w:styleId="QuoteChar">
    <w:name w:val="Quote Char"/>
    <w:basedOn w:val="DefaultParagraphFont"/>
    <w:link w:val="Quote"/>
    <w:uiPriority w:val="19"/>
    <w:rsid w:val="007950C6"/>
    <w:rPr>
      <w:rFonts w:ascii="Arial" w:hAnsi="Arial"/>
      <w:i/>
      <w:iCs/>
      <w:sz w:val="20"/>
      <w:lang w:val="en-AU"/>
    </w:rPr>
  </w:style>
  <w:style w:type="paragraph" w:customStyle="1" w:styleId="InstructionalText">
    <w:name w:val="Instructional Text"/>
    <w:basedOn w:val="Normal"/>
    <w:uiPriority w:val="39"/>
    <w:qFormat/>
    <w:rsid w:val="007950C6"/>
    <w:pPr>
      <w:spacing w:before="40" w:after="80" w:line="288" w:lineRule="auto"/>
    </w:pPr>
    <w:rPr>
      <w:rFonts w:eastAsia="Times New Roman" w:cs="Times New Roman"/>
      <w:vanish/>
      <w:color w:val="FF0000"/>
      <w:sz w:val="16"/>
      <w:szCs w:val="24"/>
      <w:lang w:eastAsia="en-GB"/>
    </w:rPr>
  </w:style>
  <w:style w:type="paragraph" w:customStyle="1" w:styleId="Address">
    <w:name w:val="Address"/>
    <w:basedOn w:val="Header"/>
    <w:uiPriority w:val="24"/>
    <w:semiHidden/>
    <w:qFormat/>
    <w:rsid w:val="00CA6AC2"/>
    <w:pPr>
      <w:tabs>
        <w:tab w:val="clear" w:pos="4680"/>
        <w:tab w:val="clear" w:pos="9360"/>
      </w:tabs>
      <w:spacing w:before="40" w:after="40" w:line="240" w:lineRule="auto"/>
      <w:ind w:left="7371"/>
    </w:pPr>
    <w:rPr>
      <w:color w:val="34657F"/>
    </w:rPr>
  </w:style>
  <w:style w:type="numbering" w:customStyle="1" w:styleId="AppendixHeadingmaster">
    <w:name w:val="Appendix Heading (master)"/>
    <w:uiPriority w:val="99"/>
    <w:rsid w:val="007950C6"/>
    <w:pPr>
      <w:numPr>
        <w:numId w:val="1"/>
      </w:numPr>
    </w:pPr>
  </w:style>
  <w:style w:type="paragraph" w:customStyle="1" w:styleId="AppendixHeading1">
    <w:name w:val="Appendix Heading 1"/>
    <w:basedOn w:val="Heading1"/>
    <w:next w:val="BodyText"/>
    <w:uiPriority w:val="11"/>
    <w:rsid w:val="007950C6"/>
    <w:pPr>
      <w:keepNext w:val="0"/>
      <w:numPr>
        <w:numId w:val="8"/>
      </w:numPr>
      <w:tabs>
        <w:tab w:val="left" w:pos="2835"/>
      </w:tabs>
      <w:suppressAutoHyphens/>
    </w:pPr>
    <w:rPr>
      <w:rFonts w:ascii="Arial Bold" w:hAnsi="Arial Bold" w:cs="Times New Roman"/>
      <w:b/>
      <w:szCs w:val="30"/>
    </w:rPr>
  </w:style>
  <w:style w:type="paragraph" w:customStyle="1" w:styleId="AppendixHeading2">
    <w:name w:val="Appendix Heading 2"/>
    <w:basedOn w:val="AppendixHeading1"/>
    <w:next w:val="BodyText"/>
    <w:uiPriority w:val="11"/>
    <w:rsid w:val="007950C6"/>
    <w:pPr>
      <w:keepNext/>
      <w:pageBreakBefore w:val="0"/>
      <w:numPr>
        <w:ilvl w:val="1"/>
      </w:numPr>
      <w:spacing w:after="120"/>
    </w:pPr>
    <w:rPr>
      <w:sz w:val="28"/>
    </w:rPr>
  </w:style>
  <w:style w:type="paragraph" w:customStyle="1" w:styleId="AppendixHeading3">
    <w:name w:val="Appendix Heading 3"/>
    <w:basedOn w:val="Heading1"/>
    <w:next w:val="BodyText"/>
    <w:uiPriority w:val="11"/>
    <w:semiHidden/>
    <w:rsid w:val="007950C6"/>
    <w:pPr>
      <w:numPr>
        <w:numId w:val="0"/>
      </w:numPr>
      <w:suppressAutoHyphens/>
      <w:spacing w:after="120" w:line="312" w:lineRule="auto"/>
    </w:pPr>
    <w:rPr>
      <w:rFonts w:cs="Times New Roman"/>
      <w:b/>
      <w:color w:val="0C9FCD"/>
      <w:sz w:val="26"/>
      <w:szCs w:val="30"/>
    </w:rPr>
  </w:style>
  <w:style w:type="paragraph" w:customStyle="1" w:styleId="Headingnon-numbered">
    <w:name w:val="Heading (non-numbered)"/>
    <w:basedOn w:val="Heading1"/>
    <w:next w:val="BodyText"/>
    <w:uiPriority w:val="10"/>
    <w:qFormat/>
    <w:rsid w:val="0056049D"/>
    <w:pPr>
      <w:pageBreakBefore w:val="0"/>
      <w:numPr>
        <w:numId w:val="0"/>
      </w:numPr>
      <w:spacing w:before="40" w:after="0"/>
    </w:pPr>
    <w:rPr>
      <w:rFonts w:ascii="Arial Bold" w:hAnsi="Arial Bold"/>
      <w:b/>
      <w:sz w:val="24"/>
    </w:rPr>
  </w:style>
  <w:style w:type="character" w:customStyle="1" w:styleId="Heading5Char">
    <w:name w:val="Heading 5 Char"/>
    <w:basedOn w:val="DefaultParagraphFont"/>
    <w:link w:val="Heading5"/>
    <w:uiPriority w:val="9"/>
    <w:semiHidden/>
    <w:rsid w:val="007950C6"/>
    <w:rPr>
      <w:rFonts w:ascii="Arial" w:eastAsia="Times New Roman" w:hAnsi="Arial" w:cs="Times New Roman"/>
      <w:b/>
      <w:bCs/>
      <w:iCs/>
      <w:color w:val="414141"/>
      <w:sz w:val="21"/>
      <w:szCs w:val="20"/>
      <w:lang w:val="en-GB" w:eastAsia="en-AU"/>
    </w:rPr>
  </w:style>
  <w:style w:type="numbering" w:customStyle="1" w:styleId="Headingsmaster">
    <w:name w:val="Headings (master)"/>
    <w:uiPriority w:val="99"/>
    <w:rsid w:val="007950C6"/>
    <w:pPr>
      <w:numPr>
        <w:numId w:val="2"/>
      </w:numPr>
    </w:pPr>
  </w:style>
  <w:style w:type="character" w:styleId="Hyperlink">
    <w:name w:val="Hyperlink"/>
    <w:basedOn w:val="DefaultParagraphFont"/>
    <w:uiPriority w:val="99"/>
    <w:rsid w:val="007950C6"/>
    <w:rPr>
      <w:color w:val="0000FF" w:themeColor="hyperlink"/>
      <w:u w:val="single"/>
    </w:rPr>
  </w:style>
  <w:style w:type="table" w:styleId="LightShading">
    <w:name w:val="Light Shading"/>
    <w:basedOn w:val="TableNormal"/>
    <w:uiPriority w:val="60"/>
    <w:rsid w:val="007950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950C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stAlphanumeric">
    <w:name w:val="List Alphanumeric"/>
    <w:basedOn w:val="ListNumber"/>
    <w:uiPriority w:val="6"/>
    <w:semiHidden/>
    <w:qFormat/>
    <w:rsid w:val="007950C6"/>
    <w:pPr>
      <w:numPr>
        <w:numId w:val="11"/>
      </w:numPr>
    </w:pPr>
    <w:rPr>
      <w:lang w:val="en-GB"/>
    </w:rPr>
  </w:style>
  <w:style w:type="numbering" w:customStyle="1" w:styleId="ListAlphanumericmaster">
    <w:name w:val="List Alphanumeric (master)"/>
    <w:uiPriority w:val="99"/>
    <w:rsid w:val="007950C6"/>
    <w:pPr>
      <w:numPr>
        <w:numId w:val="3"/>
      </w:numPr>
    </w:pPr>
  </w:style>
  <w:style w:type="paragraph" w:customStyle="1" w:styleId="ListAlphanumeric2">
    <w:name w:val="List Alphanumeric 2"/>
    <w:basedOn w:val="ListNumber2"/>
    <w:uiPriority w:val="6"/>
    <w:semiHidden/>
    <w:qFormat/>
    <w:rsid w:val="007950C6"/>
    <w:pPr>
      <w:numPr>
        <w:numId w:val="11"/>
      </w:numPr>
    </w:pPr>
  </w:style>
  <w:style w:type="paragraph" w:styleId="ListParagraph">
    <w:name w:val="List Paragraph"/>
    <w:basedOn w:val="Normal"/>
    <w:uiPriority w:val="99"/>
    <w:qFormat/>
    <w:rsid w:val="007950C6"/>
    <w:pPr>
      <w:ind w:left="720"/>
      <w:contextualSpacing/>
    </w:pPr>
  </w:style>
  <w:style w:type="character" w:styleId="PageNumber">
    <w:name w:val="page number"/>
    <w:basedOn w:val="DefaultParagraphFont"/>
    <w:uiPriority w:val="24"/>
    <w:semiHidden/>
    <w:rsid w:val="007950C6"/>
  </w:style>
  <w:style w:type="paragraph" w:styleId="Subtitle">
    <w:name w:val="Subtitle"/>
    <w:basedOn w:val="Normal"/>
    <w:next w:val="Normal"/>
    <w:link w:val="SubtitleChar"/>
    <w:uiPriority w:val="24"/>
    <w:qFormat/>
    <w:rsid w:val="00024CD1"/>
    <w:pPr>
      <w:numPr>
        <w:ilvl w:val="1"/>
      </w:numPr>
      <w:spacing w:before="40" w:line="240" w:lineRule="auto"/>
    </w:pPr>
    <w:rPr>
      <w:rFonts w:eastAsiaTheme="majorEastAsia" w:cstheme="majorBidi"/>
      <w:b/>
      <w:iCs/>
      <w:sz w:val="24"/>
      <w:szCs w:val="24"/>
    </w:rPr>
  </w:style>
  <w:style w:type="character" w:customStyle="1" w:styleId="SubtitleChar">
    <w:name w:val="Subtitle Char"/>
    <w:basedOn w:val="DefaultParagraphFont"/>
    <w:link w:val="Subtitle"/>
    <w:uiPriority w:val="24"/>
    <w:rsid w:val="00024CD1"/>
    <w:rPr>
      <w:rFonts w:ascii="Arial" w:eastAsiaTheme="majorEastAsia" w:hAnsi="Arial" w:cstheme="majorBidi"/>
      <w:b/>
      <w:iCs/>
      <w:sz w:val="24"/>
      <w:szCs w:val="24"/>
      <w:lang w:val="en-AU"/>
    </w:rPr>
  </w:style>
  <w:style w:type="paragraph" w:customStyle="1" w:styleId="TableNote">
    <w:name w:val="Table Note"/>
    <w:basedOn w:val="TableText"/>
    <w:uiPriority w:val="17"/>
    <w:qFormat/>
    <w:rsid w:val="007950C6"/>
    <w:pPr>
      <w:spacing w:before="120" w:after="240"/>
    </w:pPr>
  </w:style>
  <w:style w:type="paragraph" w:customStyle="1" w:styleId="TableTextrightalignment">
    <w:name w:val="Table Text (right alignment)"/>
    <w:basedOn w:val="TableText"/>
    <w:uiPriority w:val="17"/>
    <w:qFormat/>
    <w:rsid w:val="007950C6"/>
    <w:pPr>
      <w:jc w:val="right"/>
    </w:pPr>
  </w:style>
  <w:style w:type="paragraph" w:styleId="Title">
    <w:name w:val="Title"/>
    <w:basedOn w:val="Normal"/>
    <w:next w:val="Normal"/>
    <w:link w:val="TitleChar"/>
    <w:uiPriority w:val="24"/>
    <w:qFormat/>
    <w:rsid w:val="00F04D00"/>
    <w:pPr>
      <w:spacing w:before="200" w:after="400" w:line="240" w:lineRule="auto"/>
      <w:contextualSpacing/>
    </w:pPr>
    <w:rPr>
      <w:rFonts w:eastAsiaTheme="majorEastAsia" w:cstheme="majorBidi"/>
      <w:color w:val="34657F"/>
      <w:kern w:val="28"/>
      <w:sz w:val="40"/>
      <w:szCs w:val="52"/>
    </w:rPr>
  </w:style>
  <w:style w:type="character" w:customStyle="1" w:styleId="TitleChar">
    <w:name w:val="Title Char"/>
    <w:basedOn w:val="DefaultParagraphFont"/>
    <w:link w:val="Title"/>
    <w:uiPriority w:val="24"/>
    <w:rsid w:val="00F04D00"/>
    <w:rPr>
      <w:rFonts w:ascii="Arial" w:eastAsiaTheme="majorEastAsia" w:hAnsi="Arial" w:cstheme="majorBidi"/>
      <w:color w:val="34657F"/>
      <w:kern w:val="28"/>
      <w:sz w:val="40"/>
      <w:szCs w:val="52"/>
      <w:lang w:val="en-AU"/>
    </w:rPr>
  </w:style>
  <w:style w:type="paragraph" w:styleId="TOC1">
    <w:name w:val="toc 1"/>
    <w:basedOn w:val="Normal"/>
    <w:next w:val="Normal"/>
    <w:autoRedefine/>
    <w:uiPriority w:val="39"/>
    <w:semiHidden/>
    <w:rsid w:val="007950C6"/>
    <w:pPr>
      <w:tabs>
        <w:tab w:val="left" w:pos="440"/>
        <w:tab w:val="right" w:leader="dot" w:pos="9017"/>
      </w:tabs>
      <w:spacing w:after="100"/>
    </w:pPr>
    <w:rPr>
      <w:b/>
    </w:rPr>
  </w:style>
  <w:style w:type="paragraph" w:styleId="TOC2">
    <w:name w:val="toc 2"/>
    <w:basedOn w:val="Normal"/>
    <w:next w:val="Normal"/>
    <w:autoRedefine/>
    <w:uiPriority w:val="39"/>
    <w:semiHidden/>
    <w:rsid w:val="007950C6"/>
    <w:pPr>
      <w:tabs>
        <w:tab w:val="left" w:pos="1134"/>
        <w:tab w:val="right" w:leader="dot" w:pos="9017"/>
      </w:tabs>
      <w:spacing w:after="100"/>
      <w:ind w:left="454"/>
    </w:pPr>
  </w:style>
  <w:style w:type="paragraph" w:styleId="TOC3">
    <w:name w:val="toc 3"/>
    <w:basedOn w:val="Normal"/>
    <w:next w:val="Normal"/>
    <w:autoRedefine/>
    <w:uiPriority w:val="39"/>
    <w:semiHidden/>
    <w:rsid w:val="007950C6"/>
    <w:pPr>
      <w:tabs>
        <w:tab w:val="left" w:pos="1928"/>
        <w:tab w:val="right" w:leader="dot" w:pos="9017"/>
      </w:tabs>
      <w:spacing w:after="100"/>
      <w:ind w:left="1134"/>
    </w:pPr>
  </w:style>
  <w:style w:type="paragraph" w:styleId="TOCHeading">
    <w:name w:val="TOC Heading"/>
    <w:basedOn w:val="Heading1"/>
    <w:next w:val="Normal"/>
    <w:uiPriority w:val="24"/>
    <w:semiHidden/>
    <w:qFormat/>
    <w:rsid w:val="007950C6"/>
    <w:pPr>
      <w:keepLines/>
      <w:numPr>
        <w:numId w:val="0"/>
      </w:numPr>
      <w:outlineLvl w:val="9"/>
    </w:pPr>
    <w:rPr>
      <w:rFonts w:eastAsiaTheme="majorEastAsia" w:cstheme="majorBidi"/>
      <w:szCs w:val="28"/>
      <w:lang w:eastAsia="en-US"/>
    </w:rPr>
  </w:style>
  <w:style w:type="paragraph" w:customStyle="1" w:styleId="Copyright">
    <w:name w:val="Copyright"/>
    <w:basedOn w:val="Normal"/>
    <w:uiPriority w:val="26"/>
    <w:semiHidden/>
    <w:qFormat/>
    <w:rsid w:val="007950C6"/>
    <w:pPr>
      <w:spacing w:before="9600" w:after="200" w:line="276" w:lineRule="auto"/>
      <w:contextualSpacing/>
    </w:pPr>
    <w:rPr>
      <w:sz w:val="18"/>
    </w:rPr>
  </w:style>
  <w:style w:type="paragraph" w:customStyle="1" w:styleId="Headertitlepage">
    <w:name w:val="Header (title page)"/>
    <w:basedOn w:val="Header"/>
    <w:uiPriority w:val="24"/>
    <w:semiHidden/>
    <w:qFormat/>
    <w:rsid w:val="00E06DC9"/>
    <w:pPr>
      <w:spacing w:before="200" w:line="240" w:lineRule="auto"/>
      <w:jc w:val="left"/>
    </w:pPr>
    <w:rPr>
      <w:b/>
      <w:color w:val="34657F"/>
    </w:rPr>
  </w:style>
  <w:style w:type="paragraph" w:styleId="NormalWeb">
    <w:name w:val="Normal (Web)"/>
    <w:basedOn w:val="Normal"/>
    <w:uiPriority w:val="99"/>
    <w:unhideWhenUsed/>
    <w:rsid w:val="00235A8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LineNumber">
    <w:name w:val="line number"/>
    <w:basedOn w:val="DefaultParagraphFont"/>
    <w:uiPriority w:val="99"/>
    <w:semiHidden/>
    <w:unhideWhenUsed/>
    <w:rsid w:val="00D9409D"/>
  </w:style>
  <w:style w:type="character" w:styleId="FollowedHyperlink">
    <w:name w:val="FollowedHyperlink"/>
    <w:basedOn w:val="DefaultParagraphFont"/>
    <w:uiPriority w:val="99"/>
    <w:semiHidden/>
    <w:rsid w:val="00BB3AF4"/>
    <w:rPr>
      <w:color w:val="800080" w:themeColor="followedHyperlink"/>
      <w:u w:val="single"/>
    </w:rPr>
  </w:style>
  <w:style w:type="character" w:styleId="CommentReference">
    <w:name w:val="annotation reference"/>
    <w:basedOn w:val="DefaultParagraphFont"/>
    <w:uiPriority w:val="99"/>
    <w:semiHidden/>
    <w:rsid w:val="00ED1ED3"/>
    <w:rPr>
      <w:sz w:val="16"/>
      <w:szCs w:val="16"/>
    </w:rPr>
  </w:style>
  <w:style w:type="paragraph" w:styleId="CommentText">
    <w:name w:val="annotation text"/>
    <w:basedOn w:val="Normal"/>
    <w:link w:val="CommentTextChar"/>
    <w:uiPriority w:val="99"/>
    <w:semiHidden/>
    <w:rsid w:val="00ED1ED3"/>
    <w:pPr>
      <w:spacing w:line="240" w:lineRule="auto"/>
    </w:pPr>
    <w:rPr>
      <w:sz w:val="20"/>
      <w:szCs w:val="20"/>
    </w:rPr>
  </w:style>
  <w:style w:type="character" w:customStyle="1" w:styleId="CommentTextChar">
    <w:name w:val="Comment Text Char"/>
    <w:basedOn w:val="DefaultParagraphFont"/>
    <w:link w:val="CommentText"/>
    <w:uiPriority w:val="99"/>
    <w:semiHidden/>
    <w:rsid w:val="00ED1ED3"/>
    <w:rPr>
      <w:rFonts w:ascii="Arial" w:hAnsi="Arial"/>
      <w:sz w:val="20"/>
      <w:szCs w:val="20"/>
      <w:lang w:val="en-AU"/>
    </w:rPr>
  </w:style>
  <w:style w:type="paragraph" w:styleId="CommentSubject">
    <w:name w:val="annotation subject"/>
    <w:basedOn w:val="CommentText"/>
    <w:next w:val="CommentText"/>
    <w:link w:val="CommentSubjectChar"/>
    <w:uiPriority w:val="99"/>
    <w:semiHidden/>
    <w:rsid w:val="00ED1ED3"/>
    <w:rPr>
      <w:b/>
      <w:bCs/>
    </w:rPr>
  </w:style>
  <w:style w:type="character" w:customStyle="1" w:styleId="CommentSubjectChar">
    <w:name w:val="Comment Subject Char"/>
    <w:basedOn w:val="CommentTextChar"/>
    <w:link w:val="CommentSubject"/>
    <w:uiPriority w:val="99"/>
    <w:semiHidden/>
    <w:rsid w:val="00ED1ED3"/>
    <w:rPr>
      <w:rFonts w:ascii="Arial" w:hAnsi="Arial"/>
      <w:b/>
      <w:bCs/>
      <w:sz w:val="20"/>
      <w:szCs w:val="20"/>
      <w:lang w:val="en-AU"/>
    </w:rPr>
  </w:style>
  <w:style w:type="character" w:styleId="Strong">
    <w:name w:val="Strong"/>
    <w:basedOn w:val="DefaultParagraphFont"/>
    <w:uiPriority w:val="22"/>
    <w:qFormat/>
    <w:rsid w:val="00604CF4"/>
    <w:rPr>
      <w:b/>
      <w:bCs/>
    </w:rPr>
  </w:style>
  <w:style w:type="character" w:styleId="HTMLDefinition">
    <w:name w:val="HTML Definition"/>
    <w:basedOn w:val="DefaultParagraphFont"/>
    <w:uiPriority w:val="99"/>
    <w:semiHidden/>
    <w:unhideWhenUsed/>
    <w:rsid w:val="00344970"/>
    <w:rPr>
      <w:i/>
      <w:iCs/>
    </w:rPr>
  </w:style>
  <w:style w:type="character" w:customStyle="1" w:styleId="apple-converted-space">
    <w:name w:val="apple-converted-space"/>
    <w:basedOn w:val="DefaultParagraphFont"/>
    <w:rsid w:val="00344970"/>
  </w:style>
  <w:style w:type="paragraph" w:styleId="Revision">
    <w:name w:val="Revision"/>
    <w:hidden/>
    <w:uiPriority w:val="99"/>
    <w:semiHidden/>
    <w:rsid w:val="00395AA1"/>
    <w:pPr>
      <w:spacing w:after="0" w:line="240" w:lineRule="auto"/>
    </w:pPr>
    <w:rPr>
      <w:rFonts w:ascii="Arial" w:hAnsi="Arial"/>
      <w:sz w:val="21"/>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90246">
      <w:bodyDiv w:val="1"/>
      <w:marLeft w:val="0"/>
      <w:marRight w:val="0"/>
      <w:marTop w:val="0"/>
      <w:marBottom w:val="0"/>
      <w:divBdr>
        <w:top w:val="none" w:sz="0" w:space="0" w:color="auto"/>
        <w:left w:val="none" w:sz="0" w:space="0" w:color="auto"/>
        <w:bottom w:val="none" w:sz="0" w:space="0" w:color="auto"/>
        <w:right w:val="none" w:sz="0" w:space="0" w:color="auto"/>
      </w:divBdr>
      <w:divsChild>
        <w:div w:id="79068253">
          <w:marLeft w:val="0"/>
          <w:marRight w:val="0"/>
          <w:marTop w:val="0"/>
          <w:marBottom w:val="0"/>
          <w:divBdr>
            <w:top w:val="none" w:sz="0" w:space="0" w:color="auto"/>
            <w:left w:val="none" w:sz="0" w:space="0" w:color="auto"/>
            <w:bottom w:val="none" w:sz="0" w:space="0" w:color="auto"/>
            <w:right w:val="none" w:sz="0" w:space="0" w:color="auto"/>
          </w:divBdr>
          <w:divsChild>
            <w:div w:id="1426146757">
              <w:marLeft w:val="0"/>
              <w:marRight w:val="0"/>
              <w:marTop w:val="0"/>
              <w:marBottom w:val="0"/>
              <w:divBdr>
                <w:top w:val="none" w:sz="0" w:space="0" w:color="auto"/>
                <w:left w:val="none" w:sz="0" w:space="0" w:color="auto"/>
                <w:bottom w:val="none" w:sz="0" w:space="0" w:color="auto"/>
                <w:right w:val="none" w:sz="0" w:space="0" w:color="auto"/>
              </w:divBdr>
              <w:divsChild>
                <w:div w:id="1362172399">
                  <w:marLeft w:val="0"/>
                  <w:marRight w:val="0"/>
                  <w:marTop w:val="0"/>
                  <w:marBottom w:val="0"/>
                  <w:divBdr>
                    <w:top w:val="none" w:sz="0" w:space="0" w:color="auto"/>
                    <w:left w:val="none" w:sz="0" w:space="0" w:color="auto"/>
                    <w:bottom w:val="none" w:sz="0" w:space="0" w:color="auto"/>
                    <w:right w:val="none" w:sz="0" w:space="0" w:color="auto"/>
                  </w:divBdr>
                  <w:divsChild>
                    <w:div w:id="95365878">
                      <w:marLeft w:val="0"/>
                      <w:marRight w:val="0"/>
                      <w:marTop w:val="0"/>
                      <w:marBottom w:val="0"/>
                      <w:divBdr>
                        <w:top w:val="none" w:sz="0" w:space="0" w:color="auto"/>
                        <w:left w:val="none" w:sz="0" w:space="0" w:color="auto"/>
                        <w:bottom w:val="none" w:sz="0" w:space="0" w:color="auto"/>
                        <w:right w:val="none" w:sz="0" w:space="0" w:color="auto"/>
                      </w:divBdr>
                      <w:divsChild>
                        <w:div w:id="1272322425">
                          <w:marLeft w:val="0"/>
                          <w:marRight w:val="0"/>
                          <w:marTop w:val="0"/>
                          <w:marBottom w:val="0"/>
                          <w:divBdr>
                            <w:top w:val="none" w:sz="0" w:space="0" w:color="auto"/>
                            <w:left w:val="none" w:sz="0" w:space="0" w:color="auto"/>
                            <w:bottom w:val="none" w:sz="0" w:space="0" w:color="auto"/>
                            <w:right w:val="none" w:sz="0" w:space="0" w:color="auto"/>
                          </w:divBdr>
                          <w:divsChild>
                            <w:div w:id="644627273">
                              <w:marLeft w:val="0"/>
                              <w:marRight w:val="0"/>
                              <w:marTop w:val="0"/>
                              <w:marBottom w:val="0"/>
                              <w:divBdr>
                                <w:top w:val="none" w:sz="0" w:space="0" w:color="auto"/>
                                <w:left w:val="none" w:sz="0" w:space="0" w:color="auto"/>
                                <w:bottom w:val="none" w:sz="0" w:space="0" w:color="auto"/>
                                <w:right w:val="none" w:sz="0" w:space="0" w:color="auto"/>
                              </w:divBdr>
                              <w:divsChild>
                                <w:div w:id="94643195">
                                  <w:marLeft w:val="0"/>
                                  <w:marRight w:val="0"/>
                                  <w:marTop w:val="0"/>
                                  <w:marBottom w:val="0"/>
                                  <w:divBdr>
                                    <w:top w:val="none" w:sz="0" w:space="0" w:color="auto"/>
                                    <w:left w:val="none" w:sz="0" w:space="0" w:color="auto"/>
                                    <w:bottom w:val="none" w:sz="0" w:space="0" w:color="auto"/>
                                    <w:right w:val="none" w:sz="0" w:space="0" w:color="auto"/>
                                  </w:divBdr>
                                  <w:divsChild>
                                    <w:div w:id="818154914">
                                      <w:marLeft w:val="0"/>
                                      <w:marRight w:val="0"/>
                                      <w:marTop w:val="0"/>
                                      <w:marBottom w:val="0"/>
                                      <w:divBdr>
                                        <w:top w:val="none" w:sz="0" w:space="0" w:color="auto"/>
                                        <w:left w:val="none" w:sz="0" w:space="0" w:color="auto"/>
                                        <w:bottom w:val="none" w:sz="0" w:space="0" w:color="auto"/>
                                        <w:right w:val="none" w:sz="0" w:space="0" w:color="auto"/>
                                      </w:divBdr>
                                      <w:divsChild>
                                        <w:div w:id="1401556713">
                                          <w:marLeft w:val="0"/>
                                          <w:marRight w:val="0"/>
                                          <w:marTop w:val="0"/>
                                          <w:marBottom w:val="0"/>
                                          <w:divBdr>
                                            <w:top w:val="none" w:sz="0" w:space="0" w:color="auto"/>
                                            <w:left w:val="none" w:sz="0" w:space="0" w:color="auto"/>
                                            <w:bottom w:val="none" w:sz="0" w:space="0" w:color="auto"/>
                                            <w:right w:val="none" w:sz="0" w:space="0" w:color="auto"/>
                                          </w:divBdr>
                                          <w:divsChild>
                                            <w:div w:id="1983458415">
                                              <w:marLeft w:val="0"/>
                                              <w:marRight w:val="0"/>
                                              <w:marTop w:val="0"/>
                                              <w:marBottom w:val="0"/>
                                              <w:divBdr>
                                                <w:top w:val="none" w:sz="0" w:space="0" w:color="auto"/>
                                                <w:left w:val="none" w:sz="0" w:space="0" w:color="auto"/>
                                                <w:bottom w:val="none" w:sz="0" w:space="0" w:color="auto"/>
                                                <w:right w:val="none" w:sz="0" w:space="0" w:color="auto"/>
                                              </w:divBdr>
                                              <w:divsChild>
                                                <w:div w:id="804471297">
                                                  <w:marLeft w:val="0"/>
                                                  <w:marRight w:val="0"/>
                                                  <w:marTop w:val="0"/>
                                                  <w:marBottom w:val="0"/>
                                                  <w:divBdr>
                                                    <w:top w:val="none" w:sz="0" w:space="0" w:color="auto"/>
                                                    <w:left w:val="none" w:sz="0" w:space="0" w:color="auto"/>
                                                    <w:bottom w:val="none" w:sz="0" w:space="0" w:color="auto"/>
                                                    <w:right w:val="none" w:sz="0" w:space="0" w:color="auto"/>
                                                  </w:divBdr>
                                                  <w:divsChild>
                                                    <w:div w:id="1071536002">
                                                      <w:marLeft w:val="0"/>
                                                      <w:marRight w:val="0"/>
                                                      <w:marTop w:val="0"/>
                                                      <w:marBottom w:val="0"/>
                                                      <w:divBdr>
                                                        <w:top w:val="none" w:sz="0" w:space="0" w:color="auto"/>
                                                        <w:left w:val="none" w:sz="0" w:space="0" w:color="auto"/>
                                                        <w:bottom w:val="none" w:sz="0" w:space="0" w:color="auto"/>
                                                        <w:right w:val="none" w:sz="0" w:space="0" w:color="auto"/>
                                                      </w:divBdr>
                                                      <w:divsChild>
                                                        <w:div w:id="14273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652683">
      <w:bodyDiv w:val="1"/>
      <w:marLeft w:val="0"/>
      <w:marRight w:val="0"/>
      <w:marTop w:val="0"/>
      <w:marBottom w:val="0"/>
      <w:divBdr>
        <w:top w:val="none" w:sz="0" w:space="0" w:color="auto"/>
        <w:left w:val="none" w:sz="0" w:space="0" w:color="auto"/>
        <w:bottom w:val="none" w:sz="0" w:space="0" w:color="auto"/>
        <w:right w:val="none" w:sz="0" w:space="0" w:color="auto"/>
      </w:divBdr>
    </w:div>
    <w:div w:id="259870850">
      <w:bodyDiv w:val="1"/>
      <w:marLeft w:val="0"/>
      <w:marRight w:val="0"/>
      <w:marTop w:val="0"/>
      <w:marBottom w:val="0"/>
      <w:divBdr>
        <w:top w:val="none" w:sz="0" w:space="0" w:color="auto"/>
        <w:left w:val="none" w:sz="0" w:space="0" w:color="auto"/>
        <w:bottom w:val="none" w:sz="0" w:space="0" w:color="auto"/>
        <w:right w:val="none" w:sz="0" w:space="0" w:color="auto"/>
      </w:divBdr>
    </w:div>
    <w:div w:id="1029377162">
      <w:bodyDiv w:val="1"/>
      <w:marLeft w:val="0"/>
      <w:marRight w:val="0"/>
      <w:marTop w:val="0"/>
      <w:marBottom w:val="0"/>
      <w:divBdr>
        <w:top w:val="none" w:sz="0" w:space="0" w:color="auto"/>
        <w:left w:val="none" w:sz="0" w:space="0" w:color="auto"/>
        <w:bottom w:val="none" w:sz="0" w:space="0" w:color="auto"/>
        <w:right w:val="none" w:sz="0" w:space="0" w:color="auto"/>
      </w:divBdr>
    </w:div>
    <w:div w:id="1869171700">
      <w:bodyDiv w:val="1"/>
      <w:marLeft w:val="0"/>
      <w:marRight w:val="0"/>
      <w:marTop w:val="0"/>
      <w:marBottom w:val="0"/>
      <w:divBdr>
        <w:top w:val="none" w:sz="0" w:space="0" w:color="auto"/>
        <w:left w:val="none" w:sz="0" w:space="0" w:color="auto"/>
        <w:bottom w:val="none" w:sz="0" w:space="0" w:color="auto"/>
        <w:right w:val="none" w:sz="0" w:space="0" w:color="auto"/>
      </w:divBdr>
    </w:div>
    <w:div w:id="199834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cosppac_comp_unit@bom.gov.au" TargetMode="External"/><Relationship Id="rId2" Type="http://schemas.openxmlformats.org/officeDocument/2006/relationships/numbering" Target="numbering.xml"/><Relationship Id="rId16" Type="http://schemas.openxmlformats.org/officeDocument/2006/relationships/hyperlink" Target="http://www.bom.gov.au/other/copyright.shtml?ref=ftr"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mur.jpl.nasa.gov/"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emf"/></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mcnamar\LOCALS~1\Temp\BoMLeafletTemplate%20RPM%2020130730%20v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EA02D-6A82-412C-9665-B2D42A92C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BoMLeafletTemplate RPM 20130730 v2-01.dotx</Template>
  <TotalTime>4</TotalTime>
  <Pages>4</Pages>
  <Words>2136</Words>
  <Characters>12178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Bureau of Meteorology</Company>
  <LinksUpToDate>false</LinksUpToDate>
  <CharactersWithSpaces>14286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McNamara</dc:creator>
  <dc:description>Template by Red Pony_x000d_
www.redpony.com.au</dc:description>
  <cp:lastModifiedBy>Grant Smith</cp:lastModifiedBy>
  <cp:revision>5</cp:revision>
  <cp:lastPrinted>2016-02-23T03:25:00Z</cp:lastPrinted>
  <dcterms:created xsi:type="dcterms:W3CDTF">2016-02-22T21:20:00Z</dcterms:created>
  <dcterms:modified xsi:type="dcterms:W3CDTF">2016-02-23T03:25:00Z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w.al-sudani@bom.gov.au@www.mendeley.com</vt:lpwstr>
  </property>
  <property fmtid="{D5CDD505-2E9C-101B-9397-08002B2CF9AE}" pid="4" name="Mendeley Citation Style_1">
    <vt:lpwstr>http://www.zotero.org/styles/harvard-the-university-of-melbourne</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http://www.zotero.org/styles/elsevier-harvard</vt:lpwstr>
  </property>
  <property fmtid="{D5CDD505-2E9C-101B-9397-08002B2CF9AE}" pid="12" name="Mendeley Recent Style Name 3_1">
    <vt:lpwstr>Elsevier Harvard (with titles)</vt:lpwstr>
  </property>
  <property fmtid="{D5CDD505-2E9C-101B-9397-08002B2CF9AE}" pid="13" name="Mendeley Recent Style Id 4_1">
    <vt:lpwstr>http://www.zotero.org/styles/harvard-the-university-of-melbourne</vt:lpwstr>
  </property>
  <property fmtid="{D5CDD505-2E9C-101B-9397-08002B2CF9AE}" pid="14" name="Mendeley Recent Style Name 4_1">
    <vt:lpwstr>Harvard - The University of Melbourne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http://www.zotero.org/styles/multidisciplinary-digital-publishing-institute</vt:lpwstr>
  </property>
  <property fmtid="{D5CDD505-2E9C-101B-9397-08002B2CF9AE}" pid="22" name="Mendeley Recent Style Name 8_1">
    <vt:lpwstr>Multidisciplinary Digital Publishing Institute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