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AF4" w:rsidRPr="00235722" w:rsidRDefault="00821AF4" w:rsidP="00BB7FF5">
      <w:pPr>
        <w:pStyle w:val="Headingnon-numbered"/>
        <w:rPr>
          <w:sz w:val="28"/>
          <w:szCs w:val="28"/>
        </w:rPr>
      </w:pPr>
      <w:r w:rsidRPr="00235722">
        <w:rPr>
          <w:sz w:val="28"/>
          <w:szCs w:val="28"/>
        </w:rPr>
        <w:t>COSPPac Ocean Portal</w:t>
      </w:r>
    </w:p>
    <w:p w:rsidR="00821AF4" w:rsidRPr="00235722" w:rsidRDefault="00821AF4" w:rsidP="006435E7">
      <w:pPr>
        <w:pStyle w:val="Headingnon-numbered"/>
        <w:tabs>
          <w:tab w:val="left" w:pos="7468"/>
        </w:tabs>
        <w:rPr>
          <w:sz w:val="28"/>
          <w:szCs w:val="28"/>
        </w:rPr>
      </w:pPr>
      <w:r w:rsidRPr="00235722">
        <w:rPr>
          <w:sz w:val="28"/>
          <w:szCs w:val="28"/>
        </w:rPr>
        <w:t xml:space="preserve">About: </w:t>
      </w:r>
      <w:r w:rsidR="00FC1B93">
        <w:rPr>
          <w:sz w:val="28"/>
          <w:szCs w:val="28"/>
        </w:rPr>
        <w:t>Forecast Ocean Currents</w:t>
      </w:r>
      <w:r w:rsidR="006435E7">
        <w:rPr>
          <w:sz w:val="28"/>
          <w:szCs w:val="28"/>
        </w:rPr>
        <w:tab/>
      </w:r>
    </w:p>
    <w:p w:rsidR="00B35F4A" w:rsidRDefault="00B35F4A" w:rsidP="00B35F4A">
      <w:pPr>
        <w:pStyle w:val="BodyText"/>
        <w:rPr>
          <w:lang w:eastAsia="en-AU"/>
        </w:rPr>
      </w:pPr>
    </w:p>
    <w:p w:rsidR="00B35F4A" w:rsidRPr="00235722" w:rsidRDefault="00B35F4A" w:rsidP="00B35F4A">
      <w:pPr>
        <w:pStyle w:val="Headingnon-numbered"/>
        <w:rPr>
          <w:i/>
        </w:rPr>
      </w:pPr>
      <w:r w:rsidRPr="00235722">
        <w:rPr>
          <w:i/>
        </w:rPr>
        <w:t>In Brief</w:t>
      </w:r>
    </w:p>
    <w:p w:rsidR="00D8462E" w:rsidRDefault="006F6D2A" w:rsidP="00D8462E">
      <w:pPr>
        <w:rPr>
          <w:i/>
        </w:rPr>
      </w:pPr>
      <w:r>
        <w:rPr>
          <w:b/>
          <w:i/>
        </w:rPr>
        <w:t xml:space="preserve">Surface </w:t>
      </w:r>
      <w:r w:rsidR="00D8462E" w:rsidRPr="00D8462E">
        <w:rPr>
          <w:b/>
          <w:i/>
        </w:rPr>
        <w:t>Ocean Currents</w:t>
      </w:r>
      <w:r w:rsidR="00D8462E">
        <w:rPr>
          <w:i/>
        </w:rPr>
        <w:t xml:space="preserve"> forecast</w:t>
      </w:r>
      <w:r w:rsidR="00D8462E" w:rsidRPr="009968F9">
        <w:rPr>
          <w:i/>
        </w:rPr>
        <w:t xml:space="preserve"> information is available </w:t>
      </w:r>
      <w:r w:rsidR="0032263D">
        <w:rPr>
          <w:i/>
        </w:rPr>
        <w:t xml:space="preserve">showing a </w:t>
      </w:r>
      <w:r w:rsidR="0032263D" w:rsidRPr="0032263D">
        <w:rPr>
          <w:b/>
          <w:i/>
        </w:rPr>
        <w:t>short term forecast</w:t>
      </w:r>
      <w:r w:rsidR="00D8462E" w:rsidRPr="009968F9">
        <w:rPr>
          <w:i/>
        </w:rPr>
        <w:t xml:space="preserve">. </w:t>
      </w:r>
      <w:r w:rsidR="00D8462E">
        <w:rPr>
          <w:i/>
        </w:rPr>
        <w:t xml:space="preserve">Currents are viewed as a </w:t>
      </w:r>
      <w:r w:rsidR="00D8462E" w:rsidRPr="00D8462E">
        <w:rPr>
          <w:b/>
          <w:i/>
        </w:rPr>
        <w:t>speed</w:t>
      </w:r>
      <w:r w:rsidR="00D8462E">
        <w:rPr>
          <w:i/>
        </w:rPr>
        <w:t xml:space="preserve"> </w:t>
      </w:r>
      <w:r w:rsidR="00F057EA">
        <w:rPr>
          <w:i/>
        </w:rPr>
        <w:t xml:space="preserve">with a </w:t>
      </w:r>
      <w:r w:rsidR="00D8462E" w:rsidRPr="00D8462E">
        <w:rPr>
          <w:b/>
          <w:i/>
        </w:rPr>
        <w:t>direction</w:t>
      </w:r>
      <w:r w:rsidR="00D8462E">
        <w:rPr>
          <w:i/>
        </w:rPr>
        <w:t>. The colour represents the speed and the direction is displayed as an arrow.</w:t>
      </w:r>
    </w:p>
    <w:p w:rsidR="00D8462E" w:rsidRPr="009968F9" w:rsidRDefault="00E85B09" w:rsidP="00D8462E">
      <w:pPr>
        <w:rPr>
          <w:i/>
        </w:rPr>
      </w:pPr>
      <w:r>
        <w:rPr>
          <w:i/>
        </w:rPr>
        <w:t xml:space="preserve">The currents provided are driven by wind and density changes due to temperature and salinity. </w:t>
      </w:r>
      <w:r w:rsidR="00D8462E" w:rsidRPr="009968F9">
        <w:rPr>
          <w:i/>
        </w:rPr>
        <w:t xml:space="preserve">The model </w:t>
      </w:r>
      <w:r>
        <w:rPr>
          <w:i/>
        </w:rPr>
        <w:t>represents offshore currents in the open ocean</w:t>
      </w:r>
      <w:r w:rsidR="00BC7F6F">
        <w:rPr>
          <w:i/>
        </w:rPr>
        <w:t>; it</w:t>
      </w:r>
      <w:r>
        <w:rPr>
          <w:i/>
        </w:rPr>
        <w:t xml:space="preserve"> </w:t>
      </w:r>
      <w:r w:rsidR="004C78A4">
        <w:rPr>
          <w:i/>
        </w:rPr>
        <w:t>does</w:t>
      </w:r>
      <w:r w:rsidR="00D8462E" w:rsidRPr="009968F9">
        <w:rPr>
          <w:i/>
        </w:rPr>
        <w:t xml:space="preserve"> not account for loc</w:t>
      </w:r>
      <w:r>
        <w:rPr>
          <w:i/>
        </w:rPr>
        <w:t>al effects in the coastal zone.</w:t>
      </w:r>
    </w:p>
    <w:p w:rsidR="00B35F4A" w:rsidRPr="00B35F4A" w:rsidRDefault="00B35F4A" w:rsidP="00B35F4A"/>
    <w:p w:rsidR="00B03900" w:rsidRDefault="00B35F4A" w:rsidP="007C48F5">
      <w:pPr>
        <w:pStyle w:val="Headingnon-numbered"/>
      </w:pPr>
      <w:r>
        <w:t>Introd</w:t>
      </w:r>
      <w:r w:rsidR="004855F1">
        <w:t>u</w:t>
      </w:r>
      <w:r>
        <w:t>ction</w:t>
      </w:r>
    </w:p>
    <w:p w:rsidR="00273DA7" w:rsidRDefault="007C48F5" w:rsidP="007C48F5">
      <w:r w:rsidRPr="007C48F5">
        <w:t>Even on a seemingly calm day, the ocean is always on the move</w:t>
      </w:r>
      <w:r w:rsidR="00F057EA">
        <w:t>,</w:t>
      </w:r>
      <w:r w:rsidR="00D6493D">
        <w:t xml:space="preserve"> from the surface to the </w:t>
      </w:r>
      <w:r w:rsidR="00F057EA">
        <w:t>depths</w:t>
      </w:r>
      <w:r w:rsidR="00D6493D">
        <w:t xml:space="preserve"> below. </w:t>
      </w:r>
      <w:r w:rsidR="00273DA7">
        <w:t xml:space="preserve">Currents move water in </w:t>
      </w:r>
      <w:r w:rsidR="006C625D">
        <w:t>mainly horizontal directions (but also</w:t>
      </w:r>
      <w:r w:rsidR="000736D4">
        <w:t xml:space="preserve"> in</w:t>
      </w:r>
      <w:r w:rsidR="00273DA7">
        <w:t xml:space="preserve"> vertical directions</w:t>
      </w:r>
      <w:r w:rsidR="006C625D">
        <w:t>)</w:t>
      </w:r>
      <w:r w:rsidR="00273DA7">
        <w:t xml:space="preserve"> and are </w:t>
      </w:r>
      <w:r w:rsidR="006C625D">
        <w:t>driven</w:t>
      </w:r>
      <w:r w:rsidR="00273DA7">
        <w:t xml:space="preserve"> by wind blowing across the ocean surface</w:t>
      </w:r>
      <w:r w:rsidR="006C625D">
        <w:t>,</w:t>
      </w:r>
      <w:r w:rsidR="00273DA7">
        <w:t xml:space="preserve"> differences in density related to salinity and temperature</w:t>
      </w:r>
      <w:r w:rsidR="00893634">
        <w:t>, and astronomical tides</w:t>
      </w:r>
      <w:r w:rsidR="00273DA7">
        <w:t>. Currents are steered by the rotation of the Earth as well as the location</w:t>
      </w:r>
      <w:r w:rsidR="00BC7F6F">
        <w:t>s</w:t>
      </w:r>
      <w:r w:rsidR="00273DA7">
        <w:t xml:space="preserve"> of land masses and the </w:t>
      </w:r>
      <w:r w:rsidR="00454DDA">
        <w:t>shape</w:t>
      </w:r>
      <w:r w:rsidR="00273DA7">
        <w:t xml:space="preserve"> of the ocean </w:t>
      </w:r>
      <w:r w:rsidR="00454DDA">
        <w:t>floor</w:t>
      </w:r>
      <w:r w:rsidR="00273DA7">
        <w:t>.</w:t>
      </w:r>
    </w:p>
    <w:p w:rsidR="006C625D" w:rsidRDefault="006C625D" w:rsidP="007C48F5">
      <w:r>
        <w:t>Ocean currents play a crucial role in:</w:t>
      </w:r>
    </w:p>
    <w:p w:rsidR="00881978" w:rsidRDefault="006C625D" w:rsidP="007C48F5">
      <w:pPr>
        <w:pStyle w:val="ListParagraph"/>
        <w:numPr>
          <w:ilvl w:val="0"/>
          <w:numId w:val="26"/>
        </w:numPr>
      </w:pPr>
      <w:r>
        <w:t>The t</w:t>
      </w:r>
      <w:r w:rsidR="00881978">
        <w:t>ransport</w:t>
      </w:r>
      <w:r>
        <w:t xml:space="preserve">ation </w:t>
      </w:r>
      <w:r w:rsidR="00FE244E">
        <w:t>energy via heat and salt</w:t>
      </w:r>
      <w:r>
        <w:t>;</w:t>
      </w:r>
    </w:p>
    <w:p w:rsidR="00881978" w:rsidRDefault="00881978" w:rsidP="007C48F5">
      <w:pPr>
        <w:pStyle w:val="ListParagraph"/>
        <w:numPr>
          <w:ilvl w:val="0"/>
          <w:numId w:val="26"/>
        </w:numPr>
      </w:pPr>
      <w:r>
        <w:t xml:space="preserve">Transport </w:t>
      </w:r>
      <w:r w:rsidR="00FE244E">
        <w:t>of nutrients and other chemicals, some of these may be pollutants and contaminants</w:t>
      </w:r>
      <w:r w:rsidR="006C625D">
        <w:t>;</w:t>
      </w:r>
    </w:p>
    <w:p w:rsidR="00881978" w:rsidRDefault="006C625D" w:rsidP="007C48F5">
      <w:pPr>
        <w:pStyle w:val="ListParagraph"/>
        <w:numPr>
          <w:ilvl w:val="0"/>
          <w:numId w:val="26"/>
        </w:numPr>
      </w:pPr>
      <w:r>
        <w:t>Regulating</w:t>
      </w:r>
      <w:r w:rsidR="00881978">
        <w:t xml:space="preserve"> the weather</w:t>
      </w:r>
      <w:r w:rsidR="00FE244E">
        <w:t xml:space="preserve"> and climate; and,</w:t>
      </w:r>
    </w:p>
    <w:p w:rsidR="00881978" w:rsidRDefault="00881978" w:rsidP="007C48F5">
      <w:pPr>
        <w:pStyle w:val="ListParagraph"/>
        <w:numPr>
          <w:ilvl w:val="0"/>
          <w:numId w:val="26"/>
        </w:numPr>
      </w:pPr>
      <w:r>
        <w:t>Sustain</w:t>
      </w:r>
      <w:r w:rsidR="006C625D">
        <w:t>ing</w:t>
      </w:r>
      <w:r>
        <w:t xml:space="preserve"> </w:t>
      </w:r>
      <w:r w:rsidR="00FE244E">
        <w:t>marine ecosystems that are home to countless</w:t>
      </w:r>
      <w:r>
        <w:t xml:space="preserve"> plants and animals that rely on the </w:t>
      </w:r>
      <w:proofErr w:type="gramStart"/>
      <w:r>
        <w:t>ocean</w:t>
      </w:r>
      <w:proofErr w:type="gramEnd"/>
      <w:r>
        <w:t xml:space="preserve"> for life</w:t>
      </w:r>
      <w:r w:rsidR="006C625D">
        <w:t>.</w:t>
      </w:r>
    </w:p>
    <w:p w:rsidR="00F91C82" w:rsidRDefault="009677D0" w:rsidP="00F91C82">
      <w:pPr>
        <w:pStyle w:val="Body"/>
        <w:rPr>
          <w:lang w:val="en-US"/>
        </w:rPr>
      </w:pPr>
      <w:r>
        <w:rPr>
          <w:noProof/>
        </w:rPr>
        <w:drawing>
          <wp:anchor distT="0" distB="0" distL="114300" distR="114300" simplePos="0" relativeHeight="251674624" behindDoc="0" locked="0" layoutInCell="1" allowOverlap="1" wp14:anchorId="0E9BA780" wp14:editId="047586D6">
            <wp:simplePos x="0" y="0"/>
            <wp:positionH relativeFrom="column">
              <wp:posOffset>2732405</wp:posOffset>
            </wp:positionH>
            <wp:positionV relativeFrom="paragraph">
              <wp:posOffset>833120</wp:posOffset>
            </wp:positionV>
            <wp:extent cx="3600450" cy="2005965"/>
            <wp:effectExtent l="19050" t="19050" r="19050" b="13335"/>
            <wp:wrapSquare wrapText="bothSides"/>
            <wp:docPr id="3" name="Picture 3" descr="Water circulation around the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ter circulation around the world"/>
                    <pic:cNvPicPr>
                      <a:picLocks noChangeAspect="1" noChangeArrowheads="1"/>
                    </pic:cNvPicPr>
                  </pic:nvPicPr>
                  <pic:blipFill rotWithShape="1">
                    <a:blip r:embed="rId9">
                      <a:extLst>
                        <a:ext uri="{28A0092B-C50C-407E-A947-70E740481C1C}">
                          <a14:useLocalDpi xmlns:a14="http://schemas.microsoft.com/office/drawing/2010/main" val="0"/>
                        </a:ext>
                      </a:extLst>
                    </a:blip>
                    <a:srcRect l="906" t="7934" r="815" b="1464"/>
                    <a:stretch/>
                  </pic:blipFill>
                  <pic:spPr bwMode="auto">
                    <a:xfrm>
                      <a:off x="0" y="0"/>
                      <a:ext cx="3600450" cy="200596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91C82">
        <w:rPr>
          <w:lang w:val="en-US"/>
        </w:rPr>
        <w:t xml:space="preserve">Salinity and temperature determine the density </w:t>
      </w:r>
      <w:r w:rsidR="00BA7A13">
        <w:rPr>
          <w:lang w:val="en-US"/>
        </w:rPr>
        <w:t>or</w:t>
      </w:r>
      <w:r w:rsidR="00F91C82">
        <w:rPr>
          <w:lang w:val="en-US"/>
        </w:rPr>
        <w:t xml:space="preserve"> buoyancy of sea water. </w:t>
      </w:r>
      <w:r w:rsidR="00F91C82">
        <w:rPr>
          <w:rFonts w:ascii="Helvetica" w:eastAsia="Arial Unicode MS" w:hAnsi="Arial Unicode MS" w:cs="Arial Unicode MS"/>
        </w:rPr>
        <w:t>Generally at scales of 100</w:t>
      </w:r>
      <w:r w:rsidR="00BA7A13">
        <w:rPr>
          <w:rFonts w:ascii="Helvetica" w:eastAsia="Arial Unicode MS" w:hAnsi="Arial Unicode MS" w:cs="Arial Unicode MS"/>
        </w:rPr>
        <w:t xml:space="preserve"> </w:t>
      </w:r>
      <w:r w:rsidR="00F91C82">
        <w:rPr>
          <w:rFonts w:ascii="Helvetica" w:eastAsia="Arial Unicode MS" w:hAnsi="Arial Unicode MS" w:cs="Arial Unicode MS"/>
        </w:rPr>
        <w:t>-</w:t>
      </w:r>
      <w:r w:rsidR="00BA7A13">
        <w:rPr>
          <w:rFonts w:ascii="Helvetica" w:eastAsia="Arial Unicode MS" w:hAnsi="Arial Unicode MS" w:cs="Arial Unicode MS"/>
        </w:rPr>
        <w:t xml:space="preserve"> </w:t>
      </w:r>
      <w:r w:rsidR="00F91C82">
        <w:rPr>
          <w:rFonts w:ascii="Helvetica" w:eastAsia="Arial Unicode MS" w:hAnsi="Arial Unicode MS" w:cs="Arial Unicode MS"/>
        </w:rPr>
        <w:t xml:space="preserve">1000 km in the open ocean, warmer water with a lower salinity </w:t>
      </w:r>
      <w:r w:rsidR="00BA7A13">
        <w:rPr>
          <w:rFonts w:ascii="Helvetica" w:eastAsia="Arial Unicode MS" w:hAnsi="Arial Unicode MS" w:cs="Arial Unicode MS"/>
        </w:rPr>
        <w:t xml:space="preserve">(less salty) </w:t>
      </w:r>
      <w:r w:rsidR="00F91C82">
        <w:rPr>
          <w:rFonts w:ascii="Helvetica" w:eastAsia="Arial Unicode MS" w:hAnsi="Arial Unicode MS" w:cs="Arial Unicode MS"/>
        </w:rPr>
        <w:t>is less dense and has</w:t>
      </w:r>
      <w:r w:rsidR="00F32722">
        <w:rPr>
          <w:rFonts w:ascii="Helvetica" w:eastAsia="Arial Unicode MS" w:hAnsi="Arial Unicode MS" w:cs="Arial Unicode MS"/>
        </w:rPr>
        <w:t xml:space="preserve"> a</w:t>
      </w:r>
      <w:r w:rsidR="00F91C82">
        <w:rPr>
          <w:rFonts w:ascii="Helvetica" w:eastAsia="Arial Unicode MS" w:hAnsi="Arial Unicode MS" w:cs="Arial Unicode MS"/>
        </w:rPr>
        <w:t xml:space="preserve"> higher sea surface height than denser cooler water with a higher salinity. The difference in sea surface height between two areas creates a current, as water flows from the higher sea surface towards the lower sea surface.</w:t>
      </w:r>
    </w:p>
    <w:p w:rsidR="00D16E59" w:rsidRDefault="00D16E59" w:rsidP="00D16E59">
      <w:r w:rsidRPr="00996B7B">
        <w:t xml:space="preserve">On </w:t>
      </w:r>
      <w:r>
        <w:t xml:space="preserve">a </w:t>
      </w:r>
      <w:r w:rsidRPr="00996B7B">
        <w:t xml:space="preserve">global scale, changes in </w:t>
      </w:r>
      <w:r w:rsidR="00E106A0">
        <w:t xml:space="preserve">ocean </w:t>
      </w:r>
      <w:r w:rsidRPr="00996B7B">
        <w:t xml:space="preserve">density drive the transport of warm water poleward on the surface, to be replaced by </w:t>
      </w:r>
      <w:r w:rsidR="00943EED">
        <w:t xml:space="preserve">the upwelling of </w:t>
      </w:r>
      <w:r w:rsidRPr="00996B7B">
        <w:t>cold</w:t>
      </w:r>
      <w:r w:rsidR="00943EED">
        <w:t>, deep</w:t>
      </w:r>
      <w:r w:rsidRPr="00996B7B">
        <w:t xml:space="preserve"> water</w:t>
      </w:r>
      <w:r w:rsidR="00814D7E">
        <w:t xml:space="preserve"> originating from the </w:t>
      </w:r>
      <w:proofErr w:type="gramStart"/>
      <w:r w:rsidR="00814D7E">
        <w:t>p</w:t>
      </w:r>
      <w:r w:rsidRPr="00996B7B">
        <w:t>olar regions</w:t>
      </w:r>
      <w:proofErr w:type="gramEnd"/>
      <w:r w:rsidRPr="00996B7B">
        <w:t>. This transport of water drives the global thermohaline circulation (i.e. the circulation of heat and salt) within the ocean. This has been called the Global Conveyor Belt</w:t>
      </w:r>
      <w:r w:rsidR="00300F26">
        <w:t xml:space="preserve">, and a particle of water can take up to 1,000 years to complete the journey. </w:t>
      </w:r>
    </w:p>
    <w:p w:rsidR="00550E49" w:rsidRDefault="00550E49" w:rsidP="00D16E59"/>
    <w:p w:rsidR="00550E49" w:rsidRDefault="00550E49" w:rsidP="001166E4">
      <w:pPr>
        <w:pStyle w:val="Caption"/>
        <w:jc w:val="right"/>
      </w:pPr>
      <w:proofErr w:type="gramStart"/>
      <w:r>
        <w:t xml:space="preserve">Figure </w:t>
      </w:r>
      <w:r>
        <w:fldChar w:fldCharType="begin"/>
      </w:r>
      <w:r>
        <w:instrText xml:space="preserve"> SEQ Figure \* ARABIC </w:instrText>
      </w:r>
      <w:r>
        <w:fldChar w:fldCharType="separate"/>
      </w:r>
      <w:r w:rsidR="00EC44C3">
        <w:rPr>
          <w:noProof/>
        </w:rPr>
        <w:t>1</w:t>
      </w:r>
      <w:r>
        <w:fldChar w:fldCharType="end"/>
      </w:r>
      <w:r>
        <w:t>.</w:t>
      </w:r>
      <w:proofErr w:type="gramEnd"/>
      <w:r>
        <w:t xml:space="preserve"> </w:t>
      </w:r>
      <w:r w:rsidR="001166E4">
        <w:t>The general directions of the Global Conveyor belt</w:t>
      </w:r>
    </w:p>
    <w:p w:rsidR="00273DA7" w:rsidRDefault="003524A6" w:rsidP="00273DA7">
      <w:r w:rsidRPr="003524A6">
        <w:rPr>
          <w:noProof/>
          <w:sz w:val="28"/>
          <w:szCs w:val="28"/>
          <w:lang w:eastAsia="en-AU"/>
        </w:rPr>
        <w:lastRenderedPageBreak/>
        <mc:AlternateContent>
          <mc:Choice Requires="wps">
            <w:drawing>
              <wp:anchor distT="0" distB="0" distL="114300" distR="114300" simplePos="0" relativeHeight="251691008" behindDoc="0" locked="0" layoutInCell="1" allowOverlap="1" wp14:anchorId="569F3AC4" wp14:editId="359E4367">
                <wp:simplePos x="0" y="0"/>
                <wp:positionH relativeFrom="column">
                  <wp:posOffset>-2282825</wp:posOffset>
                </wp:positionH>
                <wp:positionV relativeFrom="paragraph">
                  <wp:posOffset>2098370</wp:posOffset>
                </wp:positionV>
                <wp:extent cx="1557655" cy="37401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7655" cy="374015"/>
                        </a:xfrm>
                        <a:prstGeom prst="rect">
                          <a:avLst/>
                        </a:prstGeom>
                        <a:noFill/>
                        <a:ln w="9525">
                          <a:noFill/>
                          <a:miter lim="800000"/>
                          <a:headEnd/>
                          <a:tailEnd/>
                        </a:ln>
                      </wps:spPr>
                      <wps:txbx>
                        <w:txbxContent>
                          <w:p w:rsidR="003524A6" w:rsidRPr="003524A6" w:rsidRDefault="003524A6" w:rsidP="003524A6">
                            <w:pPr>
                              <w:rPr>
                                <w:sz w:val="24"/>
                                <w:szCs w:val="24"/>
                              </w:rPr>
                            </w:pPr>
                            <w:r>
                              <w:rPr>
                                <w:sz w:val="24"/>
                                <w:szCs w:val="24"/>
                              </w:rPr>
                              <w:t>South</w:t>
                            </w:r>
                            <w:r>
                              <w:rPr>
                                <w:sz w:val="24"/>
                                <w:szCs w:val="24"/>
                              </w:rPr>
                              <w:t xml:space="preserve"> Pacific</w:t>
                            </w:r>
                            <w:r w:rsidRPr="003524A6">
                              <w:rPr>
                                <w:sz w:val="24"/>
                                <w:szCs w:val="24"/>
                              </w:rPr>
                              <w:t xml:space="preserve"> Gyre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79.75pt;margin-top:165.25pt;width:122.65pt;height:29.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" filled="f" stroked="f">
                <v:textbox>
                  <w:txbxContent>
                    <w:p w:rsidR="003524A6" w:rsidRPr="003524A6" w:rsidRDefault="003524A6" w:rsidP="003524A6">
                      <w:pPr>
                        <w:rPr>
                          <w:sz w:val="24"/>
                          <w:szCs w:val="24"/>
                        </w:rPr>
                      </w:pPr>
                      <w:r>
                        <w:rPr>
                          <w:sz w:val="24"/>
                          <w:szCs w:val="24"/>
                        </w:rPr>
                        <w:t>South</w:t>
                      </w:r>
                      <w:r>
                        <w:rPr>
                          <w:sz w:val="24"/>
                          <w:szCs w:val="24"/>
                        </w:rPr>
                        <w:t xml:space="preserve"> Pacific</w:t>
                      </w:r>
                      <w:r w:rsidRPr="003524A6">
                        <w:rPr>
                          <w:sz w:val="24"/>
                          <w:szCs w:val="24"/>
                        </w:rPr>
                        <w:t xml:space="preserve"> Gyre</w:t>
                      </w:r>
                    </w:p>
                  </w:txbxContent>
                </v:textbox>
              </v:shape>
            </w:pict>
          </mc:Fallback>
        </mc:AlternateContent>
      </w:r>
      <w:r w:rsidRPr="003524A6">
        <w:rPr>
          <w:noProof/>
          <w:sz w:val="28"/>
          <w:szCs w:val="28"/>
          <w:lang w:eastAsia="en-AU"/>
        </w:rPr>
        <mc:AlternateContent>
          <mc:Choice Requires="wps">
            <w:drawing>
              <wp:anchor distT="0" distB="0" distL="114300" distR="114300" simplePos="0" relativeHeight="251688960" behindDoc="0" locked="0" layoutInCell="1" allowOverlap="1" wp14:anchorId="1BE599EB" wp14:editId="524E88B0">
                <wp:simplePos x="0" y="0"/>
                <wp:positionH relativeFrom="column">
                  <wp:posOffset>-2859786</wp:posOffset>
                </wp:positionH>
                <wp:positionV relativeFrom="paragraph">
                  <wp:posOffset>1009650</wp:posOffset>
                </wp:positionV>
                <wp:extent cx="1558138" cy="37401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8138" cy="374015"/>
                        </a:xfrm>
                        <a:prstGeom prst="rect">
                          <a:avLst/>
                        </a:prstGeom>
                        <a:noFill/>
                        <a:ln w="9525">
                          <a:noFill/>
                          <a:miter lim="800000"/>
                          <a:headEnd/>
                          <a:tailEnd/>
                        </a:ln>
                      </wps:spPr>
                      <wps:txbx>
                        <w:txbxContent>
                          <w:p w:rsidR="003524A6" w:rsidRPr="003524A6" w:rsidRDefault="003524A6" w:rsidP="003524A6">
                            <w:pPr>
                              <w:rPr>
                                <w:sz w:val="24"/>
                                <w:szCs w:val="24"/>
                              </w:rPr>
                            </w:pPr>
                            <w:r>
                              <w:rPr>
                                <w:sz w:val="24"/>
                                <w:szCs w:val="24"/>
                              </w:rPr>
                              <w:t>North Pacific</w:t>
                            </w:r>
                            <w:r w:rsidRPr="003524A6">
                              <w:rPr>
                                <w:sz w:val="24"/>
                                <w:szCs w:val="24"/>
                              </w:rPr>
                              <w:t xml:space="preserve"> Gyre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25.2pt;margin-top:79.5pt;width:122.7pt;height:29.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" filled="f" stroked="f">
                <v:textbox>
                  <w:txbxContent>
                    <w:p w:rsidR="003524A6" w:rsidRPr="003524A6" w:rsidRDefault="003524A6" w:rsidP="003524A6">
                      <w:pPr>
                        <w:rPr>
                          <w:sz w:val="24"/>
                          <w:szCs w:val="24"/>
                        </w:rPr>
                      </w:pPr>
                      <w:r>
                        <w:rPr>
                          <w:sz w:val="24"/>
                          <w:szCs w:val="24"/>
                        </w:rPr>
                        <w:t>North Pacific</w:t>
                      </w:r>
                      <w:r w:rsidRPr="003524A6">
                        <w:rPr>
                          <w:sz w:val="24"/>
                          <w:szCs w:val="24"/>
                        </w:rPr>
                        <w:t xml:space="preserve"> Gyre</w:t>
                      </w:r>
                    </w:p>
                  </w:txbxContent>
                </v:textbox>
              </v:shape>
            </w:pict>
          </mc:Fallback>
        </mc:AlternateContent>
      </w:r>
      <w:r w:rsidRPr="003524A6">
        <w:rPr>
          <w:noProof/>
          <w:sz w:val="28"/>
          <w:szCs w:val="28"/>
          <w:lang w:eastAsia="en-AU"/>
        </w:rPr>
        <mc:AlternateContent>
          <mc:Choice Requires="wps">
            <w:drawing>
              <wp:anchor distT="0" distB="0" distL="114300" distR="114300" simplePos="0" relativeHeight="251686912" behindDoc="0" locked="0" layoutInCell="1" allowOverlap="1" wp14:anchorId="29DEAA3F" wp14:editId="5E35F259">
                <wp:simplePos x="0" y="0"/>
                <wp:positionH relativeFrom="column">
                  <wp:posOffset>-2676932</wp:posOffset>
                </wp:positionH>
                <wp:positionV relativeFrom="paragraph">
                  <wp:posOffset>593090</wp:posOffset>
                </wp:positionV>
                <wp:extent cx="1375257" cy="374396"/>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257" cy="374396"/>
                        </a:xfrm>
                        <a:prstGeom prst="rect">
                          <a:avLst/>
                        </a:prstGeom>
                        <a:noFill/>
                        <a:ln w="9525">
                          <a:noFill/>
                          <a:miter lim="800000"/>
                          <a:headEnd/>
                          <a:tailEnd/>
                        </a:ln>
                      </wps:spPr>
                      <wps:txbx>
                        <w:txbxContent>
                          <w:p w:rsidR="003524A6" w:rsidRPr="003524A6" w:rsidRDefault="003524A6">
                            <w:pPr>
                              <w:rPr>
                                <w:sz w:val="24"/>
                                <w:szCs w:val="24"/>
                              </w:rPr>
                            </w:pPr>
                            <w:r w:rsidRPr="003524A6">
                              <w:rPr>
                                <w:sz w:val="24"/>
                                <w:szCs w:val="24"/>
                              </w:rPr>
                              <w:t>Subpolar Gyre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10.8pt;margin-top:46.7pt;width:108.3pt;height:2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" filled="f" stroked="f">
                <v:textbox>
                  <w:txbxContent>
                    <w:p w:rsidR="003524A6" w:rsidRPr="003524A6" w:rsidRDefault="003524A6">
                      <w:pPr>
                        <w:rPr>
                          <w:sz w:val="24"/>
                          <w:szCs w:val="24"/>
                        </w:rPr>
                      </w:pPr>
                      <w:r w:rsidRPr="003524A6">
                        <w:rPr>
                          <w:sz w:val="24"/>
                          <w:szCs w:val="24"/>
                        </w:rPr>
                        <w:t>Subpolar Gyre</w:t>
                      </w:r>
                    </w:p>
                  </w:txbxContent>
                </v:textbox>
              </v:shape>
            </w:pict>
          </mc:Fallback>
        </mc:AlternateContent>
      </w:r>
      <w:r w:rsidR="00755354">
        <w:rPr>
          <w:noProof/>
          <w:lang w:eastAsia="en-AU"/>
        </w:rPr>
        <w:drawing>
          <wp:anchor distT="0" distB="0" distL="114300" distR="114300" simplePos="0" relativeHeight="251682816" behindDoc="0" locked="0" layoutInCell="1" allowOverlap="1" wp14:anchorId="71EAC379" wp14:editId="5659F6B0">
            <wp:simplePos x="0" y="0"/>
            <wp:positionH relativeFrom="column">
              <wp:posOffset>-10795</wp:posOffset>
            </wp:positionH>
            <wp:positionV relativeFrom="paragraph">
              <wp:posOffset>22860</wp:posOffset>
            </wp:positionV>
            <wp:extent cx="4439920" cy="3430905"/>
            <wp:effectExtent l="19050" t="19050" r="17780" b="17145"/>
            <wp:wrapSquare wrapText="bothSides"/>
            <wp:docPr id="11" name="Picture 11" descr="O:\5. COSPPac COMP Unit\Oceans\Ocean Portal\Help Files\Figures\Gy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5. COSPPac COMP Unit\Oceans\Ocean Portal\Help Files\Figures\Gyr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9920" cy="343090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273DA7" w:rsidRPr="008913F2">
        <w:t xml:space="preserve">At </w:t>
      </w:r>
      <w:r w:rsidR="00D16E59">
        <w:t>a basin</w:t>
      </w:r>
      <w:r w:rsidR="00273DA7" w:rsidRPr="008913F2">
        <w:t xml:space="preserve"> scale, basin-wide circulations</w:t>
      </w:r>
      <w:r w:rsidR="00C00B9B">
        <w:t xml:space="preserve"> referred to as gyres</w:t>
      </w:r>
      <w:r w:rsidR="00273DA7" w:rsidRPr="008913F2">
        <w:t xml:space="preserve"> </w:t>
      </w:r>
      <w:r w:rsidR="00273DA7">
        <w:t xml:space="preserve">are driven by </w:t>
      </w:r>
      <w:r w:rsidR="00273DA7" w:rsidRPr="008913F2">
        <w:t>large-scale atmospheric surface winds. The pattern</w:t>
      </w:r>
      <w:r w:rsidR="00CE4771">
        <w:t>s</w:t>
      </w:r>
      <w:r w:rsidR="00273DA7" w:rsidRPr="008913F2">
        <w:t xml:space="preserve"> of circulation </w:t>
      </w:r>
      <w:r w:rsidR="00CE4771">
        <w:t>are</w:t>
      </w:r>
      <w:r w:rsidR="00273DA7" w:rsidRPr="008913F2">
        <w:t xml:space="preserve"> determined by the </w:t>
      </w:r>
      <w:r w:rsidR="00273DA7">
        <w:t xml:space="preserve">speed and direction </w:t>
      </w:r>
      <w:r w:rsidR="00273DA7" w:rsidRPr="008913F2">
        <w:t>of atmospheric winds</w:t>
      </w:r>
      <w:r w:rsidR="00CE4771">
        <w:t>,</w:t>
      </w:r>
      <w:r w:rsidR="00273DA7" w:rsidRPr="008913F2">
        <w:t xml:space="preserve"> and </w:t>
      </w:r>
      <w:r w:rsidR="00273DA7">
        <w:t>the shapes of the ocean basins</w:t>
      </w:r>
      <w:r w:rsidR="00300F26">
        <w:t xml:space="preserve"> (</w:t>
      </w:r>
      <w:r w:rsidR="00300F26">
        <w:fldChar w:fldCharType="begin"/>
      </w:r>
      <w:r w:rsidR="00300F26">
        <w:instrText xml:space="preserve"> REF _Ref416261921 \h </w:instrText>
      </w:r>
      <w:r w:rsidR="00300F26">
        <w:fldChar w:fldCharType="separate"/>
      </w:r>
      <w:r w:rsidR="00EC44C3">
        <w:t xml:space="preserve">Figure </w:t>
      </w:r>
      <w:r w:rsidR="00EC44C3">
        <w:rPr>
          <w:noProof/>
        </w:rPr>
        <w:t>2</w:t>
      </w:r>
      <w:r w:rsidR="00300F26">
        <w:fldChar w:fldCharType="end"/>
      </w:r>
      <w:r w:rsidR="00300F26">
        <w:t>)</w:t>
      </w:r>
      <w:r w:rsidR="00273DA7">
        <w:t>.</w:t>
      </w:r>
      <w:r w:rsidR="00C00B9B">
        <w:t xml:space="preserve"> </w:t>
      </w:r>
      <w:r w:rsidR="00C00B9B" w:rsidRPr="00393AAF">
        <w:t>It has been reported that garbage and debris ac</w:t>
      </w:r>
      <w:bookmarkStart w:id="0" w:name="_GoBack"/>
      <w:bookmarkEnd w:id="0"/>
      <w:r w:rsidR="00C00B9B" w:rsidRPr="00393AAF">
        <w:t xml:space="preserve">cumulates within the gyres </w:t>
      </w:r>
      <w:r w:rsidR="00C00B9B" w:rsidRPr="00393AAF">
        <w:fldChar w:fldCharType="begin" w:fldLock="1"/>
      </w:r>
      <w:r w:rsidR="00C00B9B">
        <w:instrText>ADDIN CSL_CITATION { "citationItems" : [ { "id" : "ITEM-1", "itemData" : { "abstract" : "[FIRST PARAGRAPH] It was on our way home, after finishing the Los Angeles-to-Hawaii sail race known as the Transpac, that my crew and I first caught sight of the trash, floating in one of the most remote regions of all the oceans. I had entered my cutter-rigged research vessel, Alguita, an aluminum-hulled catamaran, in the race to test a new mast. Although Alguita was built for research trawling, she was also a smart sailor, and she fit into the \"cruising class\" of boats that regularly enter the race. We did well, hitting a top speed of twenty knots under sail and winning a trophy for finishing in third place.", "author" : [ { "dropping-particle" : "", "family" : "Moore", "given" : "Charles", "non-dropping-particle" : "", "parse-names" : false, "suffix" : "" } ], "container-title" : "Natural History", "id" : "ITEM-1", "issued" : { "date-parts" : [ [ "2003" ] ] }, "page" : "17-55", "title" : "Trashed: across the Pacific Ocean, plastics, plastics, everywhere", "type" : "article-journal", "volume" : "112" }, "uris" : [ "http://www.mendeley.com/documents/?uuid=ba858fc8-b55c-4b03-9216-89a0f94297c7", "http://www.mendeley.com/documents/?uuid=5b991761-2462-48ca-b2ea-bbb161475a91" ] } ], "mendeley" : { "formattedCitation" : "(Moore, 2003)", "plainTextFormattedCitation" : "(Moore, 2003)", "previouslyFormattedCitation" : "(Moore, 2003)" }, "properties" : { "noteIndex" : 0 }, "schema" : "https://github.com/citation-style-language/schema/raw/master/csl-citation.json" }</w:instrText>
      </w:r>
      <w:r w:rsidR="00C00B9B" w:rsidRPr="00393AAF">
        <w:fldChar w:fldCharType="separate"/>
      </w:r>
      <w:r w:rsidR="00C00B9B" w:rsidRPr="00393AAF">
        <w:rPr>
          <w:noProof/>
        </w:rPr>
        <w:t>(Moore, 2003)</w:t>
      </w:r>
      <w:r w:rsidR="00C00B9B" w:rsidRPr="00393AAF">
        <w:fldChar w:fldCharType="end"/>
      </w:r>
      <w:r w:rsidR="00C00B9B" w:rsidRPr="00393AAF">
        <w:t>.</w:t>
      </w:r>
    </w:p>
    <w:p w:rsidR="009677D0" w:rsidRDefault="009677D0" w:rsidP="00F057EA"/>
    <w:p w:rsidR="009677D0" w:rsidRDefault="009677D0" w:rsidP="009677D0">
      <w:pPr>
        <w:pStyle w:val="Caption"/>
      </w:pPr>
      <w:bookmarkStart w:id="1" w:name="_Ref416261921"/>
      <w:proofErr w:type="gramStart"/>
      <w:r>
        <w:t xml:space="preserve">Figure </w:t>
      </w:r>
      <w:r>
        <w:fldChar w:fldCharType="begin"/>
      </w:r>
      <w:r>
        <w:instrText xml:space="preserve"> SEQ Figure \* ARABIC </w:instrText>
      </w:r>
      <w:r>
        <w:fldChar w:fldCharType="separate"/>
      </w:r>
      <w:r w:rsidR="00EC44C3">
        <w:rPr>
          <w:noProof/>
        </w:rPr>
        <w:t>2</w:t>
      </w:r>
      <w:r>
        <w:fldChar w:fldCharType="end"/>
      </w:r>
      <w:bookmarkEnd w:id="1"/>
      <w:r>
        <w:t>.</w:t>
      </w:r>
      <w:proofErr w:type="gramEnd"/>
      <w:r>
        <w:t xml:space="preserve"> </w:t>
      </w:r>
      <w:proofErr w:type="gramStart"/>
      <w:r w:rsidRPr="00D1001E">
        <w:t>The gyres of the Pacific Ocean</w:t>
      </w:r>
      <w:r w:rsidR="00D1001E" w:rsidRPr="00D1001E">
        <w:t>.</w:t>
      </w:r>
      <w:proofErr w:type="gramEnd"/>
      <w:r w:rsidR="00D1001E" w:rsidRPr="00D1001E">
        <w:t xml:space="preserve"> P</w:t>
      </w:r>
      <w:r w:rsidRPr="00D1001E">
        <w:t>icture source:</w:t>
      </w:r>
      <w:r w:rsidR="00D1001E">
        <w:t xml:space="preserve"> </w:t>
      </w:r>
      <w:r w:rsidR="00D1001E" w:rsidRPr="00D1001E">
        <w:t xml:space="preserve">Colling </w:t>
      </w:r>
      <w:r w:rsidR="00D1001E" w:rsidRPr="00D1001E">
        <w:fldChar w:fldCharType="begin" w:fldLock="1"/>
      </w:r>
      <w:r w:rsidR="00D1001E" w:rsidRPr="00D1001E">
        <w:instrText>ADDIN CSL_CITATION { "citationItems" : [ { "id" : "ITEM-1", "itemData" : { "author" : [ { "dropping-particle" : "", "family" : "Colling", "given" : "Angela", "non-dropping-particle" : "", "parse-names" : false, "suffix" : "" } ], "edition" : "2", "editor" : [ { "dropping-particle" : "", "family" : "Colling", "given" : "Angela", "non-dropping-particle" : "", "parse-names" : false, "suffix" : "" } ], "id" : "ITEM-1", "issued" : { "date-parts" : [ [ "2007" ] ] }, "page" : "37", "publisher" : "Butterworth-Heinemann", "publisher-place" : "Oxford", "title" : "Ocean Circulation", "type" : "book" }, "suppress-author" : 1, "uris" : [ "http://www.mendeley.com/documents/?uuid=b60cfae6-5c81-40aa-81a5-734f5986edb8" ] } ], "mendeley" : { "formattedCitation" : "(2007)", "plainTextFormattedCitation" : "(2007)", "previouslyFormattedCitation" : "(Colling, 2007)" }, "properties" : { "noteIndex" : 0 }, "schema" : "https://github.com/citation-style-language/schema/raw/master/csl-citation.json" }</w:instrText>
      </w:r>
      <w:r w:rsidR="00D1001E" w:rsidRPr="00D1001E">
        <w:fldChar w:fldCharType="separate"/>
      </w:r>
      <w:r w:rsidR="00D1001E" w:rsidRPr="00D1001E">
        <w:t>(2007)</w:t>
      </w:r>
      <w:r w:rsidR="00D1001E" w:rsidRPr="00D1001E">
        <w:fldChar w:fldCharType="end"/>
      </w:r>
      <w:r w:rsidRPr="00D1001E">
        <w:t>.</w:t>
      </w:r>
      <w:r w:rsidRPr="00393AAF">
        <w:t xml:space="preserve"> </w:t>
      </w:r>
    </w:p>
    <w:p w:rsidR="00755354" w:rsidRDefault="00755354" w:rsidP="00F057EA"/>
    <w:p w:rsidR="00F057EA" w:rsidRDefault="00256BFA" w:rsidP="00F057EA">
      <w:r>
        <w:rPr>
          <w:noProof/>
          <w:lang w:eastAsia="en-AU"/>
        </w:rPr>
        <w:drawing>
          <wp:anchor distT="0" distB="0" distL="114300" distR="114300" simplePos="0" relativeHeight="251680768" behindDoc="0" locked="0" layoutInCell="1" allowOverlap="1" wp14:anchorId="5C9D8B5D" wp14:editId="22F85763">
            <wp:simplePos x="0" y="0"/>
            <wp:positionH relativeFrom="column">
              <wp:posOffset>3353435</wp:posOffset>
            </wp:positionH>
            <wp:positionV relativeFrom="paragraph">
              <wp:posOffset>46355</wp:posOffset>
            </wp:positionV>
            <wp:extent cx="3060065" cy="2829560"/>
            <wp:effectExtent l="0" t="0" r="6985" b="889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0065" cy="2829560"/>
                    </a:xfrm>
                    <a:prstGeom prst="rect">
                      <a:avLst/>
                    </a:prstGeom>
                    <a:noFill/>
                    <a:ln>
                      <a:noFill/>
                    </a:ln>
                  </pic:spPr>
                </pic:pic>
              </a:graphicData>
            </a:graphic>
            <wp14:sizeRelH relativeFrom="page">
              <wp14:pctWidth>0</wp14:pctWidth>
            </wp14:sizeRelH>
            <wp14:sizeRelV relativeFrom="page">
              <wp14:pctHeight>0</wp14:pctHeight>
            </wp14:sizeRelV>
          </wp:anchor>
        </w:drawing>
      </w:r>
      <w:r w:rsidR="00F057EA">
        <w:t>On a smaller scale, circulation</w:t>
      </w:r>
      <w:r w:rsidR="00CE4771">
        <w:t>s</w:t>
      </w:r>
      <w:r w:rsidR="00F057EA">
        <w:t xml:space="preserve"> known as ‘eddies’ are</w:t>
      </w:r>
      <w:r w:rsidR="00C00B9B">
        <w:t xml:space="preserve"> swirling</w:t>
      </w:r>
      <w:r w:rsidR="00F057EA">
        <w:t xml:space="preserve"> movements that can be between 10 km to 200 km in diameter. They are relatively short</w:t>
      </w:r>
      <w:r w:rsidR="001F0366">
        <w:t>-</w:t>
      </w:r>
      <w:r w:rsidR="00F057EA">
        <w:t>lived and are created when water spins away from a surface ocean current</w:t>
      </w:r>
      <w:r w:rsidR="00AF23D8">
        <w:t xml:space="preserve"> (</w:t>
      </w:r>
      <w:r w:rsidR="00AF23D8">
        <w:fldChar w:fldCharType="begin"/>
      </w:r>
      <w:r w:rsidR="00AF23D8">
        <w:instrText xml:space="preserve"> REF _Ref417037498 \h </w:instrText>
      </w:r>
      <w:r w:rsidR="00AF23D8">
        <w:fldChar w:fldCharType="separate"/>
      </w:r>
      <w:r w:rsidR="00EC44C3">
        <w:t xml:space="preserve">Figure </w:t>
      </w:r>
      <w:r w:rsidR="00EC44C3">
        <w:rPr>
          <w:noProof/>
        </w:rPr>
        <w:t>3</w:t>
      </w:r>
      <w:r w:rsidR="00AF23D8">
        <w:fldChar w:fldCharType="end"/>
      </w:r>
      <w:r w:rsidR="00AF23D8">
        <w:t>)</w:t>
      </w:r>
      <w:r w:rsidR="00F057EA">
        <w:t>.</w:t>
      </w:r>
    </w:p>
    <w:p w:rsidR="00F21661" w:rsidRPr="00D16E59" w:rsidRDefault="00F21661" w:rsidP="00F21661">
      <w:r w:rsidRPr="00D16E59">
        <w:t xml:space="preserve">The </w:t>
      </w:r>
      <w:r w:rsidR="006B255F">
        <w:t>water movement associated with tides</w:t>
      </w:r>
      <w:r w:rsidRPr="00D16E59">
        <w:t xml:space="preserve"> induces relatively small tidal currents in the open oceans, but these currents can be substantially magnified by shallow water at coastal locations.</w:t>
      </w:r>
    </w:p>
    <w:p w:rsidR="00E35BBF" w:rsidRDefault="00FE0985" w:rsidP="008913F2">
      <w:r w:rsidRPr="008913F2">
        <w:t>Currents h</w:t>
      </w:r>
      <w:r w:rsidR="00E35BBF" w:rsidRPr="008913F2">
        <w:t xml:space="preserve">ave </w:t>
      </w:r>
      <w:r w:rsidRPr="008913F2">
        <w:t xml:space="preserve">a </w:t>
      </w:r>
      <w:r w:rsidR="00E35BBF" w:rsidRPr="008913F2">
        <w:t xml:space="preserve">major impact on </w:t>
      </w:r>
      <w:r w:rsidR="00BB1D29">
        <w:t xml:space="preserve">human activities </w:t>
      </w:r>
      <w:r w:rsidR="0063687E">
        <w:t xml:space="preserve">that take place in the marine environment, </w:t>
      </w:r>
      <w:r w:rsidR="00E35BBF" w:rsidRPr="008913F2">
        <w:t xml:space="preserve">weather and climate, and the biological characteristics </w:t>
      </w:r>
      <w:r w:rsidR="0063687E">
        <w:t>of the ocean.</w:t>
      </w:r>
    </w:p>
    <w:p w:rsidR="002E5DCD" w:rsidRDefault="002E5DCD" w:rsidP="008913F2"/>
    <w:p w:rsidR="009677D0" w:rsidRDefault="009677D0" w:rsidP="002E5DCD">
      <w:pPr>
        <w:pStyle w:val="Caption"/>
      </w:pPr>
      <w:bookmarkStart w:id="2" w:name="_Ref417037498"/>
      <w:proofErr w:type="gramStart"/>
      <w:r>
        <w:t xml:space="preserve">Figure </w:t>
      </w:r>
      <w:r>
        <w:fldChar w:fldCharType="begin"/>
      </w:r>
      <w:r>
        <w:instrText xml:space="preserve"> SEQ Figure \* ARABIC </w:instrText>
      </w:r>
      <w:r>
        <w:fldChar w:fldCharType="separate"/>
      </w:r>
      <w:r w:rsidR="00EC44C3">
        <w:rPr>
          <w:noProof/>
        </w:rPr>
        <w:t>3</w:t>
      </w:r>
      <w:r>
        <w:fldChar w:fldCharType="end"/>
      </w:r>
      <w:bookmarkEnd w:id="2"/>
      <w:r>
        <w:t>.</w:t>
      </w:r>
      <w:proofErr w:type="gramEnd"/>
      <w:r>
        <w:t xml:space="preserve"> </w:t>
      </w:r>
      <w:r w:rsidR="00425D94">
        <w:t xml:space="preserve">Anti-cyclonic (clockwise) eddies can be observed forming around higher </w:t>
      </w:r>
      <w:r w:rsidR="00256BFA">
        <w:t>sea level anomalies</w:t>
      </w:r>
      <w:r w:rsidR="00425D94">
        <w:t xml:space="preserve"> off the east coast of Australia (source: </w:t>
      </w:r>
      <w:proofErr w:type="spellStart"/>
      <w:r w:rsidR="00425D94">
        <w:t>OceanMaps</w:t>
      </w:r>
      <w:proofErr w:type="spellEnd"/>
      <w:r w:rsidRPr="00393AAF">
        <w:t xml:space="preserve"> </w:t>
      </w:r>
      <w:r w:rsidR="00425D94">
        <w:t>model)</w:t>
      </w:r>
    </w:p>
    <w:p w:rsidR="009677D0" w:rsidRDefault="009677D0" w:rsidP="008913F2"/>
    <w:p w:rsidR="00755354" w:rsidRDefault="00755354">
      <w:pPr>
        <w:spacing w:before="0" w:after="200" w:line="276" w:lineRule="auto"/>
        <w:rPr>
          <w:rFonts w:ascii="Arial Bold" w:eastAsia="Times New Roman" w:hAnsi="Arial Bold" w:cs="Arial"/>
          <w:b/>
          <w:bCs/>
          <w:color w:val="34657F"/>
          <w:sz w:val="24"/>
          <w:szCs w:val="32"/>
          <w:lang w:eastAsia="en-AU"/>
        </w:rPr>
      </w:pPr>
      <w:r>
        <w:br w:type="page"/>
      </w:r>
    </w:p>
    <w:p w:rsidR="00B35F4A" w:rsidRDefault="00B35F4A" w:rsidP="00B27D69">
      <w:pPr>
        <w:pStyle w:val="Headingnon-numbered"/>
        <w:spacing w:before="0"/>
      </w:pPr>
      <w:r>
        <w:lastRenderedPageBreak/>
        <w:t>Using the Portal</w:t>
      </w:r>
    </w:p>
    <w:p w:rsidR="00F32722" w:rsidRPr="00F32722" w:rsidRDefault="00F32722" w:rsidP="00F32722">
      <w:pPr>
        <w:pStyle w:val="BodyText"/>
        <w:rPr>
          <w:lang w:eastAsia="en-AU"/>
        </w:rPr>
      </w:pPr>
      <w:r>
        <w:rPr>
          <w:noProof/>
          <w:lang w:eastAsia="en-AU"/>
        </w:rPr>
        <mc:AlternateContent>
          <mc:Choice Requires="wps">
            <w:drawing>
              <wp:anchor distT="0" distB="0" distL="114300" distR="114300" simplePos="0" relativeHeight="251679744" behindDoc="0" locked="0" layoutInCell="1" allowOverlap="1" wp14:anchorId="2C3D3A52" wp14:editId="43F32EF6">
                <wp:simplePos x="0" y="0"/>
                <wp:positionH relativeFrom="column">
                  <wp:posOffset>-259232</wp:posOffset>
                </wp:positionH>
                <wp:positionV relativeFrom="paragraph">
                  <wp:posOffset>89002</wp:posOffset>
                </wp:positionV>
                <wp:extent cx="1308735" cy="1323975"/>
                <wp:effectExtent l="0" t="0" r="291465" b="28575"/>
                <wp:wrapNone/>
                <wp:docPr id="7" name="Rounded Rectangular Callout 7"/>
                <wp:cNvGraphicFramePr/>
                <a:graphic xmlns:a="http://schemas.openxmlformats.org/drawingml/2006/main">
                  <a:graphicData uri="http://schemas.microsoft.com/office/word/2010/wordprocessingShape">
                    <wps:wsp>
                      <wps:cNvSpPr/>
                      <wps:spPr>
                        <a:xfrm>
                          <a:off x="0" y="0"/>
                          <a:ext cx="1308735" cy="1323975"/>
                        </a:xfrm>
                        <a:prstGeom prst="wedgeRoundRectCallout">
                          <a:avLst>
                            <a:gd name="adj1" fmla="val 69133"/>
                            <a:gd name="adj2" fmla="val -29850"/>
                            <a:gd name="adj3" fmla="val 16667"/>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742555" w:rsidRPr="009242AE" w:rsidRDefault="009242AE" w:rsidP="009242AE">
                            <w:pPr>
                              <w:spacing w:before="0" w:after="0" w:line="240" w:lineRule="auto"/>
                              <w:rPr>
                                <w:color w:val="000000" w:themeColor="text1"/>
                              </w:rPr>
                            </w:pPr>
                            <w:r>
                              <w:rPr>
                                <w:color w:val="000000" w:themeColor="text1"/>
                              </w:rPr>
                              <w:t xml:space="preserve">(1) </w:t>
                            </w:r>
                            <w:r w:rsidR="00742555" w:rsidRPr="009242AE">
                              <w:rPr>
                                <w:color w:val="000000" w:themeColor="text1"/>
                              </w:rPr>
                              <w:t>For a regional view of a Pacific Nation’s EEZ, select the country’s name from this drop down box.</w:t>
                            </w:r>
                          </w:p>
                          <w:p w:rsidR="00742555" w:rsidRDefault="00742555" w:rsidP="00742555">
                            <w:pPr>
                              <w:ind w:left="426"/>
                              <w:jc w:val="center"/>
                            </w:pP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7" o:spid="_x0000_s1026" type="#_x0000_t62" style="position:absolute;margin-left:-20.4pt;margin-top:7pt;width:103.05pt;height:104.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" adj="25733,4352" fillcolor="#f79646 [3209]" strokecolor="#974706 [1609]" strokeweight="2pt">
                <v:textbox inset="1mm,1mm,1mm,1mm">
                  <w:txbxContent>
                    <w:p w:rsidR="00742555" w:rsidRPr="009242AE" w:rsidRDefault="009242AE" w:rsidP="009242AE">
                      <w:pPr>
                        <w:spacing w:before="0" w:after="0" w:line="240" w:lineRule="auto"/>
                        <w:rPr>
                          <w:color w:val="000000" w:themeColor="text1"/>
                        </w:rPr>
                      </w:pPr>
                      <w:r>
                        <w:rPr>
                          <w:color w:val="000000" w:themeColor="text1"/>
                        </w:rPr>
                        <w:t xml:space="preserve">(1) </w:t>
                      </w:r>
                      <w:r w:rsidR="00742555" w:rsidRPr="009242AE">
                        <w:rPr>
                          <w:color w:val="000000" w:themeColor="text1"/>
                        </w:rPr>
                        <w:t>For a regional view of a Pacific Nation’s EEZ, select the country’s name from this drop down box.</w:t>
                      </w:r>
                    </w:p>
                    <w:p w:rsidR="00742555" w:rsidRDefault="00742555" w:rsidP="00742555">
                      <w:pPr>
                        <w:ind w:left="426"/>
                        <w:jc w:val="center"/>
                      </w:pPr>
                    </w:p>
                  </w:txbxContent>
                </v:textbox>
              </v:shape>
            </w:pict>
          </mc:Fallback>
        </mc:AlternateContent>
      </w:r>
    </w:p>
    <w:p w:rsidR="00742555" w:rsidRPr="00AF7EEE" w:rsidRDefault="009242AE" w:rsidP="00F32722">
      <w:pPr>
        <w:pStyle w:val="BodyText"/>
        <w:jc w:val="center"/>
        <w:rPr>
          <w:lang w:eastAsia="en-AU"/>
        </w:rPr>
      </w:pPr>
      <w:r>
        <w:rPr>
          <w:noProof/>
          <w:lang w:eastAsia="en-AU"/>
        </w:rPr>
        <mc:AlternateContent>
          <mc:Choice Requires="wps">
            <w:drawing>
              <wp:anchor distT="0" distB="0" distL="114300" distR="114300" simplePos="0" relativeHeight="251684864" behindDoc="0" locked="0" layoutInCell="1" allowOverlap="1" wp14:anchorId="5F23EFBE" wp14:editId="00B12617">
                <wp:simplePos x="0" y="0"/>
                <wp:positionH relativeFrom="column">
                  <wp:posOffset>2769260</wp:posOffset>
                </wp:positionH>
                <wp:positionV relativeFrom="paragraph">
                  <wp:posOffset>1571523</wp:posOffset>
                </wp:positionV>
                <wp:extent cx="2769870" cy="628650"/>
                <wp:effectExtent l="0" t="419100" r="11430" b="19050"/>
                <wp:wrapNone/>
                <wp:docPr id="13" name="Rounded Rectangular Callout 13"/>
                <wp:cNvGraphicFramePr/>
                <a:graphic xmlns:a="http://schemas.openxmlformats.org/drawingml/2006/main">
                  <a:graphicData uri="http://schemas.microsoft.com/office/word/2010/wordprocessingShape">
                    <wps:wsp>
                      <wps:cNvSpPr/>
                      <wps:spPr>
                        <a:xfrm>
                          <a:off x="0" y="0"/>
                          <a:ext cx="2769870" cy="628650"/>
                        </a:xfrm>
                        <a:prstGeom prst="wedgeRoundRectCallout">
                          <a:avLst>
                            <a:gd name="adj1" fmla="val 9311"/>
                            <a:gd name="adj2" fmla="val -115938"/>
                            <a:gd name="adj3" fmla="val 16667"/>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9242AE" w:rsidRPr="00AF7EEE" w:rsidRDefault="009242AE" w:rsidP="009242AE">
                            <w:pPr>
                              <w:pStyle w:val="BodyText"/>
                              <w:rPr>
                                <w:color w:val="000000" w:themeColor="text1"/>
                                <w:lang w:eastAsia="en-AU"/>
                              </w:rPr>
                            </w:pPr>
                            <w:r>
                              <w:rPr>
                                <w:color w:val="000000" w:themeColor="text1"/>
                                <w:lang w:eastAsia="en-AU"/>
                              </w:rPr>
                              <w:t>(4) Click the ‘Generate Picture’ button to create a map that you can download</w:t>
                            </w:r>
                            <w:r w:rsidRPr="00AF7EEE">
                              <w:rPr>
                                <w:color w:val="000000" w:themeColor="text1"/>
                                <w:lang w:eastAsia="en-AU"/>
                              </w:rPr>
                              <w:t xml:space="preserve"> </w:t>
                            </w:r>
                            <w:r>
                              <w:rPr>
                                <w:color w:val="000000" w:themeColor="text1"/>
                                <w:lang w:eastAsia="en-AU"/>
                              </w:rPr>
                              <w:t>to insert into documents, presentations, etc.</w:t>
                            </w:r>
                          </w:p>
                          <w:p w:rsidR="009242AE" w:rsidRDefault="009242AE" w:rsidP="009242AE">
                            <w:pPr>
                              <w:ind w:left="426"/>
                              <w:jc w:val="center"/>
                            </w:pP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13" o:spid="_x0000_s1027" type="#_x0000_t62" style="position:absolute;left:0;text-align:left;margin-left:218.05pt;margin-top:123.75pt;width:218.1pt;height:4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" adj="12811,-14243" fillcolor="#f79646 [3209]" strokecolor="#974706 [1609]" strokeweight="2pt">
                <v:textbox inset="1mm,1mm,1mm,1mm">
                  <w:txbxContent>
                    <w:p w:rsidR="009242AE" w:rsidRPr="00AF7EEE" w:rsidRDefault="009242AE" w:rsidP="009242AE">
                      <w:pPr>
                        <w:pStyle w:val="BodyText"/>
                        <w:rPr>
                          <w:color w:val="000000" w:themeColor="text1"/>
                          <w:lang w:eastAsia="en-AU"/>
                        </w:rPr>
                      </w:pPr>
                      <w:r>
                        <w:rPr>
                          <w:color w:val="000000" w:themeColor="text1"/>
                          <w:lang w:eastAsia="en-AU"/>
                        </w:rPr>
                        <w:t>(4) Click the ‘Generate Picture’ button to create a map that you can download</w:t>
                      </w:r>
                      <w:r w:rsidRPr="00AF7EEE">
                        <w:rPr>
                          <w:color w:val="000000" w:themeColor="text1"/>
                          <w:lang w:eastAsia="en-AU"/>
                        </w:rPr>
                        <w:t xml:space="preserve"> </w:t>
                      </w:r>
                      <w:r>
                        <w:rPr>
                          <w:color w:val="000000" w:themeColor="text1"/>
                          <w:lang w:eastAsia="en-AU"/>
                        </w:rPr>
                        <w:t>to insert into documents, presentations, etc.</w:t>
                      </w:r>
                    </w:p>
                    <w:p w:rsidR="009242AE" w:rsidRDefault="009242AE" w:rsidP="009242AE">
                      <w:pPr>
                        <w:ind w:left="426"/>
                        <w:jc w:val="center"/>
                      </w:pPr>
                    </w:p>
                  </w:txbxContent>
                </v:textbox>
              </v:shape>
            </w:pict>
          </mc:Fallback>
        </mc:AlternateContent>
      </w:r>
      <w:r>
        <w:rPr>
          <w:noProof/>
          <w:lang w:eastAsia="en-AU"/>
        </w:rPr>
        <mc:AlternateContent>
          <mc:Choice Requires="wps">
            <w:drawing>
              <wp:anchor distT="0" distB="0" distL="114300" distR="114300" simplePos="0" relativeHeight="251677696" behindDoc="0" locked="0" layoutInCell="1" allowOverlap="1" wp14:anchorId="34740F99" wp14:editId="63872F68">
                <wp:simplePos x="0" y="0"/>
                <wp:positionH relativeFrom="column">
                  <wp:posOffset>3508097</wp:posOffset>
                </wp:positionH>
                <wp:positionV relativeFrom="paragraph">
                  <wp:posOffset>349885</wp:posOffset>
                </wp:positionV>
                <wp:extent cx="2589580" cy="490118"/>
                <wp:effectExtent l="552450" t="38100" r="20320" b="24765"/>
                <wp:wrapNone/>
                <wp:docPr id="6" name="Rounded Rectangular Callout 6"/>
                <wp:cNvGraphicFramePr/>
                <a:graphic xmlns:a="http://schemas.openxmlformats.org/drawingml/2006/main">
                  <a:graphicData uri="http://schemas.microsoft.com/office/word/2010/wordprocessingShape">
                    <wps:wsp>
                      <wps:cNvSpPr/>
                      <wps:spPr>
                        <a:xfrm>
                          <a:off x="0" y="0"/>
                          <a:ext cx="2589580" cy="490118"/>
                        </a:xfrm>
                        <a:prstGeom prst="wedgeRoundRectCallout">
                          <a:avLst>
                            <a:gd name="adj1" fmla="val -70876"/>
                            <a:gd name="adj2" fmla="val -54466"/>
                            <a:gd name="adj3" fmla="val 16667"/>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742555" w:rsidRPr="009242AE" w:rsidRDefault="009242AE" w:rsidP="009242AE">
                            <w:pPr>
                              <w:spacing w:before="0" w:after="0" w:line="240" w:lineRule="auto"/>
                              <w:rPr>
                                <w:color w:val="000000" w:themeColor="text1"/>
                              </w:rPr>
                            </w:pPr>
                            <w:r>
                              <w:rPr>
                                <w:color w:val="000000" w:themeColor="text1"/>
                              </w:rPr>
                              <w:t xml:space="preserve">(2) </w:t>
                            </w:r>
                            <w:r w:rsidR="00742555" w:rsidRPr="009242AE">
                              <w:rPr>
                                <w:color w:val="000000" w:themeColor="text1"/>
                              </w:rPr>
                              <w:t>Select the ‘Current Speed’ parameter using the ‘Variable’ drop down box.</w:t>
                            </w:r>
                          </w:p>
                          <w:p w:rsidR="00742555" w:rsidRDefault="00742555" w:rsidP="00742555">
                            <w:pPr>
                              <w:jc w:val="center"/>
                            </w:pPr>
                          </w:p>
                          <w:p w:rsidR="00742555" w:rsidRDefault="00742555" w:rsidP="00742555">
                            <w:pPr>
                              <w:jc w:val="center"/>
                            </w:pP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6" o:spid="_x0000_s1028" type="#_x0000_t62" style="position:absolute;left:0;text-align:left;margin-left:276.25pt;margin-top:27.55pt;width:203.9pt;height:38.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" adj="-4509,-965" fillcolor="#f79646 [3209]" strokecolor="#974706 [1609]" strokeweight="2pt">
                <v:textbox inset="1mm,1mm,1mm,1mm">
                  <w:txbxContent>
                    <w:p w:rsidR="00742555" w:rsidRPr="009242AE" w:rsidRDefault="009242AE" w:rsidP="009242AE">
                      <w:pPr>
                        <w:spacing w:before="0" w:after="0" w:line="240" w:lineRule="auto"/>
                        <w:rPr>
                          <w:color w:val="000000" w:themeColor="text1"/>
                        </w:rPr>
                      </w:pPr>
                      <w:r>
                        <w:rPr>
                          <w:color w:val="000000" w:themeColor="text1"/>
                        </w:rPr>
                        <w:t xml:space="preserve">(2) </w:t>
                      </w:r>
                      <w:r w:rsidR="00742555" w:rsidRPr="009242AE">
                        <w:rPr>
                          <w:color w:val="000000" w:themeColor="text1"/>
                        </w:rPr>
                        <w:t>Select the ‘Current Speed’ parameter using the ‘Variable’ drop down box.</w:t>
                      </w:r>
                    </w:p>
                    <w:p w:rsidR="00742555" w:rsidRDefault="00742555" w:rsidP="00742555">
                      <w:pPr>
                        <w:jc w:val="center"/>
                      </w:pPr>
                    </w:p>
                    <w:p w:rsidR="00742555" w:rsidRDefault="00742555" w:rsidP="00742555">
                      <w:pPr>
                        <w:jc w:val="center"/>
                      </w:pPr>
                    </w:p>
                  </w:txbxContent>
                </v:textbox>
              </v:shape>
            </w:pict>
          </mc:Fallback>
        </mc:AlternateContent>
      </w:r>
      <w:r w:rsidR="00B31211">
        <w:rPr>
          <w:noProof/>
          <w:lang w:eastAsia="en-AU"/>
        </w:rPr>
        <w:drawing>
          <wp:inline distT="0" distB="0" distL="0" distR="0" wp14:anchorId="4E0A0492" wp14:editId="715E2609">
            <wp:extent cx="3613709" cy="1499740"/>
            <wp:effectExtent l="0" t="0" r="635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7387" cy="1501266"/>
                    </a:xfrm>
                    <a:prstGeom prst="rect">
                      <a:avLst/>
                    </a:prstGeom>
                    <a:noFill/>
                    <a:ln>
                      <a:noFill/>
                    </a:ln>
                  </pic:spPr>
                </pic:pic>
              </a:graphicData>
            </a:graphic>
          </wp:inline>
        </w:drawing>
      </w:r>
    </w:p>
    <w:p w:rsidR="00742555" w:rsidRPr="00DB0D0F" w:rsidRDefault="009242AE" w:rsidP="00742555">
      <w:pPr>
        <w:ind w:left="1080" w:firstLine="360"/>
        <w:jc w:val="center"/>
      </w:pPr>
      <w:r>
        <w:rPr>
          <w:noProof/>
          <w:lang w:eastAsia="en-AU"/>
        </w:rPr>
        <mc:AlternateContent>
          <mc:Choice Requires="wps">
            <w:drawing>
              <wp:anchor distT="0" distB="0" distL="114300" distR="114300" simplePos="0" relativeHeight="251678720" behindDoc="0" locked="0" layoutInCell="1" allowOverlap="1" wp14:anchorId="1BBFCC80" wp14:editId="28151D39">
                <wp:simplePos x="0" y="0"/>
                <wp:positionH relativeFrom="column">
                  <wp:posOffset>-259232</wp:posOffset>
                </wp:positionH>
                <wp:positionV relativeFrom="paragraph">
                  <wp:posOffset>70841</wp:posOffset>
                </wp:positionV>
                <wp:extent cx="2889250" cy="453390"/>
                <wp:effectExtent l="0" t="247650" r="25400" b="22860"/>
                <wp:wrapNone/>
                <wp:docPr id="9" name="Rounded Rectangular Callout 9"/>
                <wp:cNvGraphicFramePr/>
                <a:graphic xmlns:a="http://schemas.openxmlformats.org/drawingml/2006/main">
                  <a:graphicData uri="http://schemas.microsoft.com/office/word/2010/wordprocessingShape">
                    <wps:wsp>
                      <wps:cNvSpPr/>
                      <wps:spPr>
                        <a:xfrm>
                          <a:off x="0" y="0"/>
                          <a:ext cx="2889250" cy="453390"/>
                        </a:xfrm>
                        <a:prstGeom prst="wedgeRoundRectCallout">
                          <a:avLst>
                            <a:gd name="adj1" fmla="val 24577"/>
                            <a:gd name="adj2" fmla="val -101442"/>
                            <a:gd name="adj3" fmla="val 16667"/>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742555" w:rsidRPr="00AF7EEE" w:rsidRDefault="009242AE" w:rsidP="009242AE">
                            <w:pPr>
                              <w:pStyle w:val="BodyText"/>
                              <w:rPr>
                                <w:color w:val="000000" w:themeColor="text1"/>
                                <w:lang w:eastAsia="en-AU"/>
                              </w:rPr>
                            </w:pPr>
                            <w:r>
                              <w:rPr>
                                <w:color w:val="000000" w:themeColor="text1"/>
                                <w:lang w:eastAsia="en-AU"/>
                              </w:rPr>
                              <w:t xml:space="preserve">(3) </w:t>
                            </w:r>
                            <w:r w:rsidR="00742555" w:rsidRPr="00AF7EEE">
                              <w:rPr>
                                <w:color w:val="000000" w:themeColor="text1"/>
                                <w:lang w:eastAsia="en-AU"/>
                              </w:rPr>
                              <w:t>The slider at the bottom lets you select the date and time for the forecast information.</w:t>
                            </w:r>
                          </w:p>
                          <w:p w:rsidR="00742555" w:rsidRDefault="00742555" w:rsidP="00742555">
                            <w:pPr>
                              <w:ind w:left="426"/>
                              <w:jc w:val="center"/>
                            </w:pP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9" o:spid="_x0000_s1029" type="#_x0000_t62" style="position:absolute;left:0;text-align:left;margin-left:-20.4pt;margin-top:5.6pt;width:227.5pt;height:3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" adj="16109,-11111" fillcolor="#f79646 [3209]" strokecolor="#974706 [1609]" strokeweight="2pt">
                <v:textbox inset="1mm,1mm,1mm,1mm">
                  <w:txbxContent>
                    <w:p w:rsidR="00742555" w:rsidRPr="00AF7EEE" w:rsidRDefault="009242AE" w:rsidP="009242AE">
                      <w:pPr>
                        <w:pStyle w:val="BodyText"/>
                        <w:rPr>
                          <w:color w:val="000000" w:themeColor="text1"/>
                          <w:lang w:eastAsia="en-AU"/>
                        </w:rPr>
                      </w:pPr>
                      <w:r>
                        <w:rPr>
                          <w:color w:val="000000" w:themeColor="text1"/>
                          <w:lang w:eastAsia="en-AU"/>
                        </w:rPr>
                        <w:t xml:space="preserve">(3) </w:t>
                      </w:r>
                      <w:r w:rsidR="00742555" w:rsidRPr="00AF7EEE">
                        <w:rPr>
                          <w:color w:val="000000" w:themeColor="text1"/>
                          <w:lang w:eastAsia="en-AU"/>
                        </w:rPr>
                        <w:t>The slider at the bottom lets you select the date and time for the forecast information.</w:t>
                      </w:r>
                    </w:p>
                    <w:p w:rsidR="00742555" w:rsidRDefault="00742555" w:rsidP="00742555">
                      <w:pPr>
                        <w:ind w:left="426"/>
                        <w:jc w:val="center"/>
                      </w:pPr>
                    </w:p>
                  </w:txbxContent>
                </v:textbox>
              </v:shape>
            </w:pict>
          </mc:Fallback>
        </mc:AlternateContent>
      </w:r>
    </w:p>
    <w:p w:rsidR="00742555" w:rsidRPr="006C150A" w:rsidRDefault="00742555" w:rsidP="00742555">
      <w:pPr>
        <w:pStyle w:val="BodyText"/>
        <w:jc w:val="center"/>
        <w:rPr>
          <w:lang w:eastAsia="en-AU"/>
        </w:rPr>
      </w:pPr>
    </w:p>
    <w:p w:rsidR="00742555" w:rsidRPr="00A07057" w:rsidRDefault="00742555" w:rsidP="00742555"/>
    <w:p w:rsidR="00B35F4A" w:rsidRDefault="00B35F4A" w:rsidP="00B35F4A">
      <w:pPr>
        <w:pStyle w:val="Headingnon-numbered"/>
      </w:pPr>
      <w:r>
        <w:t>Description of Parameters</w:t>
      </w:r>
    </w:p>
    <w:p w:rsidR="00CE0B5A" w:rsidRPr="004D1CCC" w:rsidRDefault="006F6D2A" w:rsidP="00CE0B5A">
      <w:pPr>
        <w:rPr>
          <w:i/>
        </w:rPr>
      </w:pPr>
      <w:r>
        <w:rPr>
          <w:i/>
        </w:rPr>
        <w:t>Current Speed with Direction</w:t>
      </w:r>
      <w:r w:rsidR="004D1CCC">
        <w:rPr>
          <w:i/>
        </w:rPr>
        <w:t>:</w:t>
      </w:r>
    </w:p>
    <w:p w:rsidR="00541E5F" w:rsidRDefault="007F2067" w:rsidP="00541E5F">
      <w:pPr>
        <w:pStyle w:val="BodyText"/>
        <w:rPr>
          <w:rFonts w:cs="Arial"/>
          <w:lang w:eastAsia="en-AU"/>
        </w:rPr>
      </w:pPr>
      <w:r>
        <w:rPr>
          <w:lang w:eastAsia="en-AU"/>
        </w:rPr>
        <w:t xml:space="preserve">The colours show </w:t>
      </w:r>
      <w:r w:rsidR="00393AAF">
        <w:rPr>
          <w:lang w:eastAsia="en-AU"/>
        </w:rPr>
        <w:t>the strength of</w:t>
      </w:r>
      <w:r>
        <w:rPr>
          <w:lang w:eastAsia="en-AU"/>
        </w:rPr>
        <w:t xml:space="preserve"> the current speed in metres per second</w:t>
      </w:r>
      <w:r w:rsidR="00D42010">
        <w:rPr>
          <w:lang w:eastAsia="en-AU"/>
        </w:rPr>
        <w:t>, while t</w:t>
      </w:r>
      <w:r>
        <w:rPr>
          <w:lang w:eastAsia="en-AU"/>
        </w:rPr>
        <w:t>he arrows show the direction of the current.</w:t>
      </w:r>
      <w:r w:rsidR="00D42010">
        <w:rPr>
          <w:lang w:eastAsia="en-AU"/>
        </w:rPr>
        <w:t xml:space="preserve"> The</w:t>
      </w:r>
      <w:r w:rsidRPr="00F21661">
        <w:rPr>
          <w:rFonts w:cs="Arial"/>
          <w:lang w:eastAsia="en-AU"/>
        </w:rPr>
        <w:t xml:space="preserve"> currents shown </w:t>
      </w:r>
      <w:r w:rsidR="00D42010">
        <w:rPr>
          <w:rFonts w:cs="Arial"/>
          <w:lang w:eastAsia="en-AU"/>
        </w:rPr>
        <w:t xml:space="preserve">in the Portal </w:t>
      </w:r>
      <w:r w:rsidRPr="00F21661">
        <w:rPr>
          <w:rFonts w:cs="Arial"/>
          <w:lang w:eastAsia="en-AU"/>
        </w:rPr>
        <w:t>are indicative of the ocean surface</w:t>
      </w:r>
      <w:r w:rsidR="00F21661" w:rsidRPr="00F21661">
        <w:rPr>
          <w:rFonts w:cs="Arial"/>
          <w:lang w:eastAsia="en-AU"/>
        </w:rPr>
        <w:t xml:space="preserve"> offshore</w:t>
      </w:r>
      <w:r w:rsidR="00D42010">
        <w:rPr>
          <w:rFonts w:cs="Arial"/>
          <w:lang w:eastAsia="en-AU"/>
        </w:rPr>
        <w:t xml:space="preserve">; they </w:t>
      </w:r>
      <w:r w:rsidR="00F21661" w:rsidRPr="00F21661">
        <w:t>do not account for local effects in the coastal zone.</w:t>
      </w:r>
      <w:r w:rsidR="00D42010">
        <w:t xml:space="preserve"> The r</w:t>
      </w:r>
      <w:r w:rsidR="00D42010" w:rsidRPr="00F21661">
        <w:rPr>
          <w:lang w:eastAsia="en-AU"/>
        </w:rPr>
        <w:t>esolution of the dataset is 0.08</w:t>
      </w:r>
      <w:r w:rsidR="00D42010" w:rsidRPr="00F21661">
        <w:rPr>
          <w:rFonts w:cs="Arial"/>
          <w:lang w:eastAsia="en-AU"/>
        </w:rPr>
        <w:t>°</w:t>
      </w:r>
    </w:p>
    <w:p w:rsidR="002E270D" w:rsidRDefault="002E270D" w:rsidP="00541E5F">
      <w:pPr>
        <w:pStyle w:val="BodyText"/>
        <w:rPr>
          <w:lang w:eastAsia="en-AU"/>
        </w:rPr>
      </w:pPr>
    </w:p>
    <w:p w:rsidR="00B35F4A" w:rsidRDefault="00B35F4A" w:rsidP="00B35F4A">
      <w:pPr>
        <w:pStyle w:val="Headingnon-numbered"/>
      </w:pPr>
      <w:r>
        <w:t>Examples of Applications</w:t>
      </w:r>
    </w:p>
    <w:p w:rsidR="004118CB" w:rsidRPr="004118CB" w:rsidRDefault="006F6D2A" w:rsidP="004118CB">
      <w:pPr>
        <w:pStyle w:val="ListParagraph"/>
        <w:numPr>
          <w:ilvl w:val="0"/>
          <w:numId w:val="21"/>
        </w:numPr>
        <w:rPr>
          <w:b/>
        </w:rPr>
      </w:pPr>
      <w:r w:rsidRPr="006F6D2A">
        <w:rPr>
          <w:b/>
        </w:rPr>
        <w:t>Shipping:</w:t>
      </w:r>
      <w:r w:rsidR="00E43C81">
        <w:rPr>
          <w:b/>
        </w:rPr>
        <w:t xml:space="preserve"> </w:t>
      </w:r>
      <w:r w:rsidR="00E43C81">
        <w:t>Opposing currents can cause delays in shipping activities and increased fuel costs</w:t>
      </w:r>
      <w:r w:rsidR="0002602A">
        <w:t>,</w:t>
      </w:r>
      <w:r w:rsidR="00E43C81">
        <w:t xml:space="preserve"> which also leads to increased CO</w:t>
      </w:r>
      <w:r w:rsidR="00E43C81" w:rsidRPr="00393AAF">
        <w:rPr>
          <w:vertAlign w:val="subscript"/>
        </w:rPr>
        <w:t>2</w:t>
      </w:r>
      <w:r w:rsidR="00E43C81">
        <w:t xml:space="preserve"> emissions. Forecast ocean currents c</w:t>
      </w:r>
      <w:r w:rsidR="009A0B52">
        <w:t>an</w:t>
      </w:r>
      <w:r w:rsidR="00E43C81">
        <w:t xml:space="preserve"> be incorporated into route planning for offshore shipping activities in the Pacific</w:t>
      </w:r>
      <w:r w:rsidR="0002602A">
        <w:t>,</w:t>
      </w:r>
      <w:r w:rsidR="009A0B52">
        <w:t xml:space="preserve"> including inter</w:t>
      </w:r>
      <w:r w:rsidR="000736D4">
        <w:t>-</w:t>
      </w:r>
      <w:r w:rsidR="009A0B52">
        <w:t>island ferry services.</w:t>
      </w:r>
    </w:p>
    <w:p w:rsidR="004118CB" w:rsidRDefault="004118CB" w:rsidP="004118CB">
      <w:pPr>
        <w:pStyle w:val="ListParagraph"/>
        <w:rPr>
          <w:b/>
        </w:rPr>
      </w:pPr>
    </w:p>
    <w:p w:rsidR="00F41636" w:rsidRPr="004118CB" w:rsidRDefault="006F6D2A" w:rsidP="004118CB">
      <w:pPr>
        <w:pStyle w:val="ListParagraph"/>
        <w:numPr>
          <w:ilvl w:val="0"/>
          <w:numId w:val="21"/>
        </w:numPr>
        <w:rPr>
          <w:b/>
        </w:rPr>
      </w:pPr>
      <w:r w:rsidRPr="004118CB">
        <w:rPr>
          <w:b/>
        </w:rPr>
        <w:t>Search &amp; Rescue:</w:t>
      </w:r>
      <w:r w:rsidR="009A0B52" w:rsidRPr="004118CB">
        <w:rPr>
          <w:b/>
        </w:rPr>
        <w:t xml:space="preserve"> </w:t>
      </w:r>
      <w:r w:rsidR="004118CB" w:rsidRPr="004118CB">
        <w:t>Ocean</w:t>
      </w:r>
      <w:r w:rsidR="004118CB">
        <w:t xml:space="preserve"> current forecasts can be u</w:t>
      </w:r>
      <w:r w:rsidR="00D408FE">
        <w:t>sed to track probable</w:t>
      </w:r>
      <w:r w:rsidR="004118CB">
        <w:t xml:space="preserve"> paths of</w:t>
      </w:r>
      <w:r w:rsidR="006B255F">
        <w:t xml:space="preserve"> people lost at sea </w:t>
      </w:r>
      <w:r w:rsidR="004118CB">
        <w:t>and drifting survivor craft to improve search and rescue efforts</w:t>
      </w:r>
      <w:r w:rsidR="0002602A">
        <w:t>,</w:t>
      </w:r>
      <w:r w:rsidR="00D408FE">
        <w:t xml:space="preserve"> and </w:t>
      </w:r>
      <w:r w:rsidR="0002602A">
        <w:t xml:space="preserve">to </w:t>
      </w:r>
      <w:r w:rsidR="00393AAF">
        <w:t>assist in estimating</w:t>
      </w:r>
      <w:r w:rsidR="00D408FE">
        <w:t xml:space="preserve"> search areas.</w:t>
      </w:r>
    </w:p>
    <w:p w:rsidR="009936ED" w:rsidRPr="009936ED" w:rsidRDefault="009936ED" w:rsidP="009936ED">
      <w:pPr>
        <w:pStyle w:val="ListParagraph"/>
        <w:rPr>
          <w:b/>
        </w:rPr>
      </w:pPr>
    </w:p>
    <w:p w:rsidR="009936ED" w:rsidRPr="006F6D2A" w:rsidRDefault="004118CB" w:rsidP="006F6D2A">
      <w:pPr>
        <w:pStyle w:val="ListParagraph"/>
        <w:numPr>
          <w:ilvl w:val="0"/>
          <w:numId w:val="21"/>
        </w:numPr>
        <w:rPr>
          <w:b/>
        </w:rPr>
      </w:pPr>
      <w:r>
        <w:rPr>
          <w:b/>
        </w:rPr>
        <w:t>Oil Spill Management:</w:t>
      </w:r>
      <w:r w:rsidR="00E43C81">
        <w:rPr>
          <w:b/>
        </w:rPr>
        <w:t xml:space="preserve"> </w:t>
      </w:r>
      <w:r w:rsidR="0002602A">
        <w:t>F</w:t>
      </w:r>
      <w:r w:rsidR="0002602A" w:rsidRPr="00713445">
        <w:t>loat</w:t>
      </w:r>
      <w:r w:rsidR="0002602A">
        <w:t>ing</w:t>
      </w:r>
      <w:r w:rsidR="0002602A" w:rsidRPr="00713445">
        <w:t xml:space="preserve"> on the ocean surface</w:t>
      </w:r>
      <w:r w:rsidR="0002602A">
        <w:t>,</w:t>
      </w:r>
      <w:r w:rsidR="0002602A" w:rsidRPr="00713445">
        <w:t xml:space="preserve"> </w:t>
      </w:r>
      <w:r w:rsidR="0002602A">
        <w:t>o</w:t>
      </w:r>
      <w:r w:rsidR="00713445" w:rsidRPr="00713445">
        <w:t xml:space="preserve">il spills are </w:t>
      </w:r>
      <w:r w:rsidR="0002602A">
        <w:t xml:space="preserve">spread </w:t>
      </w:r>
      <w:r w:rsidR="00713445">
        <w:t>by wind</w:t>
      </w:r>
      <w:r w:rsidR="0002602A">
        <w:t>s</w:t>
      </w:r>
      <w:r w:rsidR="00713445">
        <w:t xml:space="preserve"> and current</w:t>
      </w:r>
      <w:r w:rsidR="0002602A">
        <w:t>s</w:t>
      </w:r>
      <w:r w:rsidR="00713445" w:rsidRPr="00713445">
        <w:t>.</w:t>
      </w:r>
      <w:r w:rsidR="00713445">
        <w:rPr>
          <w:b/>
        </w:rPr>
        <w:t xml:space="preserve"> </w:t>
      </w:r>
      <w:r w:rsidR="00713445" w:rsidRPr="00713445">
        <w:t>Forecast knowledge</w:t>
      </w:r>
      <w:r w:rsidR="00713445">
        <w:t xml:space="preserve"> of possible oil slick </w:t>
      </w:r>
      <w:r w:rsidR="0002602A">
        <w:t xml:space="preserve">movement </w:t>
      </w:r>
      <w:r w:rsidR="00713445">
        <w:t>can help inform an effective spill response</w:t>
      </w:r>
      <w:r w:rsidR="00D36AA4">
        <w:t xml:space="preserve">, in theory </w:t>
      </w:r>
      <w:r w:rsidR="00713445">
        <w:t>lead</w:t>
      </w:r>
      <w:r w:rsidR="00D36AA4">
        <w:t>ing</w:t>
      </w:r>
      <w:r w:rsidR="00713445">
        <w:t xml:space="preserve"> to a reduction in potential </w:t>
      </w:r>
      <w:r w:rsidR="00D36AA4">
        <w:t xml:space="preserve">clean-up </w:t>
      </w:r>
      <w:r w:rsidR="00713445">
        <w:t xml:space="preserve">costs and </w:t>
      </w:r>
      <w:r w:rsidR="00D36AA4">
        <w:t xml:space="preserve">environmental </w:t>
      </w:r>
      <w:r w:rsidR="00713445">
        <w:t>impact</w:t>
      </w:r>
      <w:r w:rsidR="00D36AA4">
        <w:t>s.</w:t>
      </w:r>
    </w:p>
    <w:p w:rsidR="007A10C7" w:rsidRPr="007A10C7" w:rsidRDefault="007A10C7" w:rsidP="007A10C7"/>
    <w:p w:rsidR="00B35F4A" w:rsidRDefault="00B35F4A" w:rsidP="00B35F4A">
      <w:pPr>
        <w:pStyle w:val="Headingnon-numbered"/>
      </w:pPr>
      <w:r>
        <w:t>Data Source</w:t>
      </w:r>
    </w:p>
    <w:p w:rsidR="006F6D2A" w:rsidRPr="006F6D2A" w:rsidRDefault="006F6D2A" w:rsidP="006F6D2A">
      <w:r w:rsidRPr="006F6D2A">
        <w:t xml:space="preserve">The HYCOM Consortium provides near real-time global ocean prediction system based on the Hybrid Coordinate ocean Model (HYCOM) </w:t>
      </w:r>
      <w:r w:rsidR="00E36181">
        <w:fldChar w:fldCharType="begin" w:fldLock="1"/>
      </w:r>
      <w:r w:rsidR="00E36181">
        <w:instrText>ADDIN CSL_CITATION { "citationItems" : [ { "id" : "ITEM-1", "itemData" : { "DOI" : "10.1016/j.jmarsys.2005.09.016", "ISBN" : "0924-7963", "ISSN" : "09247963", "abstract" : "This article provides an overview of the effort centered on the HYbrid Coordinate Ocean Model (HYCOM) to develop an eddy-resolving, real-time global and basin-scale ocean hindcast, nowcast, and prediction system in the context of the Global Ocean Data Assimilation Experiment (GODAE). The main characteristics of HYCOM are first presented, followed by a description and assessment of the present near real-time Atlantic forecasting system. Regional/coastal applications are also discussed since an important attribute of the data assimilative HYCOM simulations is the capability to provide boundary conditions to regional and coastal models. The final section describes the steps taken toward the establishment of the fully global eddy-resolving HYCOM data assimilative system and discusses some of the difficulties associated with advanced data assimilation given the size of the problem. ?? 2006 Elsevier B.V. All rights reserved.", "author" : [ { "dropping-particle" : "", "family" : "Chassignet", "given" : "Eric P.", "non-dropping-particle" : "", "parse-names" : false, "suffix" : "" }, { "dropping-particle" : "", "family" : "Hurlburt", "given" : "Harley E.", "non-dropping-particle" : "", "parse-names" : false, "suffix" : "" }, { "dropping-particle" : "", "family" : "Smedstad", "given" : "Ole Martin", "non-dropping-particle" : "", "parse-names" : false, "suffix" : "" }, { "dropping-particle" : "", "family" : "Halliwell", "given" : "George R.", "non-dropping-particle" : "", "parse-names" : false, "suffix" : "" }, { "dropping-particle" : "", "family" : "Hogan", "given" : "Patrick J.", "non-dropping-particle" : "", "parse-names" : false, "suffix" : "" }, { "dropping-particle" : "", "family" : "Wallcraft", "given" : "Alan J.", "non-dropping-particle" : "", "parse-names" : false, "suffix" : "" }, { "dropping-particle" : "", "family" : "Baraille", "given" : "Remy", "non-dropping-particle" : "", "parse-names" : false, "suffix" : "" }, { "dropping-particle" : "", "family" : "Bleck", "given" : "Rainer", "non-dropping-particle" : "", "parse-names" : false, "suffix" : "" } ], "container-title" : "Journal of Marine Systems", "id" : "ITEM-1", "issued" : { "date-parts" : [ [ "2007" ] ] }, "page" : "60-83", "title" : "The HYCOM (HYbrid Coordinate Ocean Model) data assimilative system", "type" : "article-journal", "volume" : "65" }, "uris" : [ "http://www.mendeley.com/documents/?uuid=2968efd7-a9b2-4991-84b4-11ab480c5d71" ] } ], "mendeley" : { "formattedCitation" : "(Chassignet et al., 2007)", "plainTextFormattedCitation" : "(Chassignet et al., 2007)", "previouslyFormattedCitation" : "(Chassignet et al., 2007)" }, "properties" : { "noteIndex" : 0 }, "schema" : "https://github.com/citation-style-language/schema/raw/master/csl-citation.json" }</w:instrText>
      </w:r>
      <w:r w:rsidR="00E36181">
        <w:fldChar w:fldCharType="separate"/>
      </w:r>
      <w:r w:rsidR="00E36181" w:rsidRPr="00E36181">
        <w:rPr>
          <w:noProof/>
        </w:rPr>
        <w:t>(Chassignet et al., 2007)</w:t>
      </w:r>
      <w:r w:rsidR="00E36181">
        <w:fldChar w:fldCharType="end"/>
      </w:r>
      <w:r w:rsidR="00E36181">
        <w:t xml:space="preserve"> </w:t>
      </w:r>
      <w:r w:rsidRPr="006F6D2A">
        <w:t>and the Navy Coupled Ocean Data Assimilation (NCODA)</w:t>
      </w:r>
      <w:r w:rsidR="00E36181">
        <w:t xml:space="preserve"> </w:t>
      </w:r>
      <w:r w:rsidR="00E36181">
        <w:fldChar w:fldCharType="begin" w:fldLock="1"/>
      </w:r>
      <w:r w:rsidR="00E36181">
        <w:instrText>ADDIN CSL_CITATION { "citationItems" : [ { "id" : "ITEM-1", "itemData" : { "ISBN" : "978-1-4244-4960-6", "abstract" : "The Naval Oceanographic Office uses the Navy Coupled Ocean Data Assimilation (NCODA) system to perform data assimilation for ocean modeling. Currently the system uses a 3D multivariate optimum interpolation (3D MVOI) algorithm to produce outputs of temperature, salinity, geopotential, and u/v velocity. NCODA is run in a standalone mode to support automated ocean data quality control (NCODA OcnQC) and to test software updates. NCODA is also coupled with the Regional/Global Navy Coastal Ocean Model (RNCOM/GNCOM). The RNCOM/NCODA system is being used as part of an Adaptive Sampling and Prediction (ASAP) pre-operational project, that makes use of the Ensemble Transform (ET) and Ensemble Transform Kalman Filter (ET KF) applied to ensemble runs of the RNCOM. The ET KF is used to predict the posterior error covariances resulting from possible profile measurements. These results aid in predicting the impact of ocean observations on the future analysis, and thus allow the direction of limited assets to areas that will have the maximum gain (for applications such as ocean acoustics). A review of these systems will be given as well as examples of the metrics used for the RNCOM/NCODA system, ensemble modeling, and ASAP.", "author" : [ { "dropping-particle" : "", "family" : "Lunde", "given" : "B.N.", "non-dropping-particle" : "", "parse-names" : false, "suffix" : "" }, { "dropping-particle" : "", "family" : "Coelho", "given" : "E.F.", "non-dropping-particle" : "", "parse-names" : false, "suffix" : "" } ], "container-title" : "OCEANS 2009, MTS/IEEE Biloxi - Marine Technology for Our Future: Global and Local Challenges", "id" : "ITEM-1", "issued" : { "date-parts" : [ [ "2009" ] ] }, "title" : "Implementations of the Navy Coupled Ocean Data Assimilation system at the Naval Oceanographic Office", "type" : "article-journal" }, "uris" : [ "http://www.mendeley.com/documents/?uuid=7bbff39e-b4b2-438e-9039-a2f3813950e3" ] } ], "mendeley" : { "formattedCitation" : "(Lunde and Coelho, 2009)", "plainTextFormattedCitation" : "(Lunde and Coelho, 2009)", "previouslyFormattedCitation" : "(Lunde and Coelho, 2009)" }, "properties" : { "noteIndex" : 0 }, "schema" : "https://github.com/citation-style-language/schema/raw/master/csl-citation.json" }</w:instrText>
      </w:r>
      <w:r w:rsidR="00E36181">
        <w:fldChar w:fldCharType="separate"/>
      </w:r>
      <w:r w:rsidR="00E36181" w:rsidRPr="00E36181">
        <w:rPr>
          <w:noProof/>
        </w:rPr>
        <w:t>(Lunde and Coelho, 2009)</w:t>
      </w:r>
      <w:r w:rsidR="00E36181">
        <w:fldChar w:fldCharType="end"/>
      </w:r>
      <w:r w:rsidRPr="006F6D2A">
        <w:t xml:space="preserve">. </w:t>
      </w:r>
      <w:r w:rsidR="00A02D80">
        <w:t xml:space="preserve">Surface forcing is from the </w:t>
      </w:r>
      <w:proofErr w:type="spellStart"/>
      <w:r w:rsidR="00A02D80">
        <w:t>NAVy</w:t>
      </w:r>
      <w:proofErr w:type="spellEnd"/>
      <w:r w:rsidR="00A02D80">
        <w:t xml:space="preserve"> Global Environmental Model (NAVGEM) version 1.2 The HYCOM models 3-dimensional temperature, salinity, and current structure with the ability to depict mesoscale features (fronts and eddies)</w:t>
      </w:r>
      <w:r w:rsidRPr="006F6D2A">
        <w:t>. </w:t>
      </w:r>
      <w:r w:rsidR="00340CC0">
        <w:t>Model resolution is 0.08 degrees.</w:t>
      </w:r>
    </w:p>
    <w:p w:rsidR="00B27D69" w:rsidRDefault="001A7596" w:rsidP="00B27D69">
      <w:pPr>
        <w:pStyle w:val="Headingnon-numbered"/>
      </w:pPr>
      <w:r>
        <w:lastRenderedPageBreak/>
        <w:t>Links</w:t>
      </w:r>
    </w:p>
    <w:p w:rsidR="005D10B9" w:rsidRDefault="005D10B9" w:rsidP="00EA1EFF">
      <w:pPr>
        <w:spacing w:after="0"/>
      </w:pPr>
      <w:r>
        <w:t>HYCOM + NCODA Global 1/12</w:t>
      </w:r>
      <w:r>
        <w:rPr>
          <w:rFonts w:cs="Arial"/>
        </w:rPr>
        <w:t>°</w:t>
      </w:r>
      <w:r>
        <w:t xml:space="preserve"> Analysis</w:t>
      </w:r>
    </w:p>
    <w:p w:rsidR="005D10B9" w:rsidRDefault="003524A6" w:rsidP="005D10B9">
      <w:pPr>
        <w:spacing w:after="0"/>
        <w:ind w:firstLine="720"/>
      </w:pPr>
      <w:hyperlink r:id="rId13" w:history="1">
        <w:r w:rsidR="005D10B9" w:rsidRPr="00E448E0">
          <w:rPr>
            <w:rStyle w:val="Hyperlink"/>
          </w:rPr>
          <w:t>https://hycom.org/dataserver/glb-analysis</w:t>
        </w:r>
      </w:hyperlink>
    </w:p>
    <w:p w:rsidR="005D10B9" w:rsidRDefault="005D10B9" w:rsidP="00EA1EFF">
      <w:pPr>
        <w:spacing w:after="0"/>
      </w:pPr>
    </w:p>
    <w:p w:rsidR="00B35F4A" w:rsidRPr="00821AF4" w:rsidRDefault="00B35F4A" w:rsidP="00B35F4A">
      <w:pPr>
        <w:pStyle w:val="Headingnon-numbered"/>
      </w:pPr>
      <w:r w:rsidRPr="00821AF4">
        <w:t>Disclaimer</w:t>
      </w:r>
    </w:p>
    <w:p w:rsidR="00B35F4A" w:rsidRDefault="00B35F4A" w:rsidP="00B35F4A">
      <w:r w:rsidRPr="00B35F4A">
        <w:t>The Bureau advises that the information in this service comprises general statements based on scientific research. The Bureau does not warrant, guarantee or make any representations regarding the currency, correctness, accuracy, completeness, reliability, or any other aspect regarding characteristics or use of the information shown on this web portal. The user accepts sole responsibility and risk associated with the use and results of Bureau material in this service, irrespective of the purpose to which such use or results are applied. To the extent permitted by law, the Bureau (including each of its employees) excludes all liability to any person for any consequences, including but not limited to losses, damages, costs, expenses and any other compensation, whether in an action, contract, negligence or tort, arising out of or in connection with the use or performance of Bureau material in this service and any information or material contained in it.</w:t>
      </w:r>
    </w:p>
    <w:p w:rsidR="00B85760" w:rsidRPr="00B35F4A" w:rsidRDefault="00B85760" w:rsidP="00B85760">
      <w:r w:rsidRPr="00B35F4A">
        <w:t xml:space="preserve">The information shown in this web portal is covered by the Bureau of Meteorology’s Copyright Notice – see </w:t>
      </w:r>
      <w:hyperlink r:id="rId14" w:history="1">
        <w:r w:rsidRPr="00B35F4A">
          <w:rPr>
            <w:rStyle w:val="Hyperlink"/>
          </w:rPr>
          <w:t>http://www.bom.gov.au/other/copyright.shtml?ref=ftr</w:t>
        </w:r>
      </w:hyperlink>
      <w:r w:rsidRPr="00B35F4A">
        <w:t>.</w:t>
      </w:r>
    </w:p>
    <w:p w:rsidR="00EA1EFF" w:rsidRDefault="00EA1EFF" w:rsidP="00EA1EFF">
      <w:pPr>
        <w:spacing w:before="0" w:after="0"/>
      </w:pPr>
    </w:p>
    <w:p w:rsidR="00B35F4A" w:rsidRPr="00821AF4" w:rsidRDefault="00B35F4A" w:rsidP="00B35F4A">
      <w:pPr>
        <w:pStyle w:val="Headingnon-numbered"/>
      </w:pPr>
      <w:r>
        <w:t>References</w:t>
      </w:r>
    </w:p>
    <w:p w:rsidR="00D1001E" w:rsidRPr="00D1001E" w:rsidRDefault="00E36181">
      <w:pPr>
        <w:pStyle w:val="NormalWeb"/>
        <w:ind w:left="480" w:hanging="480"/>
        <w:divId w:val="507326662"/>
        <w:rPr>
          <w:rFonts w:ascii="Arial" w:eastAsiaTheme="minorEastAsia" w:hAnsi="Arial" w:cs="Arial"/>
          <w:noProof/>
          <w:sz w:val="20"/>
        </w:rPr>
      </w:pPr>
      <w:r w:rsidRPr="00340CC0">
        <w:rPr>
          <w:sz w:val="21"/>
          <w:szCs w:val="21"/>
        </w:rPr>
        <w:fldChar w:fldCharType="begin" w:fldLock="1"/>
      </w:r>
      <w:r w:rsidRPr="00340CC0">
        <w:rPr>
          <w:sz w:val="21"/>
          <w:szCs w:val="21"/>
        </w:rPr>
        <w:instrText xml:space="preserve">ADDIN Mendeley Bibliography CSL_BIBLIOGRAPHY </w:instrText>
      </w:r>
      <w:r w:rsidRPr="00340CC0">
        <w:rPr>
          <w:sz w:val="21"/>
          <w:szCs w:val="21"/>
        </w:rPr>
        <w:fldChar w:fldCharType="separate"/>
      </w:r>
      <w:r w:rsidR="00D1001E" w:rsidRPr="00D1001E">
        <w:rPr>
          <w:rFonts w:ascii="Arial" w:hAnsi="Arial" w:cs="Arial"/>
          <w:noProof/>
          <w:sz w:val="20"/>
        </w:rPr>
        <w:t>Chassignet, E.P., Hurlburt, H.E., Smedstad, O.M., Halliwell, G.R., Hogan, P.J., Wallcraft, A.J., Baraille, R., Bleck, R., 2007. The HYCOM (HYbrid Coordinate Ocean Model) data assimilative system. J. Mar. Syst. 65, 60–83. doi:10.1016/j.jmarsys.2005.09.016</w:t>
      </w:r>
    </w:p>
    <w:p w:rsidR="00D1001E" w:rsidRPr="00D1001E" w:rsidRDefault="00D1001E">
      <w:pPr>
        <w:pStyle w:val="NormalWeb"/>
        <w:ind w:left="480" w:hanging="480"/>
        <w:divId w:val="507326662"/>
        <w:rPr>
          <w:rFonts w:ascii="Arial" w:hAnsi="Arial" w:cs="Arial"/>
          <w:noProof/>
          <w:sz w:val="20"/>
        </w:rPr>
      </w:pPr>
      <w:r w:rsidRPr="00D1001E">
        <w:rPr>
          <w:rFonts w:ascii="Arial" w:hAnsi="Arial" w:cs="Arial"/>
          <w:noProof/>
          <w:sz w:val="20"/>
        </w:rPr>
        <w:t>Colling, A., 2007. Ocean Circulation, 2nd ed. Butterworth-Heinemann, Oxford.</w:t>
      </w:r>
    </w:p>
    <w:p w:rsidR="00D1001E" w:rsidRPr="00D1001E" w:rsidRDefault="00D1001E">
      <w:pPr>
        <w:pStyle w:val="NormalWeb"/>
        <w:ind w:left="480" w:hanging="480"/>
        <w:divId w:val="507326662"/>
        <w:rPr>
          <w:rFonts w:ascii="Arial" w:hAnsi="Arial" w:cs="Arial"/>
          <w:noProof/>
          <w:sz w:val="20"/>
        </w:rPr>
      </w:pPr>
      <w:r w:rsidRPr="00D1001E">
        <w:rPr>
          <w:rFonts w:ascii="Arial" w:hAnsi="Arial" w:cs="Arial"/>
          <w:noProof/>
          <w:sz w:val="20"/>
        </w:rPr>
        <w:t>Lunde, B.N., Coelho, E.F., 2009. Implementations of the Navy Coupled Ocean Data Assimilation system at the Naval Oceanographic Office. Ocean. 2009, MTS/IEEE Biloxi - Mar. Technol. Our Futur. Glob. Local Challenges.</w:t>
      </w:r>
    </w:p>
    <w:p w:rsidR="00D1001E" w:rsidRPr="00D1001E" w:rsidRDefault="00D1001E">
      <w:pPr>
        <w:pStyle w:val="NormalWeb"/>
        <w:ind w:left="480" w:hanging="480"/>
        <w:divId w:val="507326662"/>
        <w:rPr>
          <w:rFonts w:ascii="Arial" w:hAnsi="Arial" w:cs="Arial"/>
          <w:noProof/>
          <w:sz w:val="20"/>
        </w:rPr>
      </w:pPr>
      <w:r w:rsidRPr="00D1001E">
        <w:rPr>
          <w:rFonts w:ascii="Arial" w:hAnsi="Arial" w:cs="Arial"/>
          <w:noProof/>
          <w:sz w:val="20"/>
        </w:rPr>
        <w:t>Moore, C., 2003. Trashed: across the Pacific Ocean, plastics, plastics, everywhere. Nat. Hist. 112, 17–55.</w:t>
      </w:r>
    </w:p>
    <w:p w:rsidR="00EA1EFF" w:rsidRDefault="00E36181" w:rsidP="00D1001E">
      <w:pPr>
        <w:pStyle w:val="NormalWeb"/>
        <w:ind w:left="480" w:hanging="480"/>
        <w:divId w:val="1688797219"/>
      </w:pPr>
      <w:r w:rsidRPr="00340CC0">
        <w:rPr>
          <w:sz w:val="21"/>
          <w:szCs w:val="21"/>
        </w:rPr>
        <w:fldChar w:fldCharType="end"/>
      </w:r>
    </w:p>
    <w:p w:rsidR="00B35F4A" w:rsidRPr="00821AF4" w:rsidRDefault="00B35F4A" w:rsidP="00B35F4A">
      <w:pPr>
        <w:pStyle w:val="Headingnon-numbered"/>
      </w:pPr>
      <w:r w:rsidRPr="00821AF4">
        <w:t>Contact</w:t>
      </w:r>
    </w:p>
    <w:p w:rsidR="007632CF" w:rsidRPr="007632CF" w:rsidRDefault="00B35F4A" w:rsidP="00372C2C">
      <w:r w:rsidRPr="00B35F4A">
        <w:t xml:space="preserve">For more information, please email </w:t>
      </w:r>
      <w:hyperlink r:id="rId15" w:history="1">
        <w:r w:rsidRPr="00B35F4A">
          <w:rPr>
            <w:rStyle w:val="Hyperlink"/>
          </w:rPr>
          <w:t>cosppac_comp_unit@bom.gov.au</w:t>
        </w:r>
      </w:hyperlink>
      <w:r w:rsidRPr="00B35F4A">
        <w:t>.</w:t>
      </w:r>
    </w:p>
    <w:sectPr w:rsidR="007632CF" w:rsidRPr="007632CF" w:rsidSect="00220984">
      <w:headerReference w:type="default" r:id="rId16"/>
      <w:footerReference w:type="default" r:id="rId17"/>
      <w:headerReference w:type="first" r:id="rId18"/>
      <w:footerReference w:type="first" r:id="rId19"/>
      <w:pgSz w:w="11907" w:h="16839" w:code="9"/>
      <w:pgMar w:top="2268" w:right="1134" w:bottom="1985"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5137" w:rsidRDefault="00C95137" w:rsidP="00F423EC">
      <w:pPr>
        <w:spacing w:after="0"/>
      </w:pPr>
      <w:r>
        <w:separator/>
      </w:r>
    </w:p>
  </w:endnote>
  <w:endnote w:type="continuationSeparator" w:id="0">
    <w:p w:rsidR="00C95137" w:rsidRDefault="00C95137" w:rsidP="00F423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LT Light">
    <w:charset w:val="00"/>
    <w:family w:val="auto"/>
    <w:pitch w:val="variable"/>
    <w:sig w:usb0="800000A7" w:usb1="00000040" w:usb2="00000000" w:usb3="00000000" w:csb0="00000009"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17D" w:rsidRDefault="0061117D" w:rsidP="0061117D">
    <w:pPr>
      <w:pStyle w:val="Footer"/>
      <w:jc w:val="left"/>
    </w:pPr>
    <w:r>
      <w:rPr>
        <w:noProof/>
        <w:lang w:eastAsia="en-AU"/>
      </w:rPr>
      <w:drawing>
        <wp:anchor distT="0" distB="0" distL="114300" distR="114300" simplePos="0" relativeHeight="251676672" behindDoc="0" locked="0" layoutInCell="1" allowOverlap="1" wp14:anchorId="29B3B35C" wp14:editId="6DF49487">
          <wp:simplePos x="0" y="0"/>
          <wp:positionH relativeFrom="page">
            <wp:posOffset>-29845</wp:posOffset>
          </wp:positionH>
          <wp:positionV relativeFrom="page">
            <wp:posOffset>9440384</wp:posOffset>
          </wp:positionV>
          <wp:extent cx="7610475" cy="1266825"/>
          <wp:effectExtent l="0" t="0" r="9525" b="9525"/>
          <wp:wrapNone/>
          <wp:docPr id="5" name="Picture 5" descr="Description: S:\Head Office\EIAB\Publications\Tanu\COSPAC Templates\re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cription: S:\Head Office\EIAB\Publications\Tanu\COSPAC Templates\reef.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0475" cy="1266825"/>
                  </a:xfrm>
                  <a:prstGeom prst="rect">
                    <a:avLst/>
                  </a:prstGeom>
                  <a:noFill/>
                </pic:spPr>
              </pic:pic>
            </a:graphicData>
          </a:graphic>
          <wp14:sizeRelH relativeFrom="page">
            <wp14:pctWidth>0</wp14:pctWidth>
          </wp14:sizeRelH>
          <wp14:sizeRelV relativeFrom="page">
            <wp14:pctHeight>0</wp14:pctHeight>
          </wp14:sizeRelV>
        </wp:anchor>
      </w:drawing>
    </w:r>
  </w:p>
  <w:p w:rsidR="0061117D" w:rsidRPr="0061117D" w:rsidRDefault="0061117D" w:rsidP="006111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687" w:rsidRDefault="00010687" w:rsidP="00E32578">
    <w:pPr>
      <w:pStyle w:val="Footer"/>
      <w:jc w:val="left"/>
    </w:pPr>
    <w:r>
      <w:rPr>
        <w:noProof/>
        <w:lang w:eastAsia="en-AU"/>
      </w:rPr>
      <w:drawing>
        <wp:anchor distT="0" distB="0" distL="114300" distR="114300" simplePos="0" relativeHeight="251671552" behindDoc="0" locked="0" layoutInCell="1" allowOverlap="1" wp14:anchorId="344AEE34" wp14:editId="39A10F31">
          <wp:simplePos x="0" y="0"/>
          <wp:positionH relativeFrom="page">
            <wp:posOffset>-29845</wp:posOffset>
          </wp:positionH>
          <wp:positionV relativeFrom="page">
            <wp:posOffset>9440384</wp:posOffset>
          </wp:positionV>
          <wp:extent cx="7610475" cy="1266825"/>
          <wp:effectExtent l="0" t="0" r="9525" b="9525"/>
          <wp:wrapNone/>
          <wp:docPr id="27" name="Picture 27" descr="Description: S:\Head Office\EIAB\Publications\Tanu\COSPAC Templates\re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cription: S:\Head Office\EIAB\Publications\Tanu\COSPAC Templates\reef.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0475" cy="126682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5137" w:rsidRDefault="00C95137" w:rsidP="00F423EC">
      <w:pPr>
        <w:spacing w:after="0"/>
      </w:pPr>
      <w:r>
        <w:separator/>
      </w:r>
    </w:p>
  </w:footnote>
  <w:footnote w:type="continuationSeparator" w:id="0">
    <w:p w:rsidR="00C95137" w:rsidRDefault="00C95137" w:rsidP="00F423E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17D" w:rsidRPr="00F04D00" w:rsidRDefault="009134A9" w:rsidP="0061117D">
    <w:r w:rsidRPr="007F7B1E">
      <w:rPr>
        <w:noProof/>
        <w:lang w:eastAsia="en-AU"/>
      </w:rPr>
      <w:drawing>
        <wp:anchor distT="0" distB="0" distL="114300" distR="114300" simplePos="0" relativeHeight="251679744" behindDoc="1" locked="0" layoutInCell="1" allowOverlap="1" wp14:anchorId="48D5C1B1" wp14:editId="4B7486BB">
          <wp:simplePos x="0" y="0"/>
          <wp:positionH relativeFrom="column">
            <wp:posOffset>-12700</wp:posOffset>
          </wp:positionH>
          <wp:positionV relativeFrom="paragraph">
            <wp:posOffset>-93345</wp:posOffset>
          </wp:positionV>
          <wp:extent cx="2286000" cy="544830"/>
          <wp:effectExtent l="0" t="0" r="0" b="7620"/>
          <wp:wrapThrough wrapText="bothSides">
            <wp:wrapPolygon edited="0">
              <wp:start x="2880" y="0"/>
              <wp:lineTo x="900" y="3776"/>
              <wp:lineTo x="0" y="8308"/>
              <wp:lineTo x="0" y="17371"/>
              <wp:lineTo x="2160" y="21147"/>
              <wp:lineTo x="19800" y="21147"/>
              <wp:lineTo x="21420" y="13594"/>
              <wp:lineTo x="21420" y="6042"/>
              <wp:lineTo x="4140" y="0"/>
              <wp:lineTo x="2880" y="0"/>
            </wp:wrapPolygon>
          </wp:wrapThrough>
          <wp:docPr id="1" name="Picture 1" descr="BM_i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M_in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0" cy="544830"/>
                  </a:xfrm>
                  <a:prstGeom prst="rect">
                    <a:avLst/>
                  </a:prstGeom>
                  <a:noFill/>
                  <a:ln>
                    <a:noFill/>
                  </a:ln>
                </pic:spPr>
              </pic:pic>
            </a:graphicData>
          </a:graphic>
          <wp14:sizeRelH relativeFrom="page">
            <wp14:pctWidth>0</wp14:pctWidth>
          </wp14:sizeRelH>
          <wp14:sizeRelV relativeFrom="page">
            <wp14:pctHeight>0</wp14:pctHeight>
          </wp14:sizeRelV>
        </wp:anchor>
      </w:drawing>
    </w:r>
    <w:r w:rsidR="006435E7">
      <w:rPr>
        <w:noProof/>
        <w:lang w:eastAsia="en-AU"/>
      </w:rPr>
      <mc:AlternateContent>
        <mc:Choice Requires="wps">
          <w:drawing>
            <wp:anchor distT="0" distB="0" distL="114300" distR="114300" simplePos="0" relativeHeight="251674624" behindDoc="0" locked="0" layoutInCell="1" allowOverlap="1" wp14:anchorId="50618F32" wp14:editId="49BF5425">
              <wp:simplePos x="0" y="0"/>
              <wp:positionH relativeFrom="column">
                <wp:posOffset>4506595</wp:posOffset>
              </wp:positionH>
              <wp:positionV relativeFrom="paragraph">
                <wp:posOffset>-15875</wp:posOffset>
              </wp:positionV>
              <wp:extent cx="1651000" cy="5207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651000" cy="520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117D" w:rsidRDefault="0061117D" w:rsidP="0061117D">
                          <w:pPr>
                            <w:pStyle w:val="Headertitlepage"/>
                          </w:pPr>
                          <w:r>
                            <w:t>Climate and Oceans Support</w:t>
                          </w:r>
                          <w:r w:rsidRPr="00B025A4">
                            <w:t xml:space="preserve"> </w:t>
                          </w:r>
                          <w:r>
                            <w:br/>
                          </w:r>
                          <w:r w:rsidRPr="00B025A4">
                            <w:t>Program in the Pacific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30" type="#_x0000_t202" style="position:absolute;margin-left:354.85pt;margin-top:-1.25pt;width:130pt;height:4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" filled="f" stroked="f" strokeweight=".5pt">
              <v:textbox>
                <w:txbxContent>
                  <w:p w:rsidR="0061117D" w:rsidRDefault="0061117D" w:rsidP="0061117D">
                    <w:pPr>
                      <w:pStyle w:val="Headertitlepage"/>
                    </w:pPr>
                    <w:r>
                      <w:t>Climate and Oceans Support</w:t>
                    </w:r>
                    <w:r w:rsidRPr="00B025A4">
                      <w:t xml:space="preserve"> </w:t>
                    </w:r>
                    <w:r>
                      <w:br/>
                    </w:r>
                    <w:r w:rsidRPr="00B025A4">
                      <w:t>Program in the Pacific</w:t>
                    </w:r>
                  </w:p>
                </w:txbxContent>
              </v:textbox>
            </v:shape>
          </w:pict>
        </mc:Fallback>
      </mc:AlternateContent>
    </w:r>
    <w:r w:rsidR="006435E7">
      <w:rPr>
        <w:noProof/>
        <w:lang w:eastAsia="en-AU"/>
      </w:rPr>
      <w:drawing>
        <wp:anchor distT="0" distB="0" distL="114300" distR="114300" simplePos="0" relativeHeight="251673600" behindDoc="0" locked="0" layoutInCell="1" allowOverlap="1" wp14:anchorId="4C0BE742" wp14:editId="7FB3A451">
          <wp:simplePos x="0" y="0"/>
          <wp:positionH relativeFrom="column">
            <wp:posOffset>3462020</wp:posOffset>
          </wp:positionH>
          <wp:positionV relativeFrom="paragraph">
            <wp:posOffset>-155575</wp:posOffset>
          </wp:positionV>
          <wp:extent cx="923925" cy="866775"/>
          <wp:effectExtent l="0" t="0" r="9525" b="9525"/>
          <wp:wrapSquare wrapText="bothSides"/>
          <wp:docPr id="2" name="Picture 2" descr="COSSPAC (cora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SSPAC (coral)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1117D" w:rsidRDefault="0061117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2CF" w:rsidRPr="00F04D00" w:rsidRDefault="00235722" w:rsidP="007632CF">
    <w:r>
      <w:rPr>
        <w:noProof/>
        <w:lang w:eastAsia="en-AU"/>
      </w:rPr>
      <w:drawing>
        <wp:anchor distT="0" distB="0" distL="114300" distR="114300" simplePos="0" relativeHeight="251677696" behindDoc="1" locked="0" layoutInCell="1" allowOverlap="1" wp14:anchorId="5AF30384" wp14:editId="37DABE30">
          <wp:simplePos x="0" y="0"/>
          <wp:positionH relativeFrom="column">
            <wp:posOffset>3703955</wp:posOffset>
          </wp:positionH>
          <wp:positionV relativeFrom="paragraph">
            <wp:posOffset>32385</wp:posOffset>
          </wp:positionV>
          <wp:extent cx="2286000" cy="544830"/>
          <wp:effectExtent l="0" t="0" r="0" b="7620"/>
          <wp:wrapThrough wrapText="bothSides">
            <wp:wrapPolygon edited="0">
              <wp:start x="2880" y="0"/>
              <wp:lineTo x="900" y="3776"/>
              <wp:lineTo x="0" y="8308"/>
              <wp:lineTo x="0" y="17371"/>
              <wp:lineTo x="2160" y="21147"/>
              <wp:lineTo x="19800" y="21147"/>
              <wp:lineTo x="21420" y="13594"/>
              <wp:lineTo x="21420" y="6042"/>
              <wp:lineTo x="4140" y="0"/>
              <wp:lineTo x="2880" y="0"/>
            </wp:wrapPolygon>
          </wp:wrapThrough>
          <wp:docPr id="25" name="Picture 25" descr="BM_i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M_in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0" cy="544830"/>
                  </a:xfrm>
                  <a:prstGeom prst="rect">
                    <a:avLst/>
                  </a:prstGeom>
                  <a:noFill/>
                  <a:ln>
                    <a:noFill/>
                  </a:ln>
                </pic:spPr>
              </pic:pic>
            </a:graphicData>
          </a:graphic>
          <wp14:sizeRelH relativeFrom="page">
            <wp14:pctWidth>0</wp14:pctWidth>
          </wp14:sizeRelH>
          <wp14:sizeRelV relativeFrom="page">
            <wp14:pctHeight>0</wp14:pctHeight>
          </wp14:sizeRelV>
        </wp:anchor>
      </w:drawing>
    </w:r>
    <w:r w:rsidR="007632CF">
      <w:rPr>
        <w:noProof/>
        <w:lang w:eastAsia="en-AU"/>
      </w:rPr>
      <mc:AlternateContent>
        <mc:Choice Requires="wps">
          <w:drawing>
            <wp:anchor distT="0" distB="0" distL="114300" distR="114300" simplePos="0" relativeHeight="251669504" behindDoc="0" locked="0" layoutInCell="1" allowOverlap="1" wp14:anchorId="5DBF0C1B" wp14:editId="05404B64">
              <wp:simplePos x="0" y="0"/>
              <wp:positionH relativeFrom="column">
                <wp:posOffset>1051721</wp:posOffset>
              </wp:positionH>
              <wp:positionV relativeFrom="paragraph">
                <wp:posOffset>48260</wp:posOffset>
              </wp:positionV>
              <wp:extent cx="1651000" cy="5207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651000" cy="520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32CF" w:rsidRDefault="007632CF" w:rsidP="00E06DC9">
                          <w:pPr>
                            <w:pStyle w:val="Headertitlepage"/>
                          </w:pPr>
                          <w:r>
                            <w:t>Climate and Oceans Support</w:t>
                          </w:r>
                          <w:r w:rsidRPr="00B025A4">
                            <w:t xml:space="preserve"> </w:t>
                          </w:r>
                          <w:r>
                            <w:br/>
                          </w:r>
                          <w:r w:rsidRPr="00B025A4">
                            <w:t>Program in the Pacific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31" type="#_x0000_t202" style="position:absolute;margin-left:82.8pt;margin-top:3.8pt;width:130pt;height:4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" filled="f" stroked="f" strokeweight=".5pt">
              <v:textbox>
                <w:txbxContent>
                  <w:p w:rsidR="007632CF" w:rsidRDefault="007632CF" w:rsidP="00E06DC9">
                    <w:pPr>
                      <w:pStyle w:val="Headertitlepage"/>
                    </w:pPr>
                    <w:r>
                      <w:t>Climate and Oceans Support</w:t>
                    </w:r>
                    <w:r w:rsidRPr="00B025A4">
                      <w:t xml:space="preserve"> </w:t>
                    </w:r>
                    <w:r>
                      <w:br/>
                    </w:r>
                    <w:r w:rsidRPr="00B025A4">
                      <w:t>Program in the Pacific</w:t>
                    </w:r>
                  </w:p>
                </w:txbxContent>
              </v:textbox>
            </v:shape>
          </w:pict>
        </mc:Fallback>
      </mc:AlternateContent>
    </w:r>
    <w:r w:rsidR="007632CF">
      <w:rPr>
        <w:noProof/>
        <w:lang w:eastAsia="en-AU"/>
      </w:rPr>
      <w:drawing>
        <wp:anchor distT="0" distB="0" distL="114300" distR="114300" simplePos="0" relativeHeight="251668480" behindDoc="0" locked="0" layoutInCell="1" allowOverlap="1" wp14:anchorId="0E98FE2B" wp14:editId="1E5B6C00">
          <wp:simplePos x="0" y="0"/>
          <wp:positionH relativeFrom="column">
            <wp:posOffset>6985</wp:posOffset>
          </wp:positionH>
          <wp:positionV relativeFrom="paragraph">
            <wp:posOffset>-91440</wp:posOffset>
          </wp:positionV>
          <wp:extent cx="923925" cy="866775"/>
          <wp:effectExtent l="0" t="0" r="9525" b="9525"/>
          <wp:wrapSquare wrapText="bothSides"/>
          <wp:docPr id="26" name="Picture 26" descr="COSSPAC (cora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SSPAC (coral)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67424"/>
    <w:multiLevelType w:val="hybridMultilevel"/>
    <w:tmpl w:val="25F0C0DC"/>
    <w:lvl w:ilvl="0" w:tplc="BA4C8DB0">
      <w:start w:val="4"/>
      <w:numFmt w:val="decimal"/>
      <w:lvlText w:val="(%1)"/>
      <w:lvlJc w:val="left"/>
      <w:pPr>
        <w:ind w:left="720" w:hanging="360"/>
      </w:pPr>
      <w:rPr>
        <w:rFonts w:ascii="Arial" w:eastAsiaTheme="minorHAnsi" w:hAnsi="Arial"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2147664"/>
    <w:multiLevelType w:val="hybridMultilevel"/>
    <w:tmpl w:val="0FF6955A"/>
    <w:lvl w:ilvl="0" w:tplc="56CAE18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A947137"/>
    <w:multiLevelType w:val="hybridMultilevel"/>
    <w:tmpl w:val="55AAE46E"/>
    <w:lvl w:ilvl="0" w:tplc="F18E8A04">
      <w:start w:val="2"/>
      <w:numFmt w:val="decimal"/>
      <w:lvlText w:val="(%1)"/>
      <w:lvlJc w:val="left"/>
      <w:pPr>
        <w:ind w:left="720" w:hanging="360"/>
      </w:pPr>
      <w:rPr>
        <w:rFonts w:ascii="Arial" w:eastAsiaTheme="minorHAnsi" w:hAnsi="Arial"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F167765"/>
    <w:multiLevelType w:val="multilevel"/>
    <w:tmpl w:val="E8D621D4"/>
    <w:styleLink w:val="AppendixHeadingmaster"/>
    <w:lvl w:ilvl="0">
      <w:start w:val="1"/>
      <w:numFmt w:val="upperLetter"/>
      <w:pStyle w:val="AppendixHeading1"/>
      <w:lvlText w:val="Appendix %1"/>
      <w:lvlJc w:val="left"/>
      <w:pPr>
        <w:ind w:left="360" w:hanging="360"/>
      </w:pPr>
      <w:rPr>
        <w:rFonts w:ascii="Arial" w:hAnsi="Arial" w:hint="default"/>
        <w:color w:val="34657F"/>
        <w:sz w:val="40"/>
      </w:rPr>
    </w:lvl>
    <w:lvl w:ilvl="1">
      <w:start w:val="1"/>
      <w:numFmt w:val="decimal"/>
      <w:pStyle w:val="AppendixHeading2"/>
      <w:lvlText w:val="Appendix %1.%2"/>
      <w:lvlJc w:val="left"/>
      <w:pPr>
        <w:ind w:left="357" w:hanging="357"/>
      </w:pPr>
      <w:rPr>
        <w:rFonts w:hint="default"/>
      </w:rPr>
    </w:lvl>
    <w:lvl w:ilvl="2">
      <w:start w:val="1"/>
      <w:numFmt w:val="none"/>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2C54569"/>
    <w:multiLevelType w:val="multilevel"/>
    <w:tmpl w:val="AA4479C8"/>
    <w:numStyleLink w:val="TableListBulletmaster"/>
  </w:abstractNum>
  <w:abstractNum w:abstractNumId="5">
    <w:nsid w:val="14954CD1"/>
    <w:multiLevelType w:val="multilevel"/>
    <w:tmpl w:val="6EBA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52107D"/>
    <w:multiLevelType w:val="hybridMultilevel"/>
    <w:tmpl w:val="3276518C"/>
    <w:lvl w:ilvl="0" w:tplc="EFF8C774">
      <w:start w:val="1"/>
      <w:numFmt w:val="decimal"/>
      <w:lvlText w:val="(%1)"/>
      <w:lvlJc w:val="left"/>
      <w:pPr>
        <w:ind w:left="720" w:hanging="360"/>
      </w:pPr>
      <w:rPr>
        <w:rFonts w:ascii="Arial" w:eastAsiaTheme="minorHAnsi" w:hAnsi="Arial"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A753D77"/>
    <w:multiLevelType w:val="multilevel"/>
    <w:tmpl w:val="ED88343E"/>
    <w:styleLink w:val="Headingsmaster"/>
    <w:lvl w:ilvl="0">
      <w:start w:val="1"/>
      <w:numFmt w:val="decimal"/>
      <w:pStyle w:val="Heading1"/>
      <w:lvlText w:val="%1."/>
      <w:lvlJc w:val="left"/>
      <w:pPr>
        <w:tabs>
          <w:tab w:val="num" w:pos="2268"/>
        </w:tabs>
        <w:ind w:left="2268" w:hanging="2268"/>
      </w:pPr>
      <w:rPr>
        <w:rFonts w:hint="default"/>
      </w:rPr>
    </w:lvl>
    <w:lvl w:ilvl="1">
      <w:start w:val="1"/>
      <w:numFmt w:val="decimal"/>
      <w:pStyle w:val="Heading2"/>
      <w:lvlText w:val="%1.%2."/>
      <w:lvlJc w:val="left"/>
      <w:pPr>
        <w:tabs>
          <w:tab w:val="num" w:pos="1021"/>
        </w:tabs>
        <w:ind w:left="1021" w:hanging="1021"/>
      </w:pPr>
      <w:rPr>
        <w:rFonts w:hint="default"/>
      </w:rPr>
    </w:lvl>
    <w:lvl w:ilvl="2">
      <w:start w:val="1"/>
      <w:numFmt w:val="decimal"/>
      <w:pStyle w:val="Heading3"/>
      <w:lvlText w:val="%1.%2.%3."/>
      <w:lvlJc w:val="left"/>
      <w:pPr>
        <w:tabs>
          <w:tab w:val="num" w:pos="1021"/>
        </w:tabs>
        <w:ind w:left="1021" w:hanging="1021"/>
      </w:pPr>
      <w:rPr>
        <w:rFonts w:hint="default"/>
      </w:rPr>
    </w:lvl>
    <w:lvl w:ilvl="3">
      <w:start w:val="1"/>
      <w:numFmt w:val="decimal"/>
      <w:lvlText w:val="%1.%2.%3.%4."/>
      <w:lvlJc w:val="left"/>
      <w:pPr>
        <w:tabs>
          <w:tab w:val="num" w:pos="1021"/>
        </w:tabs>
        <w:ind w:left="1021" w:hanging="102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AA60C43"/>
    <w:multiLevelType w:val="hybridMultilevel"/>
    <w:tmpl w:val="3276518C"/>
    <w:lvl w:ilvl="0" w:tplc="EFF8C774">
      <w:start w:val="1"/>
      <w:numFmt w:val="decimal"/>
      <w:lvlText w:val="(%1)"/>
      <w:lvlJc w:val="left"/>
      <w:pPr>
        <w:ind w:left="720" w:hanging="360"/>
      </w:pPr>
      <w:rPr>
        <w:rFonts w:ascii="Arial" w:eastAsiaTheme="minorHAnsi" w:hAnsi="Arial"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F082FEE"/>
    <w:multiLevelType w:val="multilevel"/>
    <w:tmpl w:val="904AEB3A"/>
    <w:styleLink w:val="TableListNumbermaster"/>
    <w:lvl w:ilvl="0">
      <w:start w:val="1"/>
      <w:numFmt w:val="decimal"/>
      <w:pStyle w:val="TableListNumber"/>
      <w:lvlText w:val="%1."/>
      <w:lvlJc w:val="left"/>
      <w:pPr>
        <w:ind w:left="360" w:hanging="360"/>
      </w:pPr>
      <w:rPr>
        <w:rFonts w:hint="default"/>
        <w:color w:val="34657F"/>
      </w:rPr>
    </w:lvl>
    <w:lvl w:ilvl="1">
      <w:start w:val="1"/>
      <w:numFmt w:val="lowerLetter"/>
      <w:pStyle w:val="TableListNumber2"/>
      <w:lvlText w:val="%2."/>
      <w:lvlJc w:val="left"/>
      <w:pPr>
        <w:ind w:left="720" w:hanging="360"/>
      </w:pPr>
      <w:rPr>
        <w:rFonts w:hint="default"/>
        <w:color w:val="34657F"/>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261A5E56"/>
    <w:multiLevelType w:val="hybridMultilevel"/>
    <w:tmpl w:val="92A42E76"/>
    <w:lvl w:ilvl="0" w:tplc="B2005D44">
      <w:start w:val="2"/>
      <w:numFmt w:val="decimal"/>
      <w:lvlText w:val="(%1)"/>
      <w:lvlJc w:val="left"/>
      <w:pPr>
        <w:ind w:left="720" w:hanging="360"/>
      </w:pPr>
      <w:rPr>
        <w:rFonts w:ascii="Arial" w:eastAsiaTheme="minorHAnsi" w:hAnsi="Arial"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68168DB"/>
    <w:multiLevelType w:val="hybridMultilevel"/>
    <w:tmpl w:val="D0D89B06"/>
    <w:lvl w:ilvl="0" w:tplc="3A3A2FD8">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AE127D3"/>
    <w:multiLevelType w:val="multilevel"/>
    <w:tmpl w:val="28F46D40"/>
    <w:numStyleLink w:val="ListNumbermaster"/>
  </w:abstractNum>
  <w:abstractNum w:abstractNumId="13">
    <w:nsid w:val="2D8C0C9F"/>
    <w:multiLevelType w:val="hybridMultilevel"/>
    <w:tmpl w:val="20CCB1D6"/>
    <w:lvl w:ilvl="0" w:tplc="AAA4F8B6">
      <w:start w:val="3"/>
      <w:numFmt w:val="decimal"/>
      <w:lvlText w:val="(%1)"/>
      <w:lvlJc w:val="left"/>
      <w:pPr>
        <w:ind w:left="720" w:hanging="360"/>
      </w:pPr>
      <w:rPr>
        <w:rFonts w:ascii="Arial" w:eastAsiaTheme="minorHAnsi" w:hAnsi="Arial"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D9328E2"/>
    <w:multiLevelType w:val="multilevel"/>
    <w:tmpl w:val="28F46D40"/>
    <w:styleLink w:val="ListNumbermaster"/>
    <w:lvl w:ilvl="0">
      <w:start w:val="1"/>
      <w:numFmt w:val="decimal"/>
      <w:pStyle w:val="ListNumber"/>
      <w:lvlText w:val="%1."/>
      <w:lvlJc w:val="left"/>
      <w:pPr>
        <w:ind w:left="360" w:hanging="360"/>
      </w:pPr>
      <w:rPr>
        <w:rFonts w:ascii="Arial" w:hAnsi="Arial" w:hint="default"/>
        <w:color w:val="34657F"/>
        <w:sz w:val="20"/>
      </w:rPr>
    </w:lvl>
    <w:lvl w:ilvl="1">
      <w:start w:val="1"/>
      <w:numFmt w:val="lowerLetter"/>
      <w:pStyle w:val="ListNumber2"/>
      <w:lvlText w:val="%2."/>
      <w:lvlJc w:val="left"/>
      <w:pPr>
        <w:ind w:left="720" w:hanging="360"/>
      </w:pPr>
      <w:rPr>
        <w:rFonts w:ascii="Arial" w:hAnsi="Arial" w:hint="default"/>
        <w:color w:val="34657F"/>
        <w:sz w:val="20"/>
      </w:rPr>
    </w:lvl>
    <w:lvl w:ilvl="2">
      <w:start w:val="1"/>
      <w:numFmt w:val="lowerRoman"/>
      <w:pStyle w:val="ListNumber3"/>
      <w:lvlText w:val="%3."/>
      <w:lvlJc w:val="left"/>
      <w:pPr>
        <w:ind w:left="1080" w:hanging="360"/>
      </w:pPr>
      <w:rPr>
        <w:rFonts w:ascii="Arial" w:hAnsi="Arial" w:hint="default"/>
        <w:color w:val="34657F"/>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300F721D"/>
    <w:multiLevelType w:val="multilevel"/>
    <w:tmpl w:val="904AEB3A"/>
    <w:numStyleLink w:val="TableListNumbermaster"/>
  </w:abstractNum>
  <w:abstractNum w:abstractNumId="16">
    <w:nsid w:val="322B5675"/>
    <w:multiLevelType w:val="multilevel"/>
    <w:tmpl w:val="28E66356"/>
    <w:numStyleLink w:val="ListAlphanumericmaster"/>
  </w:abstractNum>
  <w:abstractNum w:abstractNumId="17">
    <w:nsid w:val="3AFF07CB"/>
    <w:multiLevelType w:val="hybridMultilevel"/>
    <w:tmpl w:val="62F49F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3C5E1CB5"/>
    <w:multiLevelType w:val="multilevel"/>
    <w:tmpl w:val="A0042134"/>
    <w:numStyleLink w:val="ListBulletmaster"/>
  </w:abstractNum>
  <w:abstractNum w:abstractNumId="19">
    <w:nsid w:val="47D50479"/>
    <w:multiLevelType w:val="multilevel"/>
    <w:tmpl w:val="28E66356"/>
    <w:styleLink w:val="ListAlphanumericmaster"/>
    <w:lvl w:ilvl="0">
      <w:start w:val="1"/>
      <w:numFmt w:val="lowerLetter"/>
      <w:pStyle w:val="ListAlphanumeric"/>
      <w:lvlText w:val="%1)"/>
      <w:lvlJc w:val="left"/>
      <w:pPr>
        <w:ind w:left="357" w:hanging="357"/>
      </w:pPr>
      <w:rPr>
        <w:rFonts w:hint="default"/>
      </w:rPr>
    </w:lvl>
    <w:lvl w:ilvl="1">
      <w:start w:val="1"/>
      <w:numFmt w:val="lowerRoman"/>
      <w:pStyle w:val="ListAlphanumeric2"/>
      <w:lvlText w:val="%2)"/>
      <w:lvlJc w:val="left"/>
      <w:pPr>
        <w:ind w:left="714" w:hanging="357"/>
      </w:pPr>
      <w:rPr>
        <w:rFonts w:hint="default"/>
      </w:rPr>
    </w:lvl>
    <w:lvl w:ilvl="2">
      <w:start w:val="1"/>
      <w:numFmt w:val="lowerRoman"/>
      <w:lvlText w:val="(%3)"/>
      <w:lvlJc w:val="left"/>
      <w:pPr>
        <w:ind w:left="1361" w:hanging="45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4BF82F10"/>
    <w:multiLevelType w:val="hybridMultilevel"/>
    <w:tmpl w:val="3276518C"/>
    <w:lvl w:ilvl="0" w:tplc="EFF8C774">
      <w:start w:val="1"/>
      <w:numFmt w:val="decimal"/>
      <w:lvlText w:val="(%1)"/>
      <w:lvlJc w:val="left"/>
      <w:pPr>
        <w:ind w:left="720" w:hanging="360"/>
      </w:pPr>
      <w:rPr>
        <w:rFonts w:ascii="Arial" w:eastAsiaTheme="minorHAnsi" w:hAnsi="Arial"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508C4E67"/>
    <w:multiLevelType w:val="multilevel"/>
    <w:tmpl w:val="E8D621D4"/>
    <w:numStyleLink w:val="AppendixHeadingmaster"/>
  </w:abstractNum>
  <w:abstractNum w:abstractNumId="22">
    <w:nsid w:val="57A51FC2"/>
    <w:multiLevelType w:val="multilevel"/>
    <w:tmpl w:val="AA4479C8"/>
    <w:styleLink w:val="TableListBulletmaster"/>
    <w:lvl w:ilvl="0">
      <w:start w:val="1"/>
      <w:numFmt w:val="bullet"/>
      <w:pStyle w:val="TableListBullet"/>
      <w:lvlText w:val=""/>
      <w:lvlJc w:val="left"/>
      <w:pPr>
        <w:ind w:left="340" w:hanging="283"/>
      </w:pPr>
      <w:rPr>
        <w:rFonts w:ascii="Symbol" w:hAnsi="Symbol" w:hint="default"/>
        <w:color w:val="34657F"/>
      </w:rPr>
    </w:lvl>
    <w:lvl w:ilvl="1">
      <w:start w:val="1"/>
      <w:numFmt w:val="bullet"/>
      <w:pStyle w:val="TableListBullet2"/>
      <w:lvlText w:val=""/>
      <w:lvlJc w:val="left"/>
      <w:pPr>
        <w:ind w:left="567" w:hanging="227"/>
      </w:pPr>
      <w:rPr>
        <w:rFonts w:ascii="Symbol" w:hAnsi="Symbol" w:hint="default"/>
        <w:color w:val="34657F"/>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62047795"/>
    <w:multiLevelType w:val="multilevel"/>
    <w:tmpl w:val="7CBCBEF2"/>
    <w:lvl w:ilvl="0">
      <w:start w:val="1"/>
      <w:numFmt w:val="decimal"/>
      <w:lvlText w:val="%1"/>
      <w:lvlJc w:val="left"/>
      <w:pPr>
        <w:tabs>
          <w:tab w:val="num" w:pos="1021"/>
        </w:tabs>
        <w:ind w:left="1021" w:hanging="1021"/>
      </w:pPr>
      <w:rPr>
        <w:rFonts w:hint="default"/>
      </w:rPr>
    </w:lvl>
    <w:lvl w:ilvl="1">
      <w:start w:val="1"/>
      <w:numFmt w:val="decimal"/>
      <w:lvlText w:val="%1.%2"/>
      <w:lvlJc w:val="left"/>
      <w:pPr>
        <w:tabs>
          <w:tab w:val="num" w:pos="1021"/>
        </w:tabs>
        <w:ind w:left="1021" w:hanging="1021"/>
      </w:pPr>
      <w:rPr>
        <w:rFonts w:hint="default"/>
      </w:rPr>
    </w:lvl>
    <w:lvl w:ilvl="2">
      <w:start w:val="1"/>
      <w:numFmt w:val="decimal"/>
      <w:lvlText w:val="%1.%2.%3"/>
      <w:lvlJc w:val="left"/>
      <w:pPr>
        <w:tabs>
          <w:tab w:val="num" w:pos="1021"/>
        </w:tabs>
        <w:ind w:left="1021" w:hanging="1021"/>
      </w:pPr>
      <w:rPr>
        <w:rFonts w:hint="default"/>
      </w:rPr>
    </w:lvl>
    <w:lvl w:ilvl="3">
      <w:start w:val="1"/>
      <w:numFmt w:val="decimal"/>
      <w:lvlText w:val="%1.%2.%3.%4"/>
      <w:lvlJc w:val="left"/>
      <w:pPr>
        <w:tabs>
          <w:tab w:val="num" w:pos="1021"/>
        </w:tabs>
        <w:ind w:left="1021" w:hanging="1021"/>
      </w:pPr>
      <w:rPr>
        <w:rFonts w:hint="default"/>
      </w:rPr>
    </w:lvl>
    <w:lvl w:ilvl="4">
      <w:start w:val="1"/>
      <w:numFmt w:val="none"/>
      <w:pStyle w:val="Heading5"/>
      <w:lvlText w:val=""/>
      <w:lvlJc w:val="left"/>
      <w:pPr>
        <w:tabs>
          <w:tab w:val="num" w:pos="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648E6CBA"/>
    <w:multiLevelType w:val="multilevel"/>
    <w:tmpl w:val="A0042134"/>
    <w:styleLink w:val="ListBulletmaster"/>
    <w:lvl w:ilvl="0">
      <w:start w:val="1"/>
      <w:numFmt w:val="bullet"/>
      <w:pStyle w:val="ListBullet"/>
      <w:lvlText w:val=""/>
      <w:lvlJc w:val="left"/>
      <w:pPr>
        <w:tabs>
          <w:tab w:val="num" w:pos="360"/>
        </w:tabs>
        <w:ind w:left="360" w:hanging="360"/>
      </w:pPr>
      <w:rPr>
        <w:rFonts w:ascii="Symbol" w:hAnsi="Symbol" w:hint="default"/>
        <w:color w:val="34657F"/>
      </w:rPr>
    </w:lvl>
    <w:lvl w:ilvl="1">
      <w:start w:val="1"/>
      <w:numFmt w:val="bullet"/>
      <w:pStyle w:val="ListBullet2"/>
      <w:lvlText w:val=""/>
      <w:lvlJc w:val="left"/>
      <w:pPr>
        <w:ind w:left="714" w:hanging="357"/>
      </w:pPr>
      <w:rPr>
        <w:rFonts w:ascii="Symbol" w:hAnsi="Symbol" w:hint="default"/>
        <w:color w:val="34657F"/>
      </w:rPr>
    </w:lvl>
    <w:lvl w:ilvl="2">
      <w:start w:val="1"/>
      <w:numFmt w:val="bullet"/>
      <w:pStyle w:val="ListBullet3"/>
      <w:lvlText w:val=""/>
      <w:lvlJc w:val="left"/>
      <w:pPr>
        <w:ind w:left="1072" w:hanging="358"/>
      </w:pPr>
      <w:rPr>
        <w:rFonts w:ascii="Wingdings" w:hAnsi="Wingdings" w:hint="default"/>
        <w:color w:val="34657F"/>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nsid w:val="68F30EE8"/>
    <w:multiLevelType w:val="hybridMultilevel"/>
    <w:tmpl w:val="FC4EE2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75E241E8"/>
    <w:multiLevelType w:val="hybridMultilevel"/>
    <w:tmpl w:val="5A3624F6"/>
    <w:lvl w:ilvl="0" w:tplc="87D68608">
      <w:start w:val="3"/>
      <w:numFmt w:val="decimal"/>
      <w:lvlText w:val="(%1)"/>
      <w:lvlJc w:val="left"/>
      <w:pPr>
        <w:ind w:left="720" w:hanging="360"/>
      </w:pPr>
      <w:rPr>
        <w:rFonts w:ascii="Arial" w:eastAsiaTheme="minorHAnsi" w:hAnsi="Arial"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7"/>
  </w:num>
  <w:num w:numId="3">
    <w:abstractNumId w:val="19"/>
  </w:num>
  <w:num w:numId="4">
    <w:abstractNumId w:val="24"/>
  </w:num>
  <w:num w:numId="5">
    <w:abstractNumId w:val="14"/>
  </w:num>
  <w:num w:numId="6">
    <w:abstractNumId w:val="22"/>
  </w:num>
  <w:num w:numId="7">
    <w:abstractNumId w:val="9"/>
  </w:num>
  <w:num w:numId="8">
    <w:abstractNumId w:val="21"/>
  </w:num>
  <w:num w:numId="9">
    <w:abstractNumId w:val="23"/>
  </w:num>
  <w:num w:numId="10">
    <w:abstractNumId w:val="7"/>
  </w:num>
  <w:num w:numId="11">
    <w:abstractNumId w:val="16"/>
  </w:num>
  <w:num w:numId="12">
    <w:abstractNumId w:val="4"/>
  </w:num>
  <w:num w:numId="13">
    <w:abstractNumId w:val="15"/>
  </w:num>
  <w:num w:numId="14">
    <w:abstractNumId w:val="18"/>
  </w:num>
  <w:num w:numId="15">
    <w:abstractNumId w:val="12"/>
  </w:num>
  <w:num w:numId="16">
    <w:abstractNumId w:val="5"/>
  </w:num>
  <w:num w:numId="17">
    <w:abstractNumId w:val="6"/>
  </w:num>
  <w:num w:numId="18">
    <w:abstractNumId w:val="8"/>
  </w:num>
  <w:num w:numId="19">
    <w:abstractNumId w:val="20"/>
  </w:num>
  <w:num w:numId="20">
    <w:abstractNumId w:val="11"/>
  </w:num>
  <w:num w:numId="21">
    <w:abstractNumId w:val="17"/>
  </w:num>
  <w:num w:numId="22">
    <w:abstractNumId w:val="1"/>
  </w:num>
  <w:num w:numId="23">
    <w:abstractNumId w:val="10"/>
  </w:num>
  <w:num w:numId="24">
    <w:abstractNumId w:val="26"/>
  </w:num>
  <w:num w:numId="25">
    <w:abstractNumId w:val="0"/>
  </w:num>
  <w:num w:numId="26">
    <w:abstractNumId w:val="25"/>
  </w:num>
  <w:num w:numId="27">
    <w:abstractNumId w:val="13"/>
  </w:num>
  <w:num w:numId="28">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1FD"/>
    <w:rsid w:val="00010687"/>
    <w:rsid w:val="00024CD1"/>
    <w:rsid w:val="0002602A"/>
    <w:rsid w:val="00037F6B"/>
    <w:rsid w:val="00057490"/>
    <w:rsid w:val="000736D4"/>
    <w:rsid w:val="00093021"/>
    <w:rsid w:val="00095E8D"/>
    <w:rsid w:val="000A4CA7"/>
    <w:rsid w:val="000B2A47"/>
    <w:rsid w:val="000B33D9"/>
    <w:rsid w:val="000C04D3"/>
    <w:rsid w:val="000D62AE"/>
    <w:rsid w:val="000E289C"/>
    <w:rsid w:val="000E2BF7"/>
    <w:rsid w:val="000F0B8C"/>
    <w:rsid w:val="001013A2"/>
    <w:rsid w:val="001039BA"/>
    <w:rsid w:val="00103B49"/>
    <w:rsid w:val="0011213E"/>
    <w:rsid w:val="001138D9"/>
    <w:rsid w:val="001155DD"/>
    <w:rsid w:val="001166E4"/>
    <w:rsid w:val="00137B47"/>
    <w:rsid w:val="00145F78"/>
    <w:rsid w:val="00191932"/>
    <w:rsid w:val="001A35DE"/>
    <w:rsid w:val="001A6D62"/>
    <w:rsid w:val="001A7596"/>
    <w:rsid w:val="001B516B"/>
    <w:rsid w:val="001B62D5"/>
    <w:rsid w:val="001D0A6D"/>
    <w:rsid w:val="001D13F5"/>
    <w:rsid w:val="001F0366"/>
    <w:rsid w:val="001F5E51"/>
    <w:rsid w:val="001F7DD9"/>
    <w:rsid w:val="00200930"/>
    <w:rsid w:val="00220984"/>
    <w:rsid w:val="00221F68"/>
    <w:rsid w:val="00235722"/>
    <w:rsid w:val="00240461"/>
    <w:rsid w:val="00242F77"/>
    <w:rsid w:val="00251A4F"/>
    <w:rsid w:val="00256BFA"/>
    <w:rsid w:val="00262B88"/>
    <w:rsid w:val="00272B14"/>
    <w:rsid w:val="00273DA7"/>
    <w:rsid w:val="0028539D"/>
    <w:rsid w:val="00297BF4"/>
    <w:rsid w:val="002D26B4"/>
    <w:rsid w:val="002E270D"/>
    <w:rsid w:val="002E483E"/>
    <w:rsid w:val="002E5DCD"/>
    <w:rsid w:val="002E78FB"/>
    <w:rsid w:val="00300F26"/>
    <w:rsid w:val="00317AE0"/>
    <w:rsid w:val="00321C10"/>
    <w:rsid w:val="0032263D"/>
    <w:rsid w:val="003226E4"/>
    <w:rsid w:val="00340CC0"/>
    <w:rsid w:val="00344A47"/>
    <w:rsid w:val="003524A6"/>
    <w:rsid w:val="00357220"/>
    <w:rsid w:val="003575FC"/>
    <w:rsid w:val="003709D7"/>
    <w:rsid w:val="00372C2C"/>
    <w:rsid w:val="003845A8"/>
    <w:rsid w:val="00393AAF"/>
    <w:rsid w:val="003A3165"/>
    <w:rsid w:val="003A734E"/>
    <w:rsid w:val="003E7810"/>
    <w:rsid w:val="003F03BA"/>
    <w:rsid w:val="003F1F36"/>
    <w:rsid w:val="00400ED2"/>
    <w:rsid w:val="00402653"/>
    <w:rsid w:val="004051CC"/>
    <w:rsid w:val="0040736E"/>
    <w:rsid w:val="004111FA"/>
    <w:rsid w:val="004118CB"/>
    <w:rsid w:val="00411CCA"/>
    <w:rsid w:val="00412E09"/>
    <w:rsid w:val="0042134D"/>
    <w:rsid w:val="00425D94"/>
    <w:rsid w:val="00426F72"/>
    <w:rsid w:val="00427C1E"/>
    <w:rsid w:val="0044437A"/>
    <w:rsid w:val="00444765"/>
    <w:rsid w:val="00453A99"/>
    <w:rsid w:val="00454DDA"/>
    <w:rsid w:val="00467957"/>
    <w:rsid w:val="00473516"/>
    <w:rsid w:val="004855F1"/>
    <w:rsid w:val="004A7649"/>
    <w:rsid w:val="004C5B3C"/>
    <w:rsid w:val="004C78A4"/>
    <w:rsid w:val="004D1CCC"/>
    <w:rsid w:val="004D2FCB"/>
    <w:rsid w:val="004D30A6"/>
    <w:rsid w:val="004D752E"/>
    <w:rsid w:val="004E5D08"/>
    <w:rsid w:val="004F1CE9"/>
    <w:rsid w:val="00505E1D"/>
    <w:rsid w:val="00520D3C"/>
    <w:rsid w:val="00531208"/>
    <w:rsid w:val="00533924"/>
    <w:rsid w:val="00533EE7"/>
    <w:rsid w:val="00541E5F"/>
    <w:rsid w:val="005437E3"/>
    <w:rsid w:val="00550E49"/>
    <w:rsid w:val="0056049D"/>
    <w:rsid w:val="00576AF1"/>
    <w:rsid w:val="00587CD9"/>
    <w:rsid w:val="0059255C"/>
    <w:rsid w:val="00597592"/>
    <w:rsid w:val="005C418F"/>
    <w:rsid w:val="005C5149"/>
    <w:rsid w:val="005D10B9"/>
    <w:rsid w:val="005D5975"/>
    <w:rsid w:val="005E0AF9"/>
    <w:rsid w:val="005F0DB7"/>
    <w:rsid w:val="0060610E"/>
    <w:rsid w:val="0061117D"/>
    <w:rsid w:val="00620713"/>
    <w:rsid w:val="00624D37"/>
    <w:rsid w:val="0062719C"/>
    <w:rsid w:val="0063687E"/>
    <w:rsid w:val="00641713"/>
    <w:rsid w:val="006435E7"/>
    <w:rsid w:val="006617D8"/>
    <w:rsid w:val="0066236C"/>
    <w:rsid w:val="0066394D"/>
    <w:rsid w:val="006722C0"/>
    <w:rsid w:val="00682BD7"/>
    <w:rsid w:val="006A50EF"/>
    <w:rsid w:val="006B255F"/>
    <w:rsid w:val="006C625D"/>
    <w:rsid w:val="006D26D8"/>
    <w:rsid w:val="006E5812"/>
    <w:rsid w:val="006F32D0"/>
    <w:rsid w:val="006F6AC7"/>
    <w:rsid w:val="006F6D2A"/>
    <w:rsid w:val="00713445"/>
    <w:rsid w:val="00716E10"/>
    <w:rsid w:val="00723483"/>
    <w:rsid w:val="0072661F"/>
    <w:rsid w:val="007371CD"/>
    <w:rsid w:val="00742555"/>
    <w:rsid w:val="00755354"/>
    <w:rsid w:val="007632CF"/>
    <w:rsid w:val="0077730F"/>
    <w:rsid w:val="007856C2"/>
    <w:rsid w:val="00791B8E"/>
    <w:rsid w:val="007950C6"/>
    <w:rsid w:val="007977EF"/>
    <w:rsid w:val="007A10C7"/>
    <w:rsid w:val="007C0E4C"/>
    <w:rsid w:val="007C3335"/>
    <w:rsid w:val="007C48F5"/>
    <w:rsid w:val="007C6C9D"/>
    <w:rsid w:val="007C782D"/>
    <w:rsid w:val="007D383C"/>
    <w:rsid w:val="007E27E6"/>
    <w:rsid w:val="007F2067"/>
    <w:rsid w:val="007F5AAE"/>
    <w:rsid w:val="007F5B24"/>
    <w:rsid w:val="00810AA4"/>
    <w:rsid w:val="00814D7E"/>
    <w:rsid w:val="00817581"/>
    <w:rsid w:val="00821AF4"/>
    <w:rsid w:val="00834C7E"/>
    <w:rsid w:val="0084038D"/>
    <w:rsid w:val="00846129"/>
    <w:rsid w:val="00865A66"/>
    <w:rsid w:val="00881978"/>
    <w:rsid w:val="008913F2"/>
    <w:rsid w:val="00893634"/>
    <w:rsid w:val="008A3D3E"/>
    <w:rsid w:val="008B15BE"/>
    <w:rsid w:val="008B5EA8"/>
    <w:rsid w:val="008C1A38"/>
    <w:rsid w:val="008D0816"/>
    <w:rsid w:val="008D4405"/>
    <w:rsid w:val="008D7763"/>
    <w:rsid w:val="008E0C29"/>
    <w:rsid w:val="008E7D2D"/>
    <w:rsid w:val="008F07D9"/>
    <w:rsid w:val="008F264B"/>
    <w:rsid w:val="008F295D"/>
    <w:rsid w:val="008F6F2F"/>
    <w:rsid w:val="00902BB0"/>
    <w:rsid w:val="009134A9"/>
    <w:rsid w:val="00917AB0"/>
    <w:rsid w:val="009242AE"/>
    <w:rsid w:val="00933FDE"/>
    <w:rsid w:val="00935336"/>
    <w:rsid w:val="00943EED"/>
    <w:rsid w:val="0094404C"/>
    <w:rsid w:val="0094733E"/>
    <w:rsid w:val="00954C74"/>
    <w:rsid w:val="00956E06"/>
    <w:rsid w:val="009677D0"/>
    <w:rsid w:val="00980814"/>
    <w:rsid w:val="00980E68"/>
    <w:rsid w:val="00984B5E"/>
    <w:rsid w:val="0098688E"/>
    <w:rsid w:val="009936ED"/>
    <w:rsid w:val="00996B7B"/>
    <w:rsid w:val="009A0B52"/>
    <w:rsid w:val="009A702A"/>
    <w:rsid w:val="009B6945"/>
    <w:rsid w:val="00A02D80"/>
    <w:rsid w:val="00A174A7"/>
    <w:rsid w:val="00A5252F"/>
    <w:rsid w:val="00A54CC3"/>
    <w:rsid w:val="00A5732D"/>
    <w:rsid w:val="00A70B32"/>
    <w:rsid w:val="00A730C0"/>
    <w:rsid w:val="00A80679"/>
    <w:rsid w:val="00A82CBB"/>
    <w:rsid w:val="00A91FF2"/>
    <w:rsid w:val="00A971FD"/>
    <w:rsid w:val="00AA3419"/>
    <w:rsid w:val="00AC04EF"/>
    <w:rsid w:val="00AD7A19"/>
    <w:rsid w:val="00AE1731"/>
    <w:rsid w:val="00AE7DFC"/>
    <w:rsid w:val="00AF23D8"/>
    <w:rsid w:val="00AF241B"/>
    <w:rsid w:val="00AF2B31"/>
    <w:rsid w:val="00B03900"/>
    <w:rsid w:val="00B16BD1"/>
    <w:rsid w:val="00B27D69"/>
    <w:rsid w:val="00B31211"/>
    <w:rsid w:val="00B35F09"/>
    <w:rsid w:val="00B35F4A"/>
    <w:rsid w:val="00B371D4"/>
    <w:rsid w:val="00B423BD"/>
    <w:rsid w:val="00B5059C"/>
    <w:rsid w:val="00B724E9"/>
    <w:rsid w:val="00B728A7"/>
    <w:rsid w:val="00B80308"/>
    <w:rsid w:val="00B847D5"/>
    <w:rsid w:val="00B85760"/>
    <w:rsid w:val="00B8718F"/>
    <w:rsid w:val="00B87293"/>
    <w:rsid w:val="00BA7A13"/>
    <w:rsid w:val="00BB1D29"/>
    <w:rsid w:val="00BB7FF5"/>
    <w:rsid w:val="00BC2906"/>
    <w:rsid w:val="00BC2B0A"/>
    <w:rsid w:val="00BC6114"/>
    <w:rsid w:val="00BC7F6F"/>
    <w:rsid w:val="00BD2B92"/>
    <w:rsid w:val="00BD2ED9"/>
    <w:rsid w:val="00BE63B8"/>
    <w:rsid w:val="00C00B9B"/>
    <w:rsid w:val="00C07583"/>
    <w:rsid w:val="00C0785E"/>
    <w:rsid w:val="00C200F7"/>
    <w:rsid w:val="00C446D1"/>
    <w:rsid w:val="00C54DD4"/>
    <w:rsid w:val="00C7417C"/>
    <w:rsid w:val="00C81431"/>
    <w:rsid w:val="00C84E1E"/>
    <w:rsid w:val="00C95137"/>
    <w:rsid w:val="00C9597C"/>
    <w:rsid w:val="00CA1B5E"/>
    <w:rsid w:val="00CA6AC2"/>
    <w:rsid w:val="00CD3697"/>
    <w:rsid w:val="00CE01C4"/>
    <w:rsid w:val="00CE0B5A"/>
    <w:rsid w:val="00CE2644"/>
    <w:rsid w:val="00CE4771"/>
    <w:rsid w:val="00D1001E"/>
    <w:rsid w:val="00D122CA"/>
    <w:rsid w:val="00D16E59"/>
    <w:rsid w:val="00D17864"/>
    <w:rsid w:val="00D24091"/>
    <w:rsid w:val="00D2415F"/>
    <w:rsid w:val="00D36AA4"/>
    <w:rsid w:val="00D408FE"/>
    <w:rsid w:val="00D41E7D"/>
    <w:rsid w:val="00D42010"/>
    <w:rsid w:val="00D425DC"/>
    <w:rsid w:val="00D57669"/>
    <w:rsid w:val="00D61418"/>
    <w:rsid w:val="00D64529"/>
    <w:rsid w:val="00D6493D"/>
    <w:rsid w:val="00D778BF"/>
    <w:rsid w:val="00D8462E"/>
    <w:rsid w:val="00D879EE"/>
    <w:rsid w:val="00DA56CE"/>
    <w:rsid w:val="00DB6E0F"/>
    <w:rsid w:val="00DB7892"/>
    <w:rsid w:val="00DC10F6"/>
    <w:rsid w:val="00DD0D89"/>
    <w:rsid w:val="00DD114A"/>
    <w:rsid w:val="00DE2999"/>
    <w:rsid w:val="00DE383C"/>
    <w:rsid w:val="00DE41AB"/>
    <w:rsid w:val="00DF7713"/>
    <w:rsid w:val="00E03936"/>
    <w:rsid w:val="00E04E9D"/>
    <w:rsid w:val="00E06DC9"/>
    <w:rsid w:val="00E106A0"/>
    <w:rsid w:val="00E32578"/>
    <w:rsid w:val="00E35BBF"/>
    <w:rsid w:val="00E36181"/>
    <w:rsid w:val="00E40D4E"/>
    <w:rsid w:val="00E43C81"/>
    <w:rsid w:val="00E57245"/>
    <w:rsid w:val="00E755D6"/>
    <w:rsid w:val="00E853D3"/>
    <w:rsid w:val="00E85B09"/>
    <w:rsid w:val="00EA1EFF"/>
    <w:rsid w:val="00EA7799"/>
    <w:rsid w:val="00EC356D"/>
    <w:rsid w:val="00EC44C3"/>
    <w:rsid w:val="00ED0E81"/>
    <w:rsid w:val="00EF0E01"/>
    <w:rsid w:val="00EF3050"/>
    <w:rsid w:val="00EF37DD"/>
    <w:rsid w:val="00F04D00"/>
    <w:rsid w:val="00F057EA"/>
    <w:rsid w:val="00F103B3"/>
    <w:rsid w:val="00F127AE"/>
    <w:rsid w:val="00F13398"/>
    <w:rsid w:val="00F21661"/>
    <w:rsid w:val="00F32722"/>
    <w:rsid w:val="00F41636"/>
    <w:rsid w:val="00F423EC"/>
    <w:rsid w:val="00F45F1F"/>
    <w:rsid w:val="00F46F28"/>
    <w:rsid w:val="00F5399D"/>
    <w:rsid w:val="00F5592E"/>
    <w:rsid w:val="00F5739D"/>
    <w:rsid w:val="00F64938"/>
    <w:rsid w:val="00F724A9"/>
    <w:rsid w:val="00F7387D"/>
    <w:rsid w:val="00F739CD"/>
    <w:rsid w:val="00F744E8"/>
    <w:rsid w:val="00F87FAF"/>
    <w:rsid w:val="00F90582"/>
    <w:rsid w:val="00F9179B"/>
    <w:rsid w:val="00F91C82"/>
    <w:rsid w:val="00F931FB"/>
    <w:rsid w:val="00F948A2"/>
    <w:rsid w:val="00FB4E9E"/>
    <w:rsid w:val="00FC1B93"/>
    <w:rsid w:val="00FC3EFD"/>
    <w:rsid w:val="00FC5C3D"/>
    <w:rsid w:val="00FE0985"/>
    <w:rsid w:val="00FE244E"/>
    <w:rsid w:val="00FF01AC"/>
    <w:rsid w:val="00FF35B3"/>
    <w:rsid w:val="00FF41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662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header" w:semiHidden="0" w:uiPriority="24"/>
    <w:lsdException w:name="footer" w:semiHidden="0" w:uiPriority="24"/>
    <w:lsdException w:name="index heading" w:unhideWhenUsed="1"/>
    <w:lsdException w:name="caption" w:semiHidden="0" w:uiPriority="22" w:qFormat="1"/>
    <w:lsdException w:name="table of figures" w:uiPriority="29"/>
    <w:lsdException w:name="line number" w:unhideWhenUsed="1"/>
    <w:lsdException w:name="page number" w:semiHidden="0" w:uiPriority="24"/>
    <w:lsdException w:name="table of authorities" w:unhideWhenUsed="1"/>
    <w:lsdException w:name="macro" w:unhideWhenUsed="1"/>
    <w:lsdException w:name="List" w:unhideWhenUsed="1"/>
    <w:lsdException w:name="List Bullet" w:uiPriority="4" w:unhideWhenUsed="1"/>
    <w:lsdException w:name="List Number" w:uiPriority="5" w:unhideWhenUsed="1"/>
    <w:lsdException w:name="List 2" w:unhideWhenUsed="1"/>
    <w:lsdException w:name="List 3" w:unhideWhenUsed="1"/>
    <w:lsdException w:name="List 4" w:unhideWhenUsed="1"/>
    <w:lsdException w:name="List 5" w:unhideWhenUsed="1"/>
    <w:lsdException w:name="List Bullet 2" w:uiPriority="4" w:unhideWhenUsed="1"/>
    <w:lsdException w:name="List Bullet 3" w:uiPriority="4" w:unhideWhenUsed="1"/>
    <w:lsdException w:name="List Bullet 4" w:unhideWhenUsed="1"/>
    <w:lsdException w:name="List Bullet 5" w:unhideWhenUsed="1"/>
    <w:lsdException w:name="List Number 2" w:uiPriority="5" w:unhideWhenUsed="1"/>
    <w:lsdException w:name="List Number 3" w:uiPriority="5" w:unhideWhenUsed="1"/>
    <w:lsdException w:name="List Number 4" w:unhideWhenUsed="1"/>
    <w:lsdException w:name="List Number 5" w:unhideWhenUsed="1"/>
    <w:lsdException w:name="Title" w:uiPriority="24" w:qFormat="1"/>
    <w:lsdException w:name="Default Paragraph Font" w:uiPriority="1" w:unhideWhenUsed="1"/>
    <w:lsdException w:name="Body Text" w:semiHidden="0" w:uiPriority="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uiPriority="24" w:qFormat="1"/>
    <w:lsdException w:name="Note Heading" w:unhideWhenUsed="1"/>
    <w:lsdException w:name="Strong" w:uiPriority="22" w:qFormat="1"/>
    <w:lsdException w:name="Emphasis" w:uiPriority="20" w:qFormat="1"/>
    <w:lsdException w:name="HTML Top of Form" w:unhideWhenUsed="1"/>
    <w:lsdException w:name="HTML Bottom of Form" w:unhideWhenUsed="1"/>
    <w:lsdException w:name="Normal (Web)"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2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qFormat="1"/>
    <w:lsdException w:name="Quote" w:semiHidden="0" w:uiPriority="1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24" w:qFormat="1"/>
  </w:latentStyles>
  <w:style w:type="paragraph" w:default="1" w:styleId="Normal">
    <w:name w:val="Normal"/>
    <w:semiHidden/>
    <w:qFormat/>
    <w:rsid w:val="00BB7FF5"/>
    <w:pPr>
      <w:spacing w:before="120" w:after="120" w:line="260" w:lineRule="atLeast"/>
    </w:pPr>
    <w:rPr>
      <w:rFonts w:ascii="Arial" w:hAnsi="Arial"/>
      <w:sz w:val="21"/>
      <w:lang w:val="en-AU"/>
    </w:rPr>
  </w:style>
  <w:style w:type="paragraph" w:styleId="Heading1">
    <w:name w:val="heading 1"/>
    <w:basedOn w:val="BodyText"/>
    <w:next w:val="BodyText"/>
    <w:link w:val="Heading1Char"/>
    <w:uiPriority w:val="9"/>
    <w:semiHidden/>
    <w:qFormat/>
    <w:rsid w:val="007950C6"/>
    <w:pPr>
      <w:keepNext/>
      <w:pageBreakBefore/>
      <w:numPr>
        <w:numId w:val="10"/>
      </w:numPr>
      <w:spacing w:before="200" w:after="500"/>
      <w:contextualSpacing/>
      <w:outlineLvl w:val="0"/>
    </w:pPr>
    <w:rPr>
      <w:rFonts w:eastAsia="Times New Roman" w:cs="Arial"/>
      <w:bCs/>
      <w:color w:val="34657F"/>
      <w:sz w:val="44"/>
      <w:szCs w:val="32"/>
      <w:lang w:eastAsia="en-AU"/>
    </w:rPr>
  </w:style>
  <w:style w:type="paragraph" w:styleId="Heading2">
    <w:name w:val="heading 2"/>
    <w:basedOn w:val="Heading1"/>
    <w:next w:val="BodyText"/>
    <w:link w:val="Heading2Char"/>
    <w:uiPriority w:val="9"/>
    <w:semiHidden/>
    <w:qFormat/>
    <w:rsid w:val="007950C6"/>
    <w:pPr>
      <w:pageBreakBefore w:val="0"/>
      <w:numPr>
        <w:ilvl w:val="1"/>
      </w:numPr>
      <w:spacing w:before="360" w:after="160"/>
      <w:outlineLvl w:val="1"/>
    </w:pPr>
    <w:rPr>
      <w:bCs w:val="0"/>
      <w:iCs/>
      <w:sz w:val="22"/>
      <w:szCs w:val="28"/>
    </w:rPr>
  </w:style>
  <w:style w:type="paragraph" w:styleId="Heading3">
    <w:name w:val="heading 3"/>
    <w:basedOn w:val="Heading1"/>
    <w:next w:val="BodyText"/>
    <w:link w:val="Heading3Char"/>
    <w:uiPriority w:val="9"/>
    <w:semiHidden/>
    <w:qFormat/>
    <w:rsid w:val="007950C6"/>
    <w:pPr>
      <w:pageBreakBefore w:val="0"/>
      <w:numPr>
        <w:ilvl w:val="2"/>
      </w:numPr>
      <w:spacing w:before="240" w:after="60"/>
      <w:outlineLvl w:val="2"/>
    </w:pPr>
    <w:rPr>
      <w:bCs w:val="0"/>
      <w:color w:val="auto"/>
      <w:sz w:val="22"/>
      <w:szCs w:val="26"/>
    </w:rPr>
  </w:style>
  <w:style w:type="paragraph" w:styleId="Heading4">
    <w:name w:val="heading 4"/>
    <w:basedOn w:val="Heading1"/>
    <w:next w:val="BodyText"/>
    <w:link w:val="Heading4Char"/>
    <w:uiPriority w:val="9"/>
    <w:semiHidden/>
    <w:qFormat/>
    <w:rsid w:val="007950C6"/>
    <w:pPr>
      <w:pageBreakBefore w:val="0"/>
      <w:numPr>
        <w:numId w:val="0"/>
      </w:numPr>
      <w:spacing w:before="240" w:after="60"/>
      <w:outlineLvl w:val="3"/>
    </w:pPr>
    <w:rPr>
      <w:rFonts w:ascii="Arial Bold" w:hAnsi="Arial Bold"/>
      <w:b/>
      <w:bCs w:val="0"/>
      <w:i/>
      <w:color w:val="auto"/>
      <w:sz w:val="18"/>
      <w:szCs w:val="21"/>
    </w:rPr>
  </w:style>
  <w:style w:type="paragraph" w:styleId="Heading5">
    <w:name w:val="heading 5"/>
    <w:basedOn w:val="Normal"/>
    <w:next w:val="Normal"/>
    <w:link w:val="Heading5Char"/>
    <w:uiPriority w:val="9"/>
    <w:semiHidden/>
    <w:qFormat/>
    <w:rsid w:val="007950C6"/>
    <w:pPr>
      <w:numPr>
        <w:ilvl w:val="4"/>
        <w:numId w:val="9"/>
      </w:numPr>
      <w:tabs>
        <w:tab w:val="left" w:pos="1021"/>
      </w:tabs>
      <w:spacing w:before="80" w:after="40"/>
      <w:outlineLvl w:val="4"/>
    </w:pPr>
    <w:rPr>
      <w:rFonts w:eastAsia="Times New Roman" w:cs="Times New Roman"/>
      <w:b/>
      <w:bCs/>
      <w:iCs/>
      <w:color w:val="414141"/>
      <w:szCs w:val="20"/>
      <w:lang w:val="en-GB"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950C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0C6"/>
    <w:rPr>
      <w:rFonts w:ascii="Tahoma" w:hAnsi="Tahoma" w:cs="Tahoma"/>
      <w:sz w:val="16"/>
      <w:szCs w:val="16"/>
      <w:lang w:val="en-AU"/>
    </w:rPr>
  </w:style>
  <w:style w:type="paragraph" w:styleId="ListBullet">
    <w:name w:val="List Bullet"/>
    <w:basedOn w:val="Normal"/>
    <w:uiPriority w:val="4"/>
    <w:rsid w:val="00F13398"/>
    <w:pPr>
      <w:numPr>
        <w:numId w:val="14"/>
      </w:numPr>
    </w:pPr>
    <w:rPr>
      <w:rFonts w:eastAsia="Times New Roman" w:cs="Times New Roman"/>
      <w:szCs w:val="24"/>
      <w:lang w:eastAsia="en-GB"/>
    </w:rPr>
  </w:style>
  <w:style w:type="numbering" w:customStyle="1" w:styleId="ListBulletmaster">
    <w:name w:val="List Bullet (master)"/>
    <w:rsid w:val="007950C6"/>
    <w:pPr>
      <w:numPr>
        <w:numId w:val="4"/>
      </w:numPr>
    </w:pPr>
  </w:style>
  <w:style w:type="paragraph" w:styleId="ListBullet2">
    <w:name w:val="List Bullet 2"/>
    <w:basedOn w:val="Normal"/>
    <w:uiPriority w:val="4"/>
    <w:rsid w:val="00F13398"/>
    <w:pPr>
      <w:numPr>
        <w:ilvl w:val="1"/>
        <w:numId w:val="14"/>
      </w:numPr>
    </w:pPr>
    <w:rPr>
      <w:rFonts w:eastAsia="Times New Roman" w:cs="Times New Roman"/>
      <w:szCs w:val="24"/>
      <w:lang w:eastAsia="en-GB"/>
    </w:rPr>
  </w:style>
  <w:style w:type="paragraph" w:styleId="ListBullet3">
    <w:name w:val="List Bullet 3"/>
    <w:basedOn w:val="Normal"/>
    <w:uiPriority w:val="4"/>
    <w:rsid w:val="00F13398"/>
    <w:pPr>
      <w:numPr>
        <w:ilvl w:val="2"/>
        <w:numId w:val="14"/>
      </w:numPr>
    </w:pPr>
    <w:rPr>
      <w:rFonts w:eastAsia="Times New Roman" w:cs="Times New Roman"/>
      <w:szCs w:val="24"/>
      <w:lang w:eastAsia="en-GB"/>
    </w:rPr>
  </w:style>
  <w:style w:type="numbering" w:customStyle="1" w:styleId="ListNumbermaster">
    <w:name w:val="List Number (master)"/>
    <w:rsid w:val="007950C6"/>
    <w:pPr>
      <w:numPr>
        <w:numId w:val="5"/>
      </w:numPr>
    </w:pPr>
  </w:style>
  <w:style w:type="paragraph" w:styleId="ListNumber2">
    <w:name w:val="List Number 2"/>
    <w:basedOn w:val="Normal"/>
    <w:uiPriority w:val="5"/>
    <w:rsid w:val="00F13398"/>
    <w:pPr>
      <w:numPr>
        <w:ilvl w:val="1"/>
        <w:numId w:val="15"/>
      </w:numPr>
    </w:pPr>
    <w:rPr>
      <w:rFonts w:eastAsia="Times New Roman" w:cs="Times New Roman"/>
      <w:szCs w:val="24"/>
      <w:lang w:eastAsia="en-GB"/>
    </w:rPr>
  </w:style>
  <w:style w:type="paragraph" w:styleId="ListNumber3">
    <w:name w:val="List Number 3"/>
    <w:basedOn w:val="Normal"/>
    <w:uiPriority w:val="5"/>
    <w:rsid w:val="00F13398"/>
    <w:pPr>
      <w:numPr>
        <w:ilvl w:val="2"/>
        <w:numId w:val="15"/>
      </w:numPr>
    </w:pPr>
    <w:rPr>
      <w:rFonts w:eastAsia="Times New Roman" w:cs="Times New Roman"/>
      <w:szCs w:val="24"/>
      <w:lang w:eastAsia="en-GB"/>
    </w:rPr>
  </w:style>
  <w:style w:type="paragraph" w:styleId="ListNumber">
    <w:name w:val="List Number"/>
    <w:basedOn w:val="Normal"/>
    <w:uiPriority w:val="5"/>
    <w:rsid w:val="00F13398"/>
    <w:pPr>
      <w:numPr>
        <w:numId w:val="15"/>
      </w:numPr>
    </w:pPr>
    <w:rPr>
      <w:rFonts w:eastAsia="Times New Roman" w:cs="Times New Roman"/>
      <w:szCs w:val="24"/>
      <w:lang w:eastAsia="en-GB"/>
    </w:rPr>
  </w:style>
  <w:style w:type="paragraph" w:styleId="NoSpacing">
    <w:name w:val="No Spacing"/>
    <w:uiPriority w:val="21"/>
    <w:qFormat/>
    <w:rsid w:val="007950C6"/>
    <w:pPr>
      <w:spacing w:after="0" w:line="240" w:lineRule="auto"/>
    </w:pPr>
    <w:rPr>
      <w:rFonts w:ascii="Arial" w:eastAsia="Times New Roman" w:hAnsi="Arial" w:cs="Times New Roman"/>
      <w:sz w:val="2"/>
      <w:szCs w:val="24"/>
      <w:lang w:val="en-AU" w:eastAsia="en-GB"/>
    </w:rPr>
  </w:style>
  <w:style w:type="paragraph" w:customStyle="1" w:styleId="TableHeading">
    <w:name w:val="Table Heading"/>
    <w:basedOn w:val="Normal"/>
    <w:uiPriority w:val="14"/>
    <w:qFormat/>
    <w:rsid w:val="007950C6"/>
    <w:pPr>
      <w:spacing w:before="80" w:after="60" w:line="240" w:lineRule="auto"/>
    </w:pPr>
    <w:rPr>
      <w:rFonts w:ascii="Arial Bold" w:eastAsia="Times New Roman" w:hAnsi="Arial Bold" w:cs="Times New Roman"/>
      <w:b/>
      <w:bCs/>
      <w:color w:val="34657F"/>
      <w:spacing w:val="6"/>
      <w:sz w:val="18"/>
      <w:szCs w:val="24"/>
      <w:lang w:eastAsia="en-GB"/>
    </w:rPr>
  </w:style>
  <w:style w:type="paragraph" w:customStyle="1" w:styleId="TableListBullet">
    <w:name w:val="Table List Bullet"/>
    <w:basedOn w:val="Normal"/>
    <w:uiPriority w:val="16"/>
    <w:qFormat/>
    <w:rsid w:val="007950C6"/>
    <w:pPr>
      <w:numPr>
        <w:numId w:val="12"/>
      </w:numPr>
      <w:spacing w:before="40" w:after="80" w:line="240" w:lineRule="auto"/>
    </w:pPr>
    <w:rPr>
      <w:rFonts w:eastAsia="Times New Roman" w:cs="Times New Roman"/>
      <w:bCs/>
      <w:sz w:val="18"/>
      <w:szCs w:val="24"/>
      <w:lang w:eastAsia="en-GB"/>
    </w:rPr>
  </w:style>
  <w:style w:type="numbering" w:customStyle="1" w:styleId="TableListBulletmaster">
    <w:name w:val="Table List Bullet (master)"/>
    <w:rsid w:val="007950C6"/>
    <w:pPr>
      <w:numPr>
        <w:numId w:val="6"/>
      </w:numPr>
    </w:pPr>
  </w:style>
  <w:style w:type="paragraph" w:customStyle="1" w:styleId="TableListBullet2">
    <w:name w:val="Table List Bullet 2"/>
    <w:basedOn w:val="TableListBullet"/>
    <w:uiPriority w:val="16"/>
    <w:qFormat/>
    <w:rsid w:val="007950C6"/>
    <w:pPr>
      <w:numPr>
        <w:ilvl w:val="1"/>
      </w:numPr>
    </w:pPr>
  </w:style>
  <w:style w:type="paragraph" w:customStyle="1" w:styleId="TableListNumber">
    <w:name w:val="Table List Number"/>
    <w:basedOn w:val="Normal"/>
    <w:uiPriority w:val="16"/>
    <w:qFormat/>
    <w:rsid w:val="007950C6"/>
    <w:pPr>
      <w:numPr>
        <w:numId w:val="13"/>
      </w:numPr>
      <w:spacing w:before="40" w:after="80" w:line="240" w:lineRule="auto"/>
    </w:pPr>
    <w:rPr>
      <w:rFonts w:eastAsia="Times New Roman" w:cs="Times New Roman"/>
      <w:bCs/>
      <w:sz w:val="18"/>
      <w:szCs w:val="24"/>
      <w:lang w:eastAsia="en-GB"/>
    </w:rPr>
  </w:style>
  <w:style w:type="numbering" w:customStyle="1" w:styleId="TableListNumbermaster">
    <w:name w:val="Table List Number (master)"/>
    <w:rsid w:val="007950C6"/>
    <w:pPr>
      <w:numPr>
        <w:numId w:val="7"/>
      </w:numPr>
    </w:pPr>
  </w:style>
  <w:style w:type="paragraph" w:customStyle="1" w:styleId="TableListNumber2">
    <w:name w:val="Table List Number 2"/>
    <w:basedOn w:val="TableListNumber"/>
    <w:uiPriority w:val="16"/>
    <w:qFormat/>
    <w:rsid w:val="007950C6"/>
    <w:pPr>
      <w:numPr>
        <w:ilvl w:val="1"/>
      </w:numPr>
    </w:pPr>
  </w:style>
  <w:style w:type="paragraph" w:customStyle="1" w:styleId="TableText">
    <w:name w:val="Table Text"/>
    <w:basedOn w:val="Normal"/>
    <w:uiPriority w:val="14"/>
    <w:qFormat/>
    <w:rsid w:val="007950C6"/>
    <w:pPr>
      <w:spacing w:before="40" w:after="80" w:line="240" w:lineRule="auto"/>
    </w:pPr>
    <w:rPr>
      <w:rFonts w:eastAsia="Times New Roman" w:cs="Times New Roman"/>
      <w:bCs/>
      <w:sz w:val="18"/>
      <w:szCs w:val="24"/>
      <w:lang w:eastAsia="en-GB"/>
    </w:rPr>
  </w:style>
  <w:style w:type="paragraph" w:customStyle="1" w:styleId="TableTextsmall">
    <w:name w:val="Table Text (small)"/>
    <w:basedOn w:val="TableText"/>
    <w:uiPriority w:val="17"/>
    <w:qFormat/>
    <w:rsid w:val="007950C6"/>
    <w:rPr>
      <w:sz w:val="15"/>
    </w:rPr>
  </w:style>
  <w:style w:type="character" w:customStyle="1" w:styleId="Textbold">
    <w:name w:val="Text (bold)"/>
    <w:basedOn w:val="DefaultParagraphFont"/>
    <w:uiPriority w:val="1"/>
    <w:qFormat/>
    <w:rsid w:val="007950C6"/>
    <w:rPr>
      <w:b/>
    </w:rPr>
  </w:style>
  <w:style w:type="character" w:customStyle="1" w:styleId="Textitalic">
    <w:name w:val="Text (italic)"/>
    <w:basedOn w:val="DefaultParagraphFont"/>
    <w:uiPriority w:val="1"/>
    <w:qFormat/>
    <w:rsid w:val="007950C6"/>
    <w:rPr>
      <w:i/>
    </w:rPr>
  </w:style>
  <w:style w:type="character" w:customStyle="1" w:styleId="Textsubscript">
    <w:name w:val="Text (subscript)"/>
    <w:basedOn w:val="DefaultParagraphFont"/>
    <w:uiPriority w:val="2"/>
    <w:qFormat/>
    <w:rsid w:val="007950C6"/>
    <w:rPr>
      <w:vertAlign w:val="subscript"/>
    </w:rPr>
  </w:style>
  <w:style w:type="character" w:customStyle="1" w:styleId="Textsuperscript">
    <w:name w:val="Text (superscript)"/>
    <w:basedOn w:val="DefaultParagraphFont"/>
    <w:uiPriority w:val="2"/>
    <w:qFormat/>
    <w:rsid w:val="007950C6"/>
    <w:rPr>
      <w:vertAlign w:val="superscript"/>
    </w:rPr>
  </w:style>
  <w:style w:type="character" w:customStyle="1" w:styleId="Textunderline">
    <w:name w:val="Text (underline)"/>
    <w:basedOn w:val="DefaultParagraphFont"/>
    <w:uiPriority w:val="1"/>
    <w:qFormat/>
    <w:rsid w:val="007950C6"/>
    <w:rPr>
      <w:u w:val="single"/>
    </w:rPr>
  </w:style>
  <w:style w:type="paragraph" w:styleId="BodyText">
    <w:name w:val="Body Text"/>
    <w:basedOn w:val="Normal"/>
    <w:link w:val="BodyTextChar"/>
    <w:uiPriority w:val="1"/>
    <w:rsid w:val="005E0AF9"/>
    <w:pPr>
      <w:spacing w:before="0" w:line="240" w:lineRule="auto"/>
    </w:pPr>
  </w:style>
  <w:style w:type="character" w:customStyle="1" w:styleId="BodyTextChar">
    <w:name w:val="Body Text Char"/>
    <w:basedOn w:val="DefaultParagraphFont"/>
    <w:link w:val="BodyText"/>
    <w:uiPriority w:val="1"/>
    <w:rsid w:val="005E0AF9"/>
    <w:rPr>
      <w:rFonts w:ascii="Arial" w:hAnsi="Arial"/>
      <w:sz w:val="21"/>
      <w:lang w:val="en-AU"/>
    </w:rPr>
  </w:style>
  <w:style w:type="paragraph" w:styleId="Caption">
    <w:name w:val="caption"/>
    <w:basedOn w:val="Normal"/>
    <w:next w:val="Normal"/>
    <w:uiPriority w:val="22"/>
    <w:qFormat/>
    <w:rsid w:val="007950C6"/>
    <w:pPr>
      <w:spacing w:line="240" w:lineRule="auto"/>
    </w:pPr>
    <w:rPr>
      <w:b/>
      <w:bCs/>
      <w:color w:val="34657F"/>
      <w:sz w:val="18"/>
      <w:szCs w:val="18"/>
    </w:rPr>
  </w:style>
  <w:style w:type="paragraph" w:customStyle="1" w:styleId="Image">
    <w:name w:val="Image"/>
    <w:basedOn w:val="Normal"/>
    <w:uiPriority w:val="19"/>
    <w:qFormat/>
    <w:rsid w:val="007950C6"/>
    <w:pPr>
      <w:spacing w:after="60"/>
    </w:pPr>
    <w:rPr>
      <w:rFonts w:eastAsia="Times New Roman" w:cs="Times New Roman"/>
      <w:szCs w:val="24"/>
      <w:lang w:val="en-GB" w:eastAsia="en-AU"/>
    </w:rPr>
  </w:style>
  <w:style w:type="character" w:customStyle="1" w:styleId="Heading1Char">
    <w:name w:val="Heading 1 Char"/>
    <w:basedOn w:val="DefaultParagraphFont"/>
    <w:link w:val="Heading1"/>
    <w:uiPriority w:val="9"/>
    <w:semiHidden/>
    <w:rsid w:val="007950C6"/>
    <w:rPr>
      <w:rFonts w:ascii="Arial" w:eastAsia="Times New Roman" w:hAnsi="Arial" w:cs="Arial"/>
      <w:bCs/>
      <w:color w:val="34657F"/>
      <w:sz w:val="44"/>
      <w:szCs w:val="32"/>
      <w:lang w:val="en-AU" w:eastAsia="en-AU"/>
    </w:rPr>
  </w:style>
  <w:style w:type="paragraph" w:styleId="Header">
    <w:name w:val="header"/>
    <w:basedOn w:val="Normal"/>
    <w:link w:val="HeaderChar"/>
    <w:uiPriority w:val="24"/>
    <w:semiHidden/>
    <w:rsid w:val="007950C6"/>
    <w:pPr>
      <w:tabs>
        <w:tab w:val="center" w:pos="4680"/>
        <w:tab w:val="right" w:pos="9360"/>
      </w:tabs>
      <w:spacing w:before="0" w:after="0"/>
      <w:jc w:val="right"/>
    </w:pPr>
    <w:rPr>
      <w:sz w:val="16"/>
    </w:rPr>
  </w:style>
  <w:style w:type="character" w:customStyle="1" w:styleId="HeaderChar">
    <w:name w:val="Header Char"/>
    <w:basedOn w:val="DefaultParagraphFont"/>
    <w:link w:val="Header"/>
    <w:uiPriority w:val="24"/>
    <w:semiHidden/>
    <w:rsid w:val="004D2FCB"/>
    <w:rPr>
      <w:rFonts w:ascii="Arial" w:hAnsi="Arial"/>
      <w:sz w:val="16"/>
      <w:lang w:val="en-AU"/>
    </w:rPr>
  </w:style>
  <w:style w:type="paragraph" w:styleId="Footer">
    <w:name w:val="footer"/>
    <w:basedOn w:val="Normal"/>
    <w:link w:val="FooterChar"/>
    <w:uiPriority w:val="24"/>
    <w:semiHidden/>
    <w:rsid w:val="0072661F"/>
    <w:pPr>
      <w:tabs>
        <w:tab w:val="right" w:pos="9639"/>
      </w:tabs>
      <w:spacing w:line="240" w:lineRule="auto"/>
      <w:jc w:val="center"/>
    </w:pPr>
    <w:rPr>
      <w:sz w:val="16"/>
    </w:rPr>
  </w:style>
  <w:style w:type="character" w:customStyle="1" w:styleId="FooterChar">
    <w:name w:val="Footer Char"/>
    <w:basedOn w:val="DefaultParagraphFont"/>
    <w:link w:val="Footer"/>
    <w:uiPriority w:val="24"/>
    <w:semiHidden/>
    <w:rsid w:val="004D2FCB"/>
    <w:rPr>
      <w:rFonts w:ascii="Arial" w:hAnsi="Arial"/>
      <w:sz w:val="16"/>
      <w:lang w:val="en-AU"/>
    </w:rPr>
  </w:style>
  <w:style w:type="character" w:customStyle="1" w:styleId="Heading2Char">
    <w:name w:val="Heading 2 Char"/>
    <w:basedOn w:val="DefaultParagraphFont"/>
    <w:link w:val="Heading2"/>
    <w:uiPriority w:val="9"/>
    <w:semiHidden/>
    <w:rsid w:val="007950C6"/>
    <w:rPr>
      <w:rFonts w:ascii="Arial" w:eastAsia="Times New Roman" w:hAnsi="Arial" w:cs="Arial"/>
      <w:iCs/>
      <w:color w:val="34657F"/>
      <w:szCs w:val="28"/>
      <w:lang w:val="en-AU" w:eastAsia="en-AU"/>
    </w:rPr>
  </w:style>
  <w:style w:type="character" w:customStyle="1" w:styleId="Heading3Char">
    <w:name w:val="Heading 3 Char"/>
    <w:basedOn w:val="DefaultParagraphFont"/>
    <w:link w:val="Heading3"/>
    <w:uiPriority w:val="9"/>
    <w:semiHidden/>
    <w:rsid w:val="007950C6"/>
    <w:rPr>
      <w:rFonts w:ascii="Arial" w:eastAsia="Times New Roman" w:hAnsi="Arial" w:cs="Arial"/>
      <w:szCs w:val="26"/>
      <w:lang w:val="en-AU" w:eastAsia="en-AU"/>
    </w:rPr>
  </w:style>
  <w:style w:type="character" w:customStyle="1" w:styleId="Heading4Char">
    <w:name w:val="Heading 4 Char"/>
    <w:basedOn w:val="DefaultParagraphFont"/>
    <w:link w:val="Heading4"/>
    <w:uiPriority w:val="9"/>
    <w:semiHidden/>
    <w:rsid w:val="007950C6"/>
    <w:rPr>
      <w:rFonts w:ascii="Arial Bold" w:eastAsia="Times New Roman" w:hAnsi="Arial Bold" w:cs="Arial"/>
      <w:b/>
      <w:i/>
      <w:sz w:val="18"/>
      <w:szCs w:val="21"/>
      <w:lang w:val="en-AU" w:eastAsia="en-AU"/>
    </w:rPr>
  </w:style>
  <w:style w:type="table" w:styleId="TableGrid">
    <w:name w:val="Table Grid"/>
    <w:basedOn w:val="TableNormal"/>
    <w:uiPriority w:val="59"/>
    <w:rsid w:val="007950C6"/>
    <w:pPr>
      <w:spacing w:after="0" w:line="240" w:lineRule="auto"/>
    </w:pPr>
    <w:rPr>
      <w:rFonts w:ascii="Arial" w:hAnsi="Arial"/>
      <w:sz w:val="18"/>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rFonts w:ascii="Arial" w:hAnsi="Arial"/>
        <w:sz w:val="18"/>
      </w:rPr>
      <w:tblPr/>
      <w:tcPr>
        <w:shd w:val="clear" w:color="auto" w:fill="F2F2F2" w:themeFill="background1" w:themeFillShade="F2"/>
      </w:tcPr>
    </w:tblStylePr>
  </w:style>
  <w:style w:type="table" w:customStyle="1" w:styleId="TableAU">
    <w:name w:val="Table AU"/>
    <w:basedOn w:val="TableNormal"/>
    <w:uiPriority w:val="99"/>
    <w:rsid w:val="00CA1B5E"/>
    <w:pPr>
      <w:spacing w:after="0" w:line="240" w:lineRule="auto"/>
    </w:pPr>
    <w:rPr>
      <w:rFonts w:ascii="Palatino LT Light" w:hAnsi="Palatino LT Light"/>
      <w:color w:val="60513A"/>
      <w:sz w:val="18"/>
    </w:rPr>
    <w:tblPr>
      <w:tblInd w:w="113" w:type="dxa"/>
      <w:tblBorders>
        <w:top w:val="single" w:sz="4" w:space="0" w:color="60513A"/>
        <w:left w:val="single" w:sz="4" w:space="0" w:color="60513A"/>
        <w:bottom w:val="single" w:sz="4" w:space="0" w:color="60513A"/>
        <w:right w:val="single" w:sz="4" w:space="0" w:color="60513A"/>
        <w:insideH w:val="single" w:sz="4" w:space="0" w:color="60513A"/>
        <w:insideV w:val="single" w:sz="4" w:space="0" w:color="60513A"/>
      </w:tblBorders>
    </w:tblPr>
    <w:tcPr>
      <w:shd w:val="clear" w:color="auto" w:fill="auto"/>
    </w:tcPr>
    <w:tblStylePr w:type="firstRow">
      <w:rPr>
        <w:rFonts w:ascii="Palatino LT Light" w:hAnsi="Palatino LT Light"/>
        <w:b/>
        <w:color w:val="F8F8F8"/>
        <w:sz w:val="18"/>
      </w:rPr>
      <w:tblPr/>
      <w:tcPr>
        <w:shd w:val="clear" w:color="auto" w:fill="E37222"/>
      </w:tcPr>
    </w:tblStylePr>
  </w:style>
  <w:style w:type="paragraph" w:styleId="Quote">
    <w:name w:val="Quote"/>
    <w:basedOn w:val="Normal"/>
    <w:next w:val="Normal"/>
    <w:link w:val="QuoteChar"/>
    <w:uiPriority w:val="19"/>
    <w:qFormat/>
    <w:rsid w:val="007950C6"/>
    <w:pPr>
      <w:ind w:left="1021" w:right="1021"/>
    </w:pPr>
    <w:rPr>
      <w:i/>
      <w:iCs/>
    </w:rPr>
  </w:style>
  <w:style w:type="character" w:customStyle="1" w:styleId="QuoteChar">
    <w:name w:val="Quote Char"/>
    <w:basedOn w:val="DefaultParagraphFont"/>
    <w:link w:val="Quote"/>
    <w:uiPriority w:val="19"/>
    <w:rsid w:val="007950C6"/>
    <w:rPr>
      <w:rFonts w:ascii="Arial" w:hAnsi="Arial"/>
      <w:i/>
      <w:iCs/>
      <w:sz w:val="20"/>
      <w:lang w:val="en-AU"/>
    </w:rPr>
  </w:style>
  <w:style w:type="paragraph" w:customStyle="1" w:styleId="InstructionalText">
    <w:name w:val="Instructional Text"/>
    <w:basedOn w:val="Normal"/>
    <w:uiPriority w:val="39"/>
    <w:qFormat/>
    <w:rsid w:val="007950C6"/>
    <w:pPr>
      <w:spacing w:before="40" w:after="80" w:line="288" w:lineRule="auto"/>
    </w:pPr>
    <w:rPr>
      <w:rFonts w:eastAsia="Times New Roman" w:cs="Times New Roman"/>
      <w:vanish/>
      <w:color w:val="FF0000"/>
      <w:sz w:val="16"/>
      <w:szCs w:val="24"/>
      <w:lang w:eastAsia="en-GB"/>
    </w:rPr>
  </w:style>
  <w:style w:type="paragraph" w:customStyle="1" w:styleId="Address">
    <w:name w:val="Address"/>
    <w:basedOn w:val="Header"/>
    <w:uiPriority w:val="24"/>
    <w:semiHidden/>
    <w:qFormat/>
    <w:rsid w:val="00CA6AC2"/>
    <w:pPr>
      <w:tabs>
        <w:tab w:val="clear" w:pos="4680"/>
        <w:tab w:val="clear" w:pos="9360"/>
      </w:tabs>
      <w:spacing w:before="40" w:after="40" w:line="240" w:lineRule="auto"/>
      <w:ind w:left="7371"/>
    </w:pPr>
    <w:rPr>
      <w:color w:val="34657F"/>
    </w:rPr>
  </w:style>
  <w:style w:type="numbering" w:customStyle="1" w:styleId="AppendixHeadingmaster">
    <w:name w:val="Appendix Heading (master)"/>
    <w:uiPriority w:val="99"/>
    <w:rsid w:val="007950C6"/>
    <w:pPr>
      <w:numPr>
        <w:numId w:val="1"/>
      </w:numPr>
    </w:pPr>
  </w:style>
  <w:style w:type="paragraph" w:customStyle="1" w:styleId="AppendixHeading1">
    <w:name w:val="Appendix Heading 1"/>
    <w:basedOn w:val="Heading1"/>
    <w:next w:val="BodyText"/>
    <w:uiPriority w:val="11"/>
    <w:semiHidden/>
    <w:rsid w:val="007950C6"/>
    <w:pPr>
      <w:keepNext w:val="0"/>
      <w:numPr>
        <w:numId w:val="8"/>
      </w:numPr>
      <w:tabs>
        <w:tab w:val="left" w:pos="2835"/>
      </w:tabs>
      <w:suppressAutoHyphens/>
    </w:pPr>
    <w:rPr>
      <w:rFonts w:ascii="Arial Bold" w:hAnsi="Arial Bold" w:cs="Times New Roman"/>
      <w:b/>
      <w:szCs w:val="30"/>
    </w:rPr>
  </w:style>
  <w:style w:type="paragraph" w:customStyle="1" w:styleId="AppendixHeading2">
    <w:name w:val="Appendix Heading 2"/>
    <w:basedOn w:val="AppendixHeading1"/>
    <w:next w:val="BodyText"/>
    <w:uiPriority w:val="11"/>
    <w:semiHidden/>
    <w:rsid w:val="007950C6"/>
    <w:pPr>
      <w:keepNext/>
      <w:pageBreakBefore w:val="0"/>
      <w:numPr>
        <w:ilvl w:val="1"/>
      </w:numPr>
      <w:spacing w:after="120"/>
    </w:pPr>
    <w:rPr>
      <w:sz w:val="28"/>
    </w:rPr>
  </w:style>
  <w:style w:type="paragraph" w:customStyle="1" w:styleId="AppendixHeading3">
    <w:name w:val="Appendix Heading 3"/>
    <w:basedOn w:val="Heading1"/>
    <w:next w:val="BodyText"/>
    <w:uiPriority w:val="11"/>
    <w:semiHidden/>
    <w:rsid w:val="007950C6"/>
    <w:pPr>
      <w:numPr>
        <w:numId w:val="0"/>
      </w:numPr>
      <w:suppressAutoHyphens/>
      <w:spacing w:after="120" w:line="312" w:lineRule="auto"/>
    </w:pPr>
    <w:rPr>
      <w:rFonts w:cs="Times New Roman"/>
      <w:b/>
      <w:color w:val="0C9FCD"/>
      <w:sz w:val="26"/>
      <w:szCs w:val="30"/>
    </w:rPr>
  </w:style>
  <w:style w:type="paragraph" w:customStyle="1" w:styleId="Headingnon-numbered">
    <w:name w:val="Heading (non-numbered)"/>
    <w:basedOn w:val="Heading1"/>
    <w:next w:val="BodyText"/>
    <w:uiPriority w:val="10"/>
    <w:qFormat/>
    <w:rsid w:val="0056049D"/>
    <w:pPr>
      <w:pageBreakBefore w:val="0"/>
      <w:numPr>
        <w:numId w:val="0"/>
      </w:numPr>
      <w:spacing w:before="40" w:after="0"/>
    </w:pPr>
    <w:rPr>
      <w:rFonts w:ascii="Arial Bold" w:hAnsi="Arial Bold"/>
      <w:b/>
      <w:sz w:val="24"/>
    </w:rPr>
  </w:style>
  <w:style w:type="character" w:customStyle="1" w:styleId="Heading5Char">
    <w:name w:val="Heading 5 Char"/>
    <w:basedOn w:val="DefaultParagraphFont"/>
    <w:link w:val="Heading5"/>
    <w:uiPriority w:val="9"/>
    <w:semiHidden/>
    <w:rsid w:val="007950C6"/>
    <w:rPr>
      <w:rFonts w:ascii="Arial" w:eastAsia="Times New Roman" w:hAnsi="Arial" w:cs="Times New Roman"/>
      <w:b/>
      <w:bCs/>
      <w:iCs/>
      <w:color w:val="414141"/>
      <w:sz w:val="21"/>
      <w:szCs w:val="20"/>
      <w:lang w:val="en-GB" w:eastAsia="en-AU"/>
    </w:rPr>
  </w:style>
  <w:style w:type="numbering" w:customStyle="1" w:styleId="Headingsmaster">
    <w:name w:val="Headings (master)"/>
    <w:uiPriority w:val="99"/>
    <w:rsid w:val="007950C6"/>
    <w:pPr>
      <w:numPr>
        <w:numId w:val="2"/>
      </w:numPr>
    </w:pPr>
  </w:style>
  <w:style w:type="character" w:styleId="Hyperlink">
    <w:name w:val="Hyperlink"/>
    <w:basedOn w:val="DefaultParagraphFont"/>
    <w:uiPriority w:val="99"/>
    <w:semiHidden/>
    <w:rsid w:val="007950C6"/>
    <w:rPr>
      <w:color w:val="0000FF" w:themeColor="hyperlink"/>
      <w:u w:val="single"/>
    </w:rPr>
  </w:style>
  <w:style w:type="table" w:styleId="LightShading">
    <w:name w:val="Light Shading"/>
    <w:basedOn w:val="TableNormal"/>
    <w:uiPriority w:val="60"/>
    <w:rsid w:val="007950C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950C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ListAlphanumeric">
    <w:name w:val="List Alphanumeric"/>
    <w:basedOn w:val="ListNumber"/>
    <w:uiPriority w:val="6"/>
    <w:semiHidden/>
    <w:qFormat/>
    <w:rsid w:val="007950C6"/>
    <w:pPr>
      <w:numPr>
        <w:numId w:val="11"/>
      </w:numPr>
    </w:pPr>
    <w:rPr>
      <w:lang w:val="en-GB"/>
    </w:rPr>
  </w:style>
  <w:style w:type="numbering" w:customStyle="1" w:styleId="ListAlphanumericmaster">
    <w:name w:val="List Alphanumeric (master)"/>
    <w:uiPriority w:val="99"/>
    <w:rsid w:val="007950C6"/>
    <w:pPr>
      <w:numPr>
        <w:numId w:val="3"/>
      </w:numPr>
    </w:pPr>
  </w:style>
  <w:style w:type="paragraph" w:customStyle="1" w:styleId="ListAlphanumeric2">
    <w:name w:val="List Alphanumeric 2"/>
    <w:basedOn w:val="ListNumber2"/>
    <w:uiPriority w:val="6"/>
    <w:semiHidden/>
    <w:qFormat/>
    <w:rsid w:val="007950C6"/>
    <w:pPr>
      <w:numPr>
        <w:numId w:val="11"/>
      </w:numPr>
    </w:pPr>
  </w:style>
  <w:style w:type="paragraph" w:styleId="ListParagraph">
    <w:name w:val="List Paragraph"/>
    <w:basedOn w:val="Normal"/>
    <w:uiPriority w:val="99"/>
    <w:qFormat/>
    <w:rsid w:val="007950C6"/>
    <w:pPr>
      <w:ind w:left="720"/>
      <w:contextualSpacing/>
    </w:pPr>
  </w:style>
  <w:style w:type="character" w:styleId="PageNumber">
    <w:name w:val="page number"/>
    <w:basedOn w:val="DefaultParagraphFont"/>
    <w:uiPriority w:val="24"/>
    <w:semiHidden/>
    <w:rsid w:val="007950C6"/>
  </w:style>
  <w:style w:type="paragraph" w:styleId="Subtitle">
    <w:name w:val="Subtitle"/>
    <w:basedOn w:val="Normal"/>
    <w:next w:val="Normal"/>
    <w:link w:val="SubtitleChar"/>
    <w:uiPriority w:val="24"/>
    <w:qFormat/>
    <w:rsid w:val="00024CD1"/>
    <w:pPr>
      <w:numPr>
        <w:ilvl w:val="1"/>
      </w:numPr>
      <w:spacing w:before="40" w:line="240" w:lineRule="auto"/>
    </w:pPr>
    <w:rPr>
      <w:rFonts w:eastAsiaTheme="majorEastAsia" w:cstheme="majorBidi"/>
      <w:b/>
      <w:iCs/>
      <w:sz w:val="24"/>
      <w:szCs w:val="24"/>
    </w:rPr>
  </w:style>
  <w:style w:type="character" w:customStyle="1" w:styleId="SubtitleChar">
    <w:name w:val="Subtitle Char"/>
    <w:basedOn w:val="DefaultParagraphFont"/>
    <w:link w:val="Subtitle"/>
    <w:uiPriority w:val="24"/>
    <w:rsid w:val="00024CD1"/>
    <w:rPr>
      <w:rFonts w:ascii="Arial" w:eastAsiaTheme="majorEastAsia" w:hAnsi="Arial" w:cstheme="majorBidi"/>
      <w:b/>
      <w:iCs/>
      <w:sz w:val="24"/>
      <w:szCs w:val="24"/>
      <w:lang w:val="en-AU"/>
    </w:rPr>
  </w:style>
  <w:style w:type="paragraph" w:customStyle="1" w:styleId="TableNote">
    <w:name w:val="Table Note"/>
    <w:basedOn w:val="TableText"/>
    <w:uiPriority w:val="17"/>
    <w:qFormat/>
    <w:rsid w:val="007950C6"/>
    <w:pPr>
      <w:spacing w:before="120" w:after="240"/>
    </w:pPr>
  </w:style>
  <w:style w:type="paragraph" w:customStyle="1" w:styleId="TableTextrightalignment">
    <w:name w:val="Table Text (right alignment)"/>
    <w:basedOn w:val="TableText"/>
    <w:uiPriority w:val="17"/>
    <w:qFormat/>
    <w:rsid w:val="007950C6"/>
    <w:pPr>
      <w:jc w:val="right"/>
    </w:pPr>
  </w:style>
  <w:style w:type="paragraph" w:styleId="Title">
    <w:name w:val="Title"/>
    <w:basedOn w:val="Normal"/>
    <w:next w:val="Normal"/>
    <w:link w:val="TitleChar"/>
    <w:uiPriority w:val="24"/>
    <w:qFormat/>
    <w:rsid w:val="00F04D00"/>
    <w:pPr>
      <w:spacing w:before="200" w:after="400" w:line="240" w:lineRule="auto"/>
      <w:contextualSpacing/>
    </w:pPr>
    <w:rPr>
      <w:rFonts w:eastAsiaTheme="majorEastAsia" w:cstheme="majorBidi"/>
      <w:color w:val="34657F"/>
      <w:kern w:val="28"/>
      <w:sz w:val="40"/>
      <w:szCs w:val="52"/>
    </w:rPr>
  </w:style>
  <w:style w:type="character" w:customStyle="1" w:styleId="TitleChar">
    <w:name w:val="Title Char"/>
    <w:basedOn w:val="DefaultParagraphFont"/>
    <w:link w:val="Title"/>
    <w:uiPriority w:val="24"/>
    <w:rsid w:val="00F04D00"/>
    <w:rPr>
      <w:rFonts w:ascii="Arial" w:eastAsiaTheme="majorEastAsia" w:hAnsi="Arial" w:cstheme="majorBidi"/>
      <w:color w:val="34657F"/>
      <w:kern w:val="28"/>
      <w:sz w:val="40"/>
      <w:szCs w:val="52"/>
      <w:lang w:val="en-AU"/>
    </w:rPr>
  </w:style>
  <w:style w:type="paragraph" w:styleId="TOC1">
    <w:name w:val="toc 1"/>
    <w:basedOn w:val="Normal"/>
    <w:next w:val="Normal"/>
    <w:autoRedefine/>
    <w:uiPriority w:val="39"/>
    <w:semiHidden/>
    <w:rsid w:val="007950C6"/>
    <w:pPr>
      <w:tabs>
        <w:tab w:val="left" w:pos="440"/>
        <w:tab w:val="right" w:leader="dot" w:pos="9017"/>
      </w:tabs>
      <w:spacing w:after="100"/>
    </w:pPr>
    <w:rPr>
      <w:b/>
    </w:rPr>
  </w:style>
  <w:style w:type="paragraph" w:styleId="TOC2">
    <w:name w:val="toc 2"/>
    <w:basedOn w:val="Normal"/>
    <w:next w:val="Normal"/>
    <w:autoRedefine/>
    <w:uiPriority w:val="39"/>
    <w:semiHidden/>
    <w:rsid w:val="007950C6"/>
    <w:pPr>
      <w:tabs>
        <w:tab w:val="left" w:pos="1134"/>
        <w:tab w:val="right" w:leader="dot" w:pos="9017"/>
      </w:tabs>
      <w:spacing w:after="100"/>
      <w:ind w:left="454"/>
    </w:pPr>
  </w:style>
  <w:style w:type="paragraph" w:styleId="TOC3">
    <w:name w:val="toc 3"/>
    <w:basedOn w:val="Normal"/>
    <w:next w:val="Normal"/>
    <w:autoRedefine/>
    <w:uiPriority w:val="39"/>
    <w:semiHidden/>
    <w:rsid w:val="007950C6"/>
    <w:pPr>
      <w:tabs>
        <w:tab w:val="left" w:pos="1928"/>
        <w:tab w:val="right" w:leader="dot" w:pos="9017"/>
      </w:tabs>
      <w:spacing w:after="100"/>
      <w:ind w:left="1134"/>
    </w:pPr>
  </w:style>
  <w:style w:type="paragraph" w:styleId="TOCHeading">
    <w:name w:val="TOC Heading"/>
    <w:basedOn w:val="Heading1"/>
    <w:next w:val="Normal"/>
    <w:uiPriority w:val="24"/>
    <w:semiHidden/>
    <w:qFormat/>
    <w:rsid w:val="007950C6"/>
    <w:pPr>
      <w:keepLines/>
      <w:numPr>
        <w:numId w:val="0"/>
      </w:numPr>
      <w:outlineLvl w:val="9"/>
    </w:pPr>
    <w:rPr>
      <w:rFonts w:eastAsiaTheme="majorEastAsia" w:cstheme="majorBidi"/>
      <w:szCs w:val="28"/>
      <w:lang w:eastAsia="en-US"/>
    </w:rPr>
  </w:style>
  <w:style w:type="paragraph" w:customStyle="1" w:styleId="Copyright">
    <w:name w:val="Copyright"/>
    <w:basedOn w:val="Normal"/>
    <w:uiPriority w:val="26"/>
    <w:semiHidden/>
    <w:qFormat/>
    <w:rsid w:val="007950C6"/>
    <w:pPr>
      <w:spacing w:before="9600" w:after="200" w:line="276" w:lineRule="auto"/>
      <w:contextualSpacing/>
    </w:pPr>
    <w:rPr>
      <w:sz w:val="18"/>
    </w:rPr>
  </w:style>
  <w:style w:type="paragraph" w:customStyle="1" w:styleId="Headertitlepage">
    <w:name w:val="Header (title page)"/>
    <w:basedOn w:val="Header"/>
    <w:uiPriority w:val="24"/>
    <w:semiHidden/>
    <w:qFormat/>
    <w:rsid w:val="00E06DC9"/>
    <w:pPr>
      <w:spacing w:before="200" w:line="240" w:lineRule="auto"/>
      <w:jc w:val="left"/>
    </w:pPr>
    <w:rPr>
      <w:b/>
      <w:color w:val="34657F"/>
    </w:rPr>
  </w:style>
  <w:style w:type="character" w:styleId="FollowedHyperlink">
    <w:name w:val="FollowedHyperlink"/>
    <w:basedOn w:val="DefaultParagraphFont"/>
    <w:uiPriority w:val="99"/>
    <w:semiHidden/>
    <w:rsid w:val="00CE2644"/>
    <w:rPr>
      <w:color w:val="800080" w:themeColor="followedHyperlink"/>
      <w:u w:val="single"/>
    </w:rPr>
  </w:style>
  <w:style w:type="character" w:styleId="CommentReference">
    <w:name w:val="annotation reference"/>
    <w:basedOn w:val="DefaultParagraphFont"/>
    <w:uiPriority w:val="99"/>
    <w:semiHidden/>
    <w:rsid w:val="00AE1731"/>
    <w:rPr>
      <w:sz w:val="16"/>
      <w:szCs w:val="16"/>
    </w:rPr>
  </w:style>
  <w:style w:type="paragraph" w:styleId="CommentText">
    <w:name w:val="annotation text"/>
    <w:basedOn w:val="Normal"/>
    <w:link w:val="CommentTextChar"/>
    <w:uiPriority w:val="99"/>
    <w:semiHidden/>
    <w:rsid w:val="00AE1731"/>
    <w:pPr>
      <w:spacing w:line="240" w:lineRule="auto"/>
    </w:pPr>
    <w:rPr>
      <w:sz w:val="20"/>
      <w:szCs w:val="20"/>
    </w:rPr>
  </w:style>
  <w:style w:type="character" w:customStyle="1" w:styleId="CommentTextChar">
    <w:name w:val="Comment Text Char"/>
    <w:basedOn w:val="DefaultParagraphFont"/>
    <w:link w:val="CommentText"/>
    <w:uiPriority w:val="99"/>
    <w:semiHidden/>
    <w:rsid w:val="00AE1731"/>
    <w:rPr>
      <w:rFonts w:ascii="Arial" w:hAnsi="Arial"/>
      <w:sz w:val="20"/>
      <w:szCs w:val="20"/>
      <w:lang w:val="en-AU"/>
    </w:rPr>
  </w:style>
  <w:style w:type="paragraph" w:styleId="CommentSubject">
    <w:name w:val="annotation subject"/>
    <w:basedOn w:val="CommentText"/>
    <w:next w:val="CommentText"/>
    <w:link w:val="CommentSubjectChar"/>
    <w:uiPriority w:val="99"/>
    <w:semiHidden/>
    <w:rsid w:val="00AE1731"/>
    <w:rPr>
      <w:b/>
      <w:bCs/>
    </w:rPr>
  </w:style>
  <w:style w:type="character" w:customStyle="1" w:styleId="CommentSubjectChar">
    <w:name w:val="Comment Subject Char"/>
    <w:basedOn w:val="CommentTextChar"/>
    <w:link w:val="CommentSubject"/>
    <w:uiPriority w:val="99"/>
    <w:semiHidden/>
    <w:rsid w:val="00AE1731"/>
    <w:rPr>
      <w:rFonts w:ascii="Arial" w:hAnsi="Arial"/>
      <w:b/>
      <w:bCs/>
      <w:sz w:val="20"/>
      <w:szCs w:val="20"/>
      <w:lang w:val="en-AU"/>
    </w:rPr>
  </w:style>
  <w:style w:type="paragraph" w:styleId="NormalWeb">
    <w:name w:val="Normal (Web)"/>
    <w:basedOn w:val="Normal"/>
    <w:uiPriority w:val="99"/>
    <w:unhideWhenUsed/>
    <w:rsid w:val="00AA341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AA3419"/>
    <w:rPr>
      <w:b/>
      <w:bCs/>
    </w:rPr>
  </w:style>
  <w:style w:type="paragraph" w:styleId="Revision">
    <w:name w:val="Revision"/>
    <w:hidden/>
    <w:uiPriority w:val="99"/>
    <w:semiHidden/>
    <w:rsid w:val="001013A2"/>
    <w:pPr>
      <w:spacing w:after="0" w:line="240" w:lineRule="auto"/>
    </w:pPr>
    <w:rPr>
      <w:rFonts w:ascii="Arial" w:hAnsi="Arial"/>
      <w:sz w:val="21"/>
      <w:lang w:val="en-AU"/>
    </w:rPr>
  </w:style>
  <w:style w:type="character" w:customStyle="1" w:styleId="apple-converted-space">
    <w:name w:val="apple-converted-space"/>
    <w:basedOn w:val="DefaultParagraphFont"/>
    <w:rsid w:val="006F6D2A"/>
  </w:style>
  <w:style w:type="paragraph" w:customStyle="1" w:styleId="Body">
    <w:name w:val="Body"/>
    <w:rsid w:val="00F91C82"/>
    <w:pPr>
      <w:pBdr>
        <w:top w:val="nil"/>
        <w:left w:val="nil"/>
        <w:bottom w:val="nil"/>
        <w:right w:val="nil"/>
        <w:between w:val="nil"/>
        <w:bar w:val="nil"/>
      </w:pBdr>
      <w:spacing w:before="120" w:after="120" w:line="260" w:lineRule="atLeast"/>
    </w:pPr>
    <w:rPr>
      <w:rFonts w:ascii="Arial" w:eastAsia="Arial" w:hAnsi="Arial" w:cs="Arial"/>
      <w:color w:val="000000"/>
      <w:sz w:val="21"/>
      <w:szCs w:val="21"/>
      <w:u w:color="000000"/>
      <w:bdr w:val="nil"/>
      <w:lang w:val="en-AU"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header" w:semiHidden="0" w:uiPriority="24"/>
    <w:lsdException w:name="footer" w:semiHidden="0" w:uiPriority="24"/>
    <w:lsdException w:name="index heading" w:unhideWhenUsed="1"/>
    <w:lsdException w:name="caption" w:semiHidden="0" w:uiPriority="22" w:qFormat="1"/>
    <w:lsdException w:name="table of figures" w:uiPriority="29"/>
    <w:lsdException w:name="line number" w:unhideWhenUsed="1"/>
    <w:lsdException w:name="page number" w:semiHidden="0" w:uiPriority="24"/>
    <w:lsdException w:name="table of authorities" w:unhideWhenUsed="1"/>
    <w:lsdException w:name="macro" w:unhideWhenUsed="1"/>
    <w:lsdException w:name="List" w:unhideWhenUsed="1"/>
    <w:lsdException w:name="List Bullet" w:uiPriority="4" w:unhideWhenUsed="1"/>
    <w:lsdException w:name="List Number" w:uiPriority="5" w:unhideWhenUsed="1"/>
    <w:lsdException w:name="List 2" w:unhideWhenUsed="1"/>
    <w:lsdException w:name="List 3" w:unhideWhenUsed="1"/>
    <w:lsdException w:name="List 4" w:unhideWhenUsed="1"/>
    <w:lsdException w:name="List 5" w:unhideWhenUsed="1"/>
    <w:lsdException w:name="List Bullet 2" w:uiPriority="4" w:unhideWhenUsed="1"/>
    <w:lsdException w:name="List Bullet 3" w:uiPriority="4" w:unhideWhenUsed="1"/>
    <w:lsdException w:name="List Bullet 4" w:unhideWhenUsed="1"/>
    <w:lsdException w:name="List Bullet 5" w:unhideWhenUsed="1"/>
    <w:lsdException w:name="List Number 2" w:uiPriority="5" w:unhideWhenUsed="1"/>
    <w:lsdException w:name="List Number 3" w:uiPriority="5" w:unhideWhenUsed="1"/>
    <w:lsdException w:name="List Number 4" w:unhideWhenUsed="1"/>
    <w:lsdException w:name="List Number 5" w:unhideWhenUsed="1"/>
    <w:lsdException w:name="Title" w:uiPriority="24" w:qFormat="1"/>
    <w:lsdException w:name="Default Paragraph Font" w:uiPriority="1" w:unhideWhenUsed="1"/>
    <w:lsdException w:name="Body Text" w:semiHidden="0" w:uiPriority="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uiPriority="24" w:qFormat="1"/>
    <w:lsdException w:name="Note Heading" w:unhideWhenUsed="1"/>
    <w:lsdException w:name="Strong" w:uiPriority="22" w:qFormat="1"/>
    <w:lsdException w:name="Emphasis" w:uiPriority="20" w:qFormat="1"/>
    <w:lsdException w:name="HTML Top of Form" w:unhideWhenUsed="1"/>
    <w:lsdException w:name="HTML Bottom of Form" w:unhideWhenUsed="1"/>
    <w:lsdException w:name="Normal (Web)"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2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qFormat="1"/>
    <w:lsdException w:name="Quote" w:semiHidden="0" w:uiPriority="1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24" w:qFormat="1"/>
  </w:latentStyles>
  <w:style w:type="paragraph" w:default="1" w:styleId="Normal">
    <w:name w:val="Normal"/>
    <w:semiHidden/>
    <w:qFormat/>
    <w:rsid w:val="00BB7FF5"/>
    <w:pPr>
      <w:spacing w:before="120" w:after="120" w:line="260" w:lineRule="atLeast"/>
    </w:pPr>
    <w:rPr>
      <w:rFonts w:ascii="Arial" w:hAnsi="Arial"/>
      <w:sz w:val="21"/>
      <w:lang w:val="en-AU"/>
    </w:rPr>
  </w:style>
  <w:style w:type="paragraph" w:styleId="Heading1">
    <w:name w:val="heading 1"/>
    <w:basedOn w:val="BodyText"/>
    <w:next w:val="BodyText"/>
    <w:link w:val="Heading1Char"/>
    <w:uiPriority w:val="9"/>
    <w:semiHidden/>
    <w:qFormat/>
    <w:rsid w:val="007950C6"/>
    <w:pPr>
      <w:keepNext/>
      <w:pageBreakBefore/>
      <w:numPr>
        <w:numId w:val="10"/>
      </w:numPr>
      <w:spacing w:before="200" w:after="500"/>
      <w:contextualSpacing/>
      <w:outlineLvl w:val="0"/>
    </w:pPr>
    <w:rPr>
      <w:rFonts w:eastAsia="Times New Roman" w:cs="Arial"/>
      <w:bCs/>
      <w:color w:val="34657F"/>
      <w:sz w:val="44"/>
      <w:szCs w:val="32"/>
      <w:lang w:eastAsia="en-AU"/>
    </w:rPr>
  </w:style>
  <w:style w:type="paragraph" w:styleId="Heading2">
    <w:name w:val="heading 2"/>
    <w:basedOn w:val="Heading1"/>
    <w:next w:val="BodyText"/>
    <w:link w:val="Heading2Char"/>
    <w:uiPriority w:val="9"/>
    <w:semiHidden/>
    <w:qFormat/>
    <w:rsid w:val="007950C6"/>
    <w:pPr>
      <w:pageBreakBefore w:val="0"/>
      <w:numPr>
        <w:ilvl w:val="1"/>
      </w:numPr>
      <w:spacing w:before="360" w:after="160"/>
      <w:outlineLvl w:val="1"/>
    </w:pPr>
    <w:rPr>
      <w:bCs w:val="0"/>
      <w:iCs/>
      <w:sz w:val="22"/>
      <w:szCs w:val="28"/>
    </w:rPr>
  </w:style>
  <w:style w:type="paragraph" w:styleId="Heading3">
    <w:name w:val="heading 3"/>
    <w:basedOn w:val="Heading1"/>
    <w:next w:val="BodyText"/>
    <w:link w:val="Heading3Char"/>
    <w:uiPriority w:val="9"/>
    <w:semiHidden/>
    <w:qFormat/>
    <w:rsid w:val="007950C6"/>
    <w:pPr>
      <w:pageBreakBefore w:val="0"/>
      <w:numPr>
        <w:ilvl w:val="2"/>
      </w:numPr>
      <w:spacing w:before="240" w:after="60"/>
      <w:outlineLvl w:val="2"/>
    </w:pPr>
    <w:rPr>
      <w:bCs w:val="0"/>
      <w:color w:val="auto"/>
      <w:sz w:val="22"/>
      <w:szCs w:val="26"/>
    </w:rPr>
  </w:style>
  <w:style w:type="paragraph" w:styleId="Heading4">
    <w:name w:val="heading 4"/>
    <w:basedOn w:val="Heading1"/>
    <w:next w:val="BodyText"/>
    <w:link w:val="Heading4Char"/>
    <w:uiPriority w:val="9"/>
    <w:semiHidden/>
    <w:qFormat/>
    <w:rsid w:val="007950C6"/>
    <w:pPr>
      <w:pageBreakBefore w:val="0"/>
      <w:numPr>
        <w:numId w:val="0"/>
      </w:numPr>
      <w:spacing w:before="240" w:after="60"/>
      <w:outlineLvl w:val="3"/>
    </w:pPr>
    <w:rPr>
      <w:rFonts w:ascii="Arial Bold" w:hAnsi="Arial Bold"/>
      <w:b/>
      <w:bCs w:val="0"/>
      <w:i/>
      <w:color w:val="auto"/>
      <w:sz w:val="18"/>
      <w:szCs w:val="21"/>
    </w:rPr>
  </w:style>
  <w:style w:type="paragraph" w:styleId="Heading5">
    <w:name w:val="heading 5"/>
    <w:basedOn w:val="Normal"/>
    <w:next w:val="Normal"/>
    <w:link w:val="Heading5Char"/>
    <w:uiPriority w:val="9"/>
    <w:semiHidden/>
    <w:qFormat/>
    <w:rsid w:val="007950C6"/>
    <w:pPr>
      <w:numPr>
        <w:ilvl w:val="4"/>
        <w:numId w:val="9"/>
      </w:numPr>
      <w:tabs>
        <w:tab w:val="left" w:pos="1021"/>
      </w:tabs>
      <w:spacing w:before="80" w:after="40"/>
      <w:outlineLvl w:val="4"/>
    </w:pPr>
    <w:rPr>
      <w:rFonts w:eastAsia="Times New Roman" w:cs="Times New Roman"/>
      <w:b/>
      <w:bCs/>
      <w:iCs/>
      <w:color w:val="414141"/>
      <w:szCs w:val="20"/>
      <w:lang w:val="en-GB"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950C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0C6"/>
    <w:rPr>
      <w:rFonts w:ascii="Tahoma" w:hAnsi="Tahoma" w:cs="Tahoma"/>
      <w:sz w:val="16"/>
      <w:szCs w:val="16"/>
      <w:lang w:val="en-AU"/>
    </w:rPr>
  </w:style>
  <w:style w:type="paragraph" w:styleId="ListBullet">
    <w:name w:val="List Bullet"/>
    <w:basedOn w:val="Normal"/>
    <w:uiPriority w:val="4"/>
    <w:rsid w:val="00F13398"/>
    <w:pPr>
      <w:numPr>
        <w:numId w:val="14"/>
      </w:numPr>
    </w:pPr>
    <w:rPr>
      <w:rFonts w:eastAsia="Times New Roman" w:cs="Times New Roman"/>
      <w:szCs w:val="24"/>
      <w:lang w:eastAsia="en-GB"/>
    </w:rPr>
  </w:style>
  <w:style w:type="numbering" w:customStyle="1" w:styleId="ListBulletmaster">
    <w:name w:val="List Bullet (master)"/>
    <w:rsid w:val="007950C6"/>
    <w:pPr>
      <w:numPr>
        <w:numId w:val="4"/>
      </w:numPr>
    </w:pPr>
  </w:style>
  <w:style w:type="paragraph" w:styleId="ListBullet2">
    <w:name w:val="List Bullet 2"/>
    <w:basedOn w:val="Normal"/>
    <w:uiPriority w:val="4"/>
    <w:rsid w:val="00F13398"/>
    <w:pPr>
      <w:numPr>
        <w:ilvl w:val="1"/>
        <w:numId w:val="14"/>
      </w:numPr>
    </w:pPr>
    <w:rPr>
      <w:rFonts w:eastAsia="Times New Roman" w:cs="Times New Roman"/>
      <w:szCs w:val="24"/>
      <w:lang w:eastAsia="en-GB"/>
    </w:rPr>
  </w:style>
  <w:style w:type="paragraph" w:styleId="ListBullet3">
    <w:name w:val="List Bullet 3"/>
    <w:basedOn w:val="Normal"/>
    <w:uiPriority w:val="4"/>
    <w:rsid w:val="00F13398"/>
    <w:pPr>
      <w:numPr>
        <w:ilvl w:val="2"/>
        <w:numId w:val="14"/>
      </w:numPr>
    </w:pPr>
    <w:rPr>
      <w:rFonts w:eastAsia="Times New Roman" w:cs="Times New Roman"/>
      <w:szCs w:val="24"/>
      <w:lang w:eastAsia="en-GB"/>
    </w:rPr>
  </w:style>
  <w:style w:type="numbering" w:customStyle="1" w:styleId="ListNumbermaster">
    <w:name w:val="List Number (master)"/>
    <w:rsid w:val="007950C6"/>
    <w:pPr>
      <w:numPr>
        <w:numId w:val="5"/>
      </w:numPr>
    </w:pPr>
  </w:style>
  <w:style w:type="paragraph" w:styleId="ListNumber2">
    <w:name w:val="List Number 2"/>
    <w:basedOn w:val="Normal"/>
    <w:uiPriority w:val="5"/>
    <w:rsid w:val="00F13398"/>
    <w:pPr>
      <w:numPr>
        <w:ilvl w:val="1"/>
        <w:numId w:val="15"/>
      </w:numPr>
    </w:pPr>
    <w:rPr>
      <w:rFonts w:eastAsia="Times New Roman" w:cs="Times New Roman"/>
      <w:szCs w:val="24"/>
      <w:lang w:eastAsia="en-GB"/>
    </w:rPr>
  </w:style>
  <w:style w:type="paragraph" w:styleId="ListNumber3">
    <w:name w:val="List Number 3"/>
    <w:basedOn w:val="Normal"/>
    <w:uiPriority w:val="5"/>
    <w:rsid w:val="00F13398"/>
    <w:pPr>
      <w:numPr>
        <w:ilvl w:val="2"/>
        <w:numId w:val="15"/>
      </w:numPr>
    </w:pPr>
    <w:rPr>
      <w:rFonts w:eastAsia="Times New Roman" w:cs="Times New Roman"/>
      <w:szCs w:val="24"/>
      <w:lang w:eastAsia="en-GB"/>
    </w:rPr>
  </w:style>
  <w:style w:type="paragraph" w:styleId="ListNumber">
    <w:name w:val="List Number"/>
    <w:basedOn w:val="Normal"/>
    <w:uiPriority w:val="5"/>
    <w:rsid w:val="00F13398"/>
    <w:pPr>
      <w:numPr>
        <w:numId w:val="15"/>
      </w:numPr>
    </w:pPr>
    <w:rPr>
      <w:rFonts w:eastAsia="Times New Roman" w:cs="Times New Roman"/>
      <w:szCs w:val="24"/>
      <w:lang w:eastAsia="en-GB"/>
    </w:rPr>
  </w:style>
  <w:style w:type="paragraph" w:styleId="NoSpacing">
    <w:name w:val="No Spacing"/>
    <w:uiPriority w:val="21"/>
    <w:qFormat/>
    <w:rsid w:val="007950C6"/>
    <w:pPr>
      <w:spacing w:after="0" w:line="240" w:lineRule="auto"/>
    </w:pPr>
    <w:rPr>
      <w:rFonts w:ascii="Arial" w:eastAsia="Times New Roman" w:hAnsi="Arial" w:cs="Times New Roman"/>
      <w:sz w:val="2"/>
      <w:szCs w:val="24"/>
      <w:lang w:val="en-AU" w:eastAsia="en-GB"/>
    </w:rPr>
  </w:style>
  <w:style w:type="paragraph" w:customStyle="1" w:styleId="TableHeading">
    <w:name w:val="Table Heading"/>
    <w:basedOn w:val="Normal"/>
    <w:uiPriority w:val="14"/>
    <w:qFormat/>
    <w:rsid w:val="007950C6"/>
    <w:pPr>
      <w:spacing w:before="80" w:after="60" w:line="240" w:lineRule="auto"/>
    </w:pPr>
    <w:rPr>
      <w:rFonts w:ascii="Arial Bold" w:eastAsia="Times New Roman" w:hAnsi="Arial Bold" w:cs="Times New Roman"/>
      <w:b/>
      <w:bCs/>
      <w:color w:val="34657F"/>
      <w:spacing w:val="6"/>
      <w:sz w:val="18"/>
      <w:szCs w:val="24"/>
      <w:lang w:eastAsia="en-GB"/>
    </w:rPr>
  </w:style>
  <w:style w:type="paragraph" w:customStyle="1" w:styleId="TableListBullet">
    <w:name w:val="Table List Bullet"/>
    <w:basedOn w:val="Normal"/>
    <w:uiPriority w:val="16"/>
    <w:qFormat/>
    <w:rsid w:val="007950C6"/>
    <w:pPr>
      <w:numPr>
        <w:numId w:val="12"/>
      </w:numPr>
      <w:spacing w:before="40" w:after="80" w:line="240" w:lineRule="auto"/>
    </w:pPr>
    <w:rPr>
      <w:rFonts w:eastAsia="Times New Roman" w:cs="Times New Roman"/>
      <w:bCs/>
      <w:sz w:val="18"/>
      <w:szCs w:val="24"/>
      <w:lang w:eastAsia="en-GB"/>
    </w:rPr>
  </w:style>
  <w:style w:type="numbering" w:customStyle="1" w:styleId="TableListBulletmaster">
    <w:name w:val="Table List Bullet (master)"/>
    <w:rsid w:val="007950C6"/>
    <w:pPr>
      <w:numPr>
        <w:numId w:val="6"/>
      </w:numPr>
    </w:pPr>
  </w:style>
  <w:style w:type="paragraph" w:customStyle="1" w:styleId="TableListBullet2">
    <w:name w:val="Table List Bullet 2"/>
    <w:basedOn w:val="TableListBullet"/>
    <w:uiPriority w:val="16"/>
    <w:qFormat/>
    <w:rsid w:val="007950C6"/>
    <w:pPr>
      <w:numPr>
        <w:ilvl w:val="1"/>
      </w:numPr>
    </w:pPr>
  </w:style>
  <w:style w:type="paragraph" w:customStyle="1" w:styleId="TableListNumber">
    <w:name w:val="Table List Number"/>
    <w:basedOn w:val="Normal"/>
    <w:uiPriority w:val="16"/>
    <w:qFormat/>
    <w:rsid w:val="007950C6"/>
    <w:pPr>
      <w:numPr>
        <w:numId w:val="13"/>
      </w:numPr>
      <w:spacing w:before="40" w:after="80" w:line="240" w:lineRule="auto"/>
    </w:pPr>
    <w:rPr>
      <w:rFonts w:eastAsia="Times New Roman" w:cs="Times New Roman"/>
      <w:bCs/>
      <w:sz w:val="18"/>
      <w:szCs w:val="24"/>
      <w:lang w:eastAsia="en-GB"/>
    </w:rPr>
  </w:style>
  <w:style w:type="numbering" w:customStyle="1" w:styleId="TableListNumbermaster">
    <w:name w:val="Table List Number (master)"/>
    <w:rsid w:val="007950C6"/>
    <w:pPr>
      <w:numPr>
        <w:numId w:val="7"/>
      </w:numPr>
    </w:pPr>
  </w:style>
  <w:style w:type="paragraph" w:customStyle="1" w:styleId="TableListNumber2">
    <w:name w:val="Table List Number 2"/>
    <w:basedOn w:val="TableListNumber"/>
    <w:uiPriority w:val="16"/>
    <w:qFormat/>
    <w:rsid w:val="007950C6"/>
    <w:pPr>
      <w:numPr>
        <w:ilvl w:val="1"/>
      </w:numPr>
    </w:pPr>
  </w:style>
  <w:style w:type="paragraph" w:customStyle="1" w:styleId="TableText">
    <w:name w:val="Table Text"/>
    <w:basedOn w:val="Normal"/>
    <w:uiPriority w:val="14"/>
    <w:qFormat/>
    <w:rsid w:val="007950C6"/>
    <w:pPr>
      <w:spacing w:before="40" w:after="80" w:line="240" w:lineRule="auto"/>
    </w:pPr>
    <w:rPr>
      <w:rFonts w:eastAsia="Times New Roman" w:cs="Times New Roman"/>
      <w:bCs/>
      <w:sz w:val="18"/>
      <w:szCs w:val="24"/>
      <w:lang w:eastAsia="en-GB"/>
    </w:rPr>
  </w:style>
  <w:style w:type="paragraph" w:customStyle="1" w:styleId="TableTextsmall">
    <w:name w:val="Table Text (small)"/>
    <w:basedOn w:val="TableText"/>
    <w:uiPriority w:val="17"/>
    <w:qFormat/>
    <w:rsid w:val="007950C6"/>
    <w:rPr>
      <w:sz w:val="15"/>
    </w:rPr>
  </w:style>
  <w:style w:type="character" w:customStyle="1" w:styleId="Textbold">
    <w:name w:val="Text (bold)"/>
    <w:basedOn w:val="DefaultParagraphFont"/>
    <w:uiPriority w:val="1"/>
    <w:qFormat/>
    <w:rsid w:val="007950C6"/>
    <w:rPr>
      <w:b/>
    </w:rPr>
  </w:style>
  <w:style w:type="character" w:customStyle="1" w:styleId="Textitalic">
    <w:name w:val="Text (italic)"/>
    <w:basedOn w:val="DefaultParagraphFont"/>
    <w:uiPriority w:val="1"/>
    <w:qFormat/>
    <w:rsid w:val="007950C6"/>
    <w:rPr>
      <w:i/>
    </w:rPr>
  </w:style>
  <w:style w:type="character" w:customStyle="1" w:styleId="Textsubscript">
    <w:name w:val="Text (subscript)"/>
    <w:basedOn w:val="DefaultParagraphFont"/>
    <w:uiPriority w:val="2"/>
    <w:qFormat/>
    <w:rsid w:val="007950C6"/>
    <w:rPr>
      <w:vertAlign w:val="subscript"/>
    </w:rPr>
  </w:style>
  <w:style w:type="character" w:customStyle="1" w:styleId="Textsuperscript">
    <w:name w:val="Text (superscript)"/>
    <w:basedOn w:val="DefaultParagraphFont"/>
    <w:uiPriority w:val="2"/>
    <w:qFormat/>
    <w:rsid w:val="007950C6"/>
    <w:rPr>
      <w:vertAlign w:val="superscript"/>
    </w:rPr>
  </w:style>
  <w:style w:type="character" w:customStyle="1" w:styleId="Textunderline">
    <w:name w:val="Text (underline)"/>
    <w:basedOn w:val="DefaultParagraphFont"/>
    <w:uiPriority w:val="1"/>
    <w:qFormat/>
    <w:rsid w:val="007950C6"/>
    <w:rPr>
      <w:u w:val="single"/>
    </w:rPr>
  </w:style>
  <w:style w:type="paragraph" w:styleId="BodyText">
    <w:name w:val="Body Text"/>
    <w:basedOn w:val="Normal"/>
    <w:link w:val="BodyTextChar"/>
    <w:uiPriority w:val="1"/>
    <w:rsid w:val="005E0AF9"/>
    <w:pPr>
      <w:spacing w:before="0" w:line="240" w:lineRule="auto"/>
    </w:pPr>
  </w:style>
  <w:style w:type="character" w:customStyle="1" w:styleId="BodyTextChar">
    <w:name w:val="Body Text Char"/>
    <w:basedOn w:val="DefaultParagraphFont"/>
    <w:link w:val="BodyText"/>
    <w:uiPriority w:val="1"/>
    <w:rsid w:val="005E0AF9"/>
    <w:rPr>
      <w:rFonts w:ascii="Arial" w:hAnsi="Arial"/>
      <w:sz w:val="21"/>
      <w:lang w:val="en-AU"/>
    </w:rPr>
  </w:style>
  <w:style w:type="paragraph" w:styleId="Caption">
    <w:name w:val="caption"/>
    <w:basedOn w:val="Normal"/>
    <w:next w:val="Normal"/>
    <w:uiPriority w:val="22"/>
    <w:qFormat/>
    <w:rsid w:val="007950C6"/>
    <w:pPr>
      <w:spacing w:line="240" w:lineRule="auto"/>
    </w:pPr>
    <w:rPr>
      <w:b/>
      <w:bCs/>
      <w:color w:val="34657F"/>
      <w:sz w:val="18"/>
      <w:szCs w:val="18"/>
    </w:rPr>
  </w:style>
  <w:style w:type="paragraph" w:customStyle="1" w:styleId="Image">
    <w:name w:val="Image"/>
    <w:basedOn w:val="Normal"/>
    <w:uiPriority w:val="19"/>
    <w:qFormat/>
    <w:rsid w:val="007950C6"/>
    <w:pPr>
      <w:spacing w:after="60"/>
    </w:pPr>
    <w:rPr>
      <w:rFonts w:eastAsia="Times New Roman" w:cs="Times New Roman"/>
      <w:szCs w:val="24"/>
      <w:lang w:val="en-GB" w:eastAsia="en-AU"/>
    </w:rPr>
  </w:style>
  <w:style w:type="character" w:customStyle="1" w:styleId="Heading1Char">
    <w:name w:val="Heading 1 Char"/>
    <w:basedOn w:val="DefaultParagraphFont"/>
    <w:link w:val="Heading1"/>
    <w:uiPriority w:val="9"/>
    <w:semiHidden/>
    <w:rsid w:val="007950C6"/>
    <w:rPr>
      <w:rFonts w:ascii="Arial" w:eastAsia="Times New Roman" w:hAnsi="Arial" w:cs="Arial"/>
      <w:bCs/>
      <w:color w:val="34657F"/>
      <w:sz w:val="44"/>
      <w:szCs w:val="32"/>
      <w:lang w:val="en-AU" w:eastAsia="en-AU"/>
    </w:rPr>
  </w:style>
  <w:style w:type="paragraph" w:styleId="Header">
    <w:name w:val="header"/>
    <w:basedOn w:val="Normal"/>
    <w:link w:val="HeaderChar"/>
    <w:uiPriority w:val="24"/>
    <w:semiHidden/>
    <w:rsid w:val="007950C6"/>
    <w:pPr>
      <w:tabs>
        <w:tab w:val="center" w:pos="4680"/>
        <w:tab w:val="right" w:pos="9360"/>
      </w:tabs>
      <w:spacing w:before="0" w:after="0"/>
      <w:jc w:val="right"/>
    </w:pPr>
    <w:rPr>
      <w:sz w:val="16"/>
    </w:rPr>
  </w:style>
  <w:style w:type="character" w:customStyle="1" w:styleId="HeaderChar">
    <w:name w:val="Header Char"/>
    <w:basedOn w:val="DefaultParagraphFont"/>
    <w:link w:val="Header"/>
    <w:uiPriority w:val="24"/>
    <w:semiHidden/>
    <w:rsid w:val="004D2FCB"/>
    <w:rPr>
      <w:rFonts w:ascii="Arial" w:hAnsi="Arial"/>
      <w:sz w:val="16"/>
      <w:lang w:val="en-AU"/>
    </w:rPr>
  </w:style>
  <w:style w:type="paragraph" w:styleId="Footer">
    <w:name w:val="footer"/>
    <w:basedOn w:val="Normal"/>
    <w:link w:val="FooterChar"/>
    <w:uiPriority w:val="24"/>
    <w:semiHidden/>
    <w:rsid w:val="0072661F"/>
    <w:pPr>
      <w:tabs>
        <w:tab w:val="right" w:pos="9639"/>
      </w:tabs>
      <w:spacing w:line="240" w:lineRule="auto"/>
      <w:jc w:val="center"/>
    </w:pPr>
    <w:rPr>
      <w:sz w:val="16"/>
    </w:rPr>
  </w:style>
  <w:style w:type="character" w:customStyle="1" w:styleId="FooterChar">
    <w:name w:val="Footer Char"/>
    <w:basedOn w:val="DefaultParagraphFont"/>
    <w:link w:val="Footer"/>
    <w:uiPriority w:val="24"/>
    <w:semiHidden/>
    <w:rsid w:val="004D2FCB"/>
    <w:rPr>
      <w:rFonts w:ascii="Arial" w:hAnsi="Arial"/>
      <w:sz w:val="16"/>
      <w:lang w:val="en-AU"/>
    </w:rPr>
  </w:style>
  <w:style w:type="character" w:customStyle="1" w:styleId="Heading2Char">
    <w:name w:val="Heading 2 Char"/>
    <w:basedOn w:val="DefaultParagraphFont"/>
    <w:link w:val="Heading2"/>
    <w:uiPriority w:val="9"/>
    <w:semiHidden/>
    <w:rsid w:val="007950C6"/>
    <w:rPr>
      <w:rFonts w:ascii="Arial" w:eastAsia="Times New Roman" w:hAnsi="Arial" w:cs="Arial"/>
      <w:iCs/>
      <w:color w:val="34657F"/>
      <w:szCs w:val="28"/>
      <w:lang w:val="en-AU" w:eastAsia="en-AU"/>
    </w:rPr>
  </w:style>
  <w:style w:type="character" w:customStyle="1" w:styleId="Heading3Char">
    <w:name w:val="Heading 3 Char"/>
    <w:basedOn w:val="DefaultParagraphFont"/>
    <w:link w:val="Heading3"/>
    <w:uiPriority w:val="9"/>
    <w:semiHidden/>
    <w:rsid w:val="007950C6"/>
    <w:rPr>
      <w:rFonts w:ascii="Arial" w:eastAsia="Times New Roman" w:hAnsi="Arial" w:cs="Arial"/>
      <w:szCs w:val="26"/>
      <w:lang w:val="en-AU" w:eastAsia="en-AU"/>
    </w:rPr>
  </w:style>
  <w:style w:type="character" w:customStyle="1" w:styleId="Heading4Char">
    <w:name w:val="Heading 4 Char"/>
    <w:basedOn w:val="DefaultParagraphFont"/>
    <w:link w:val="Heading4"/>
    <w:uiPriority w:val="9"/>
    <w:semiHidden/>
    <w:rsid w:val="007950C6"/>
    <w:rPr>
      <w:rFonts w:ascii="Arial Bold" w:eastAsia="Times New Roman" w:hAnsi="Arial Bold" w:cs="Arial"/>
      <w:b/>
      <w:i/>
      <w:sz w:val="18"/>
      <w:szCs w:val="21"/>
      <w:lang w:val="en-AU" w:eastAsia="en-AU"/>
    </w:rPr>
  </w:style>
  <w:style w:type="table" w:styleId="TableGrid">
    <w:name w:val="Table Grid"/>
    <w:basedOn w:val="TableNormal"/>
    <w:uiPriority w:val="59"/>
    <w:rsid w:val="007950C6"/>
    <w:pPr>
      <w:spacing w:after="0" w:line="240" w:lineRule="auto"/>
    </w:pPr>
    <w:rPr>
      <w:rFonts w:ascii="Arial" w:hAnsi="Arial"/>
      <w:sz w:val="18"/>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rFonts w:ascii="Arial" w:hAnsi="Arial"/>
        <w:sz w:val="18"/>
      </w:rPr>
      <w:tblPr/>
      <w:tcPr>
        <w:shd w:val="clear" w:color="auto" w:fill="F2F2F2" w:themeFill="background1" w:themeFillShade="F2"/>
      </w:tcPr>
    </w:tblStylePr>
  </w:style>
  <w:style w:type="table" w:customStyle="1" w:styleId="TableAU">
    <w:name w:val="Table AU"/>
    <w:basedOn w:val="TableNormal"/>
    <w:uiPriority w:val="99"/>
    <w:rsid w:val="00CA1B5E"/>
    <w:pPr>
      <w:spacing w:after="0" w:line="240" w:lineRule="auto"/>
    </w:pPr>
    <w:rPr>
      <w:rFonts w:ascii="Palatino LT Light" w:hAnsi="Palatino LT Light"/>
      <w:color w:val="60513A"/>
      <w:sz w:val="18"/>
    </w:rPr>
    <w:tblPr>
      <w:tblInd w:w="113" w:type="dxa"/>
      <w:tblBorders>
        <w:top w:val="single" w:sz="4" w:space="0" w:color="60513A"/>
        <w:left w:val="single" w:sz="4" w:space="0" w:color="60513A"/>
        <w:bottom w:val="single" w:sz="4" w:space="0" w:color="60513A"/>
        <w:right w:val="single" w:sz="4" w:space="0" w:color="60513A"/>
        <w:insideH w:val="single" w:sz="4" w:space="0" w:color="60513A"/>
        <w:insideV w:val="single" w:sz="4" w:space="0" w:color="60513A"/>
      </w:tblBorders>
    </w:tblPr>
    <w:tcPr>
      <w:shd w:val="clear" w:color="auto" w:fill="auto"/>
    </w:tcPr>
    <w:tblStylePr w:type="firstRow">
      <w:rPr>
        <w:rFonts w:ascii="Palatino LT Light" w:hAnsi="Palatino LT Light"/>
        <w:b/>
        <w:color w:val="F8F8F8"/>
        <w:sz w:val="18"/>
      </w:rPr>
      <w:tblPr/>
      <w:tcPr>
        <w:shd w:val="clear" w:color="auto" w:fill="E37222"/>
      </w:tcPr>
    </w:tblStylePr>
  </w:style>
  <w:style w:type="paragraph" w:styleId="Quote">
    <w:name w:val="Quote"/>
    <w:basedOn w:val="Normal"/>
    <w:next w:val="Normal"/>
    <w:link w:val="QuoteChar"/>
    <w:uiPriority w:val="19"/>
    <w:qFormat/>
    <w:rsid w:val="007950C6"/>
    <w:pPr>
      <w:ind w:left="1021" w:right="1021"/>
    </w:pPr>
    <w:rPr>
      <w:i/>
      <w:iCs/>
    </w:rPr>
  </w:style>
  <w:style w:type="character" w:customStyle="1" w:styleId="QuoteChar">
    <w:name w:val="Quote Char"/>
    <w:basedOn w:val="DefaultParagraphFont"/>
    <w:link w:val="Quote"/>
    <w:uiPriority w:val="19"/>
    <w:rsid w:val="007950C6"/>
    <w:rPr>
      <w:rFonts w:ascii="Arial" w:hAnsi="Arial"/>
      <w:i/>
      <w:iCs/>
      <w:sz w:val="20"/>
      <w:lang w:val="en-AU"/>
    </w:rPr>
  </w:style>
  <w:style w:type="paragraph" w:customStyle="1" w:styleId="InstructionalText">
    <w:name w:val="Instructional Text"/>
    <w:basedOn w:val="Normal"/>
    <w:uiPriority w:val="39"/>
    <w:qFormat/>
    <w:rsid w:val="007950C6"/>
    <w:pPr>
      <w:spacing w:before="40" w:after="80" w:line="288" w:lineRule="auto"/>
    </w:pPr>
    <w:rPr>
      <w:rFonts w:eastAsia="Times New Roman" w:cs="Times New Roman"/>
      <w:vanish/>
      <w:color w:val="FF0000"/>
      <w:sz w:val="16"/>
      <w:szCs w:val="24"/>
      <w:lang w:eastAsia="en-GB"/>
    </w:rPr>
  </w:style>
  <w:style w:type="paragraph" w:customStyle="1" w:styleId="Address">
    <w:name w:val="Address"/>
    <w:basedOn w:val="Header"/>
    <w:uiPriority w:val="24"/>
    <w:semiHidden/>
    <w:qFormat/>
    <w:rsid w:val="00CA6AC2"/>
    <w:pPr>
      <w:tabs>
        <w:tab w:val="clear" w:pos="4680"/>
        <w:tab w:val="clear" w:pos="9360"/>
      </w:tabs>
      <w:spacing w:before="40" w:after="40" w:line="240" w:lineRule="auto"/>
      <w:ind w:left="7371"/>
    </w:pPr>
    <w:rPr>
      <w:color w:val="34657F"/>
    </w:rPr>
  </w:style>
  <w:style w:type="numbering" w:customStyle="1" w:styleId="AppendixHeadingmaster">
    <w:name w:val="Appendix Heading (master)"/>
    <w:uiPriority w:val="99"/>
    <w:rsid w:val="007950C6"/>
    <w:pPr>
      <w:numPr>
        <w:numId w:val="1"/>
      </w:numPr>
    </w:pPr>
  </w:style>
  <w:style w:type="paragraph" w:customStyle="1" w:styleId="AppendixHeading1">
    <w:name w:val="Appendix Heading 1"/>
    <w:basedOn w:val="Heading1"/>
    <w:next w:val="BodyText"/>
    <w:uiPriority w:val="11"/>
    <w:semiHidden/>
    <w:rsid w:val="007950C6"/>
    <w:pPr>
      <w:keepNext w:val="0"/>
      <w:numPr>
        <w:numId w:val="8"/>
      </w:numPr>
      <w:tabs>
        <w:tab w:val="left" w:pos="2835"/>
      </w:tabs>
      <w:suppressAutoHyphens/>
    </w:pPr>
    <w:rPr>
      <w:rFonts w:ascii="Arial Bold" w:hAnsi="Arial Bold" w:cs="Times New Roman"/>
      <w:b/>
      <w:szCs w:val="30"/>
    </w:rPr>
  </w:style>
  <w:style w:type="paragraph" w:customStyle="1" w:styleId="AppendixHeading2">
    <w:name w:val="Appendix Heading 2"/>
    <w:basedOn w:val="AppendixHeading1"/>
    <w:next w:val="BodyText"/>
    <w:uiPriority w:val="11"/>
    <w:semiHidden/>
    <w:rsid w:val="007950C6"/>
    <w:pPr>
      <w:keepNext/>
      <w:pageBreakBefore w:val="0"/>
      <w:numPr>
        <w:ilvl w:val="1"/>
      </w:numPr>
      <w:spacing w:after="120"/>
    </w:pPr>
    <w:rPr>
      <w:sz w:val="28"/>
    </w:rPr>
  </w:style>
  <w:style w:type="paragraph" w:customStyle="1" w:styleId="AppendixHeading3">
    <w:name w:val="Appendix Heading 3"/>
    <w:basedOn w:val="Heading1"/>
    <w:next w:val="BodyText"/>
    <w:uiPriority w:val="11"/>
    <w:semiHidden/>
    <w:rsid w:val="007950C6"/>
    <w:pPr>
      <w:numPr>
        <w:numId w:val="0"/>
      </w:numPr>
      <w:suppressAutoHyphens/>
      <w:spacing w:after="120" w:line="312" w:lineRule="auto"/>
    </w:pPr>
    <w:rPr>
      <w:rFonts w:cs="Times New Roman"/>
      <w:b/>
      <w:color w:val="0C9FCD"/>
      <w:sz w:val="26"/>
      <w:szCs w:val="30"/>
    </w:rPr>
  </w:style>
  <w:style w:type="paragraph" w:customStyle="1" w:styleId="Headingnon-numbered">
    <w:name w:val="Heading (non-numbered)"/>
    <w:basedOn w:val="Heading1"/>
    <w:next w:val="BodyText"/>
    <w:uiPriority w:val="10"/>
    <w:qFormat/>
    <w:rsid w:val="0056049D"/>
    <w:pPr>
      <w:pageBreakBefore w:val="0"/>
      <w:numPr>
        <w:numId w:val="0"/>
      </w:numPr>
      <w:spacing w:before="40" w:after="0"/>
    </w:pPr>
    <w:rPr>
      <w:rFonts w:ascii="Arial Bold" w:hAnsi="Arial Bold"/>
      <w:b/>
      <w:sz w:val="24"/>
    </w:rPr>
  </w:style>
  <w:style w:type="character" w:customStyle="1" w:styleId="Heading5Char">
    <w:name w:val="Heading 5 Char"/>
    <w:basedOn w:val="DefaultParagraphFont"/>
    <w:link w:val="Heading5"/>
    <w:uiPriority w:val="9"/>
    <w:semiHidden/>
    <w:rsid w:val="007950C6"/>
    <w:rPr>
      <w:rFonts w:ascii="Arial" w:eastAsia="Times New Roman" w:hAnsi="Arial" w:cs="Times New Roman"/>
      <w:b/>
      <w:bCs/>
      <w:iCs/>
      <w:color w:val="414141"/>
      <w:sz w:val="21"/>
      <w:szCs w:val="20"/>
      <w:lang w:val="en-GB" w:eastAsia="en-AU"/>
    </w:rPr>
  </w:style>
  <w:style w:type="numbering" w:customStyle="1" w:styleId="Headingsmaster">
    <w:name w:val="Headings (master)"/>
    <w:uiPriority w:val="99"/>
    <w:rsid w:val="007950C6"/>
    <w:pPr>
      <w:numPr>
        <w:numId w:val="2"/>
      </w:numPr>
    </w:pPr>
  </w:style>
  <w:style w:type="character" w:styleId="Hyperlink">
    <w:name w:val="Hyperlink"/>
    <w:basedOn w:val="DefaultParagraphFont"/>
    <w:uiPriority w:val="99"/>
    <w:semiHidden/>
    <w:rsid w:val="007950C6"/>
    <w:rPr>
      <w:color w:val="0000FF" w:themeColor="hyperlink"/>
      <w:u w:val="single"/>
    </w:rPr>
  </w:style>
  <w:style w:type="table" w:styleId="LightShading">
    <w:name w:val="Light Shading"/>
    <w:basedOn w:val="TableNormal"/>
    <w:uiPriority w:val="60"/>
    <w:rsid w:val="007950C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950C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ListAlphanumeric">
    <w:name w:val="List Alphanumeric"/>
    <w:basedOn w:val="ListNumber"/>
    <w:uiPriority w:val="6"/>
    <w:semiHidden/>
    <w:qFormat/>
    <w:rsid w:val="007950C6"/>
    <w:pPr>
      <w:numPr>
        <w:numId w:val="11"/>
      </w:numPr>
    </w:pPr>
    <w:rPr>
      <w:lang w:val="en-GB"/>
    </w:rPr>
  </w:style>
  <w:style w:type="numbering" w:customStyle="1" w:styleId="ListAlphanumericmaster">
    <w:name w:val="List Alphanumeric (master)"/>
    <w:uiPriority w:val="99"/>
    <w:rsid w:val="007950C6"/>
    <w:pPr>
      <w:numPr>
        <w:numId w:val="3"/>
      </w:numPr>
    </w:pPr>
  </w:style>
  <w:style w:type="paragraph" w:customStyle="1" w:styleId="ListAlphanumeric2">
    <w:name w:val="List Alphanumeric 2"/>
    <w:basedOn w:val="ListNumber2"/>
    <w:uiPriority w:val="6"/>
    <w:semiHidden/>
    <w:qFormat/>
    <w:rsid w:val="007950C6"/>
    <w:pPr>
      <w:numPr>
        <w:numId w:val="11"/>
      </w:numPr>
    </w:pPr>
  </w:style>
  <w:style w:type="paragraph" w:styleId="ListParagraph">
    <w:name w:val="List Paragraph"/>
    <w:basedOn w:val="Normal"/>
    <w:uiPriority w:val="99"/>
    <w:qFormat/>
    <w:rsid w:val="007950C6"/>
    <w:pPr>
      <w:ind w:left="720"/>
      <w:contextualSpacing/>
    </w:pPr>
  </w:style>
  <w:style w:type="character" w:styleId="PageNumber">
    <w:name w:val="page number"/>
    <w:basedOn w:val="DefaultParagraphFont"/>
    <w:uiPriority w:val="24"/>
    <w:semiHidden/>
    <w:rsid w:val="007950C6"/>
  </w:style>
  <w:style w:type="paragraph" w:styleId="Subtitle">
    <w:name w:val="Subtitle"/>
    <w:basedOn w:val="Normal"/>
    <w:next w:val="Normal"/>
    <w:link w:val="SubtitleChar"/>
    <w:uiPriority w:val="24"/>
    <w:qFormat/>
    <w:rsid w:val="00024CD1"/>
    <w:pPr>
      <w:numPr>
        <w:ilvl w:val="1"/>
      </w:numPr>
      <w:spacing w:before="40" w:line="240" w:lineRule="auto"/>
    </w:pPr>
    <w:rPr>
      <w:rFonts w:eastAsiaTheme="majorEastAsia" w:cstheme="majorBidi"/>
      <w:b/>
      <w:iCs/>
      <w:sz w:val="24"/>
      <w:szCs w:val="24"/>
    </w:rPr>
  </w:style>
  <w:style w:type="character" w:customStyle="1" w:styleId="SubtitleChar">
    <w:name w:val="Subtitle Char"/>
    <w:basedOn w:val="DefaultParagraphFont"/>
    <w:link w:val="Subtitle"/>
    <w:uiPriority w:val="24"/>
    <w:rsid w:val="00024CD1"/>
    <w:rPr>
      <w:rFonts w:ascii="Arial" w:eastAsiaTheme="majorEastAsia" w:hAnsi="Arial" w:cstheme="majorBidi"/>
      <w:b/>
      <w:iCs/>
      <w:sz w:val="24"/>
      <w:szCs w:val="24"/>
      <w:lang w:val="en-AU"/>
    </w:rPr>
  </w:style>
  <w:style w:type="paragraph" w:customStyle="1" w:styleId="TableNote">
    <w:name w:val="Table Note"/>
    <w:basedOn w:val="TableText"/>
    <w:uiPriority w:val="17"/>
    <w:qFormat/>
    <w:rsid w:val="007950C6"/>
    <w:pPr>
      <w:spacing w:before="120" w:after="240"/>
    </w:pPr>
  </w:style>
  <w:style w:type="paragraph" w:customStyle="1" w:styleId="TableTextrightalignment">
    <w:name w:val="Table Text (right alignment)"/>
    <w:basedOn w:val="TableText"/>
    <w:uiPriority w:val="17"/>
    <w:qFormat/>
    <w:rsid w:val="007950C6"/>
    <w:pPr>
      <w:jc w:val="right"/>
    </w:pPr>
  </w:style>
  <w:style w:type="paragraph" w:styleId="Title">
    <w:name w:val="Title"/>
    <w:basedOn w:val="Normal"/>
    <w:next w:val="Normal"/>
    <w:link w:val="TitleChar"/>
    <w:uiPriority w:val="24"/>
    <w:qFormat/>
    <w:rsid w:val="00F04D00"/>
    <w:pPr>
      <w:spacing w:before="200" w:after="400" w:line="240" w:lineRule="auto"/>
      <w:contextualSpacing/>
    </w:pPr>
    <w:rPr>
      <w:rFonts w:eastAsiaTheme="majorEastAsia" w:cstheme="majorBidi"/>
      <w:color w:val="34657F"/>
      <w:kern w:val="28"/>
      <w:sz w:val="40"/>
      <w:szCs w:val="52"/>
    </w:rPr>
  </w:style>
  <w:style w:type="character" w:customStyle="1" w:styleId="TitleChar">
    <w:name w:val="Title Char"/>
    <w:basedOn w:val="DefaultParagraphFont"/>
    <w:link w:val="Title"/>
    <w:uiPriority w:val="24"/>
    <w:rsid w:val="00F04D00"/>
    <w:rPr>
      <w:rFonts w:ascii="Arial" w:eastAsiaTheme="majorEastAsia" w:hAnsi="Arial" w:cstheme="majorBidi"/>
      <w:color w:val="34657F"/>
      <w:kern w:val="28"/>
      <w:sz w:val="40"/>
      <w:szCs w:val="52"/>
      <w:lang w:val="en-AU"/>
    </w:rPr>
  </w:style>
  <w:style w:type="paragraph" w:styleId="TOC1">
    <w:name w:val="toc 1"/>
    <w:basedOn w:val="Normal"/>
    <w:next w:val="Normal"/>
    <w:autoRedefine/>
    <w:uiPriority w:val="39"/>
    <w:semiHidden/>
    <w:rsid w:val="007950C6"/>
    <w:pPr>
      <w:tabs>
        <w:tab w:val="left" w:pos="440"/>
        <w:tab w:val="right" w:leader="dot" w:pos="9017"/>
      </w:tabs>
      <w:spacing w:after="100"/>
    </w:pPr>
    <w:rPr>
      <w:b/>
    </w:rPr>
  </w:style>
  <w:style w:type="paragraph" w:styleId="TOC2">
    <w:name w:val="toc 2"/>
    <w:basedOn w:val="Normal"/>
    <w:next w:val="Normal"/>
    <w:autoRedefine/>
    <w:uiPriority w:val="39"/>
    <w:semiHidden/>
    <w:rsid w:val="007950C6"/>
    <w:pPr>
      <w:tabs>
        <w:tab w:val="left" w:pos="1134"/>
        <w:tab w:val="right" w:leader="dot" w:pos="9017"/>
      </w:tabs>
      <w:spacing w:after="100"/>
      <w:ind w:left="454"/>
    </w:pPr>
  </w:style>
  <w:style w:type="paragraph" w:styleId="TOC3">
    <w:name w:val="toc 3"/>
    <w:basedOn w:val="Normal"/>
    <w:next w:val="Normal"/>
    <w:autoRedefine/>
    <w:uiPriority w:val="39"/>
    <w:semiHidden/>
    <w:rsid w:val="007950C6"/>
    <w:pPr>
      <w:tabs>
        <w:tab w:val="left" w:pos="1928"/>
        <w:tab w:val="right" w:leader="dot" w:pos="9017"/>
      </w:tabs>
      <w:spacing w:after="100"/>
      <w:ind w:left="1134"/>
    </w:pPr>
  </w:style>
  <w:style w:type="paragraph" w:styleId="TOCHeading">
    <w:name w:val="TOC Heading"/>
    <w:basedOn w:val="Heading1"/>
    <w:next w:val="Normal"/>
    <w:uiPriority w:val="24"/>
    <w:semiHidden/>
    <w:qFormat/>
    <w:rsid w:val="007950C6"/>
    <w:pPr>
      <w:keepLines/>
      <w:numPr>
        <w:numId w:val="0"/>
      </w:numPr>
      <w:outlineLvl w:val="9"/>
    </w:pPr>
    <w:rPr>
      <w:rFonts w:eastAsiaTheme="majorEastAsia" w:cstheme="majorBidi"/>
      <w:szCs w:val="28"/>
      <w:lang w:eastAsia="en-US"/>
    </w:rPr>
  </w:style>
  <w:style w:type="paragraph" w:customStyle="1" w:styleId="Copyright">
    <w:name w:val="Copyright"/>
    <w:basedOn w:val="Normal"/>
    <w:uiPriority w:val="26"/>
    <w:semiHidden/>
    <w:qFormat/>
    <w:rsid w:val="007950C6"/>
    <w:pPr>
      <w:spacing w:before="9600" w:after="200" w:line="276" w:lineRule="auto"/>
      <w:contextualSpacing/>
    </w:pPr>
    <w:rPr>
      <w:sz w:val="18"/>
    </w:rPr>
  </w:style>
  <w:style w:type="paragraph" w:customStyle="1" w:styleId="Headertitlepage">
    <w:name w:val="Header (title page)"/>
    <w:basedOn w:val="Header"/>
    <w:uiPriority w:val="24"/>
    <w:semiHidden/>
    <w:qFormat/>
    <w:rsid w:val="00E06DC9"/>
    <w:pPr>
      <w:spacing w:before="200" w:line="240" w:lineRule="auto"/>
      <w:jc w:val="left"/>
    </w:pPr>
    <w:rPr>
      <w:b/>
      <w:color w:val="34657F"/>
    </w:rPr>
  </w:style>
  <w:style w:type="character" w:styleId="FollowedHyperlink">
    <w:name w:val="FollowedHyperlink"/>
    <w:basedOn w:val="DefaultParagraphFont"/>
    <w:uiPriority w:val="99"/>
    <w:semiHidden/>
    <w:rsid w:val="00CE2644"/>
    <w:rPr>
      <w:color w:val="800080" w:themeColor="followedHyperlink"/>
      <w:u w:val="single"/>
    </w:rPr>
  </w:style>
  <w:style w:type="character" w:styleId="CommentReference">
    <w:name w:val="annotation reference"/>
    <w:basedOn w:val="DefaultParagraphFont"/>
    <w:uiPriority w:val="99"/>
    <w:semiHidden/>
    <w:rsid w:val="00AE1731"/>
    <w:rPr>
      <w:sz w:val="16"/>
      <w:szCs w:val="16"/>
    </w:rPr>
  </w:style>
  <w:style w:type="paragraph" w:styleId="CommentText">
    <w:name w:val="annotation text"/>
    <w:basedOn w:val="Normal"/>
    <w:link w:val="CommentTextChar"/>
    <w:uiPriority w:val="99"/>
    <w:semiHidden/>
    <w:rsid w:val="00AE1731"/>
    <w:pPr>
      <w:spacing w:line="240" w:lineRule="auto"/>
    </w:pPr>
    <w:rPr>
      <w:sz w:val="20"/>
      <w:szCs w:val="20"/>
    </w:rPr>
  </w:style>
  <w:style w:type="character" w:customStyle="1" w:styleId="CommentTextChar">
    <w:name w:val="Comment Text Char"/>
    <w:basedOn w:val="DefaultParagraphFont"/>
    <w:link w:val="CommentText"/>
    <w:uiPriority w:val="99"/>
    <w:semiHidden/>
    <w:rsid w:val="00AE1731"/>
    <w:rPr>
      <w:rFonts w:ascii="Arial" w:hAnsi="Arial"/>
      <w:sz w:val="20"/>
      <w:szCs w:val="20"/>
      <w:lang w:val="en-AU"/>
    </w:rPr>
  </w:style>
  <w:style w:type="paragraph" w:styleId="CommentSubject">
    <w:name w:val="annotation subject"/>
    <w:basedOn w:val="CommentText"/>
    <w:next w:val="CommentText"/>
    <w:link w:val="CommentSubjectChar"/>
    <w:uiPriority w:val="99"/>
    <w:semiHidden/>
    <w:rsid w:val="00AE1731"/>
    <w:rPr>
      <w:b/>
      <w:bCs/>
    </w:rPr>
  </w:style>
  <w:style w:type="character" w:customStyle="1" w:styleId="CommentSubjectChar">
    <w:name w:val="Comment Subject Char"/>
    <w:basedOn w:val="CommentTextChar"/>
    <w:link w:val="CommentSubject"/>
    <w:uiPriority w:val="99"/>
    <w:semiHidden/>
    <w:rsid w:val="00AE1731"/>
    <w:rPr>
      <w:rFonts w:ascii="Arial" w:hAnsi="Arial"/>
      <w:b/>
      <w:bCs/>
      <w:sz w:val="20"/>
      <w:szCs w:val="20"/>
      <w:lang w:val="en-AU"/>
    </w:rPr>
  </w:style>
  <w:style w:type="paragraph" w:styleId="NormalWeb">
    <w:name w:val="Normal (Web)"/>
    <w:basedOn w:val="Normal"/>
    <w:uiPriority w:val="99"/>
    <w:unhideWhenUsed/>
    <w:rsid w:val="00AA341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AA3419"/>
    <w:rPr>
      <w:b/>
      <w:bCs/>
    </w:rPr>
  </w:style>
  <w:style w:type="paragraph" w:styleId="Revision">
    <w:name w:val="Revision"/>
    <w:hidden/>
    <w:uiPriority w:val="99"/>
    <w:semiHidden/>
    <w:rsid w:val="001013A2"/>
    <w:pPr>
      <w:spacing w:after="0" w:line="240" w:lineRule="auto"/>
    </w:pPr>
    <w:rPr>
      <w:rFonts w:ascii="Arial" w:hAnsi="Arial"/>
      <w:sz w:val="21"/>
      <w:lang w:val="en-AU"/>
    </w:rPr>
  </w:style>
  <w:style w:type="character" w:customStyle="1" w:styleId="apple-converted-space">
    <w:name w:val="apple-converted-space"/>
    <w:basedOn w:val="DefaultParagraphFont"/>
    <w:rsid w:val="006F6D2A"/>
  </w:style>
  <w:style w:type="paragraph" w:customStyle="1" w:styleId="Body">
    <w:name w:val="Body"/>
    <w:rsid w:val="00F91C82"/>
    <w:pPr>
      <w:pBdr>
        <w:top w:val="nil"/>
        <w:left w:val="nil"/>
        <w:bottom w:val="nil"/>
        <w:right w:val="nil"/>
        <w:between w:val="nil"/>
        <w:bar w:val="nil"/>
      </w:pBdr>
      <w:spacing w:before="120" w:after="120" w:line="260" w:lineRule="atLeast"/>
    </w:pPr>
    <w:rPr>
      <w:rFonts w:ascii="Arial" w:eastAsia="Arial" w:hAnsi="Arial" w:cs="Arial"/>
      <w:color w:val="000000"/>
      <w:sz w:val="21"/>
      <w:szCs w:val="21"/>
      <w:u w:color="000000"/>
      <w:bdr w:val="nil"/>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230036">
      <w:bodyDiv w:val="1"/>
      <w:marLeft w:val="0"/>
      <w:marRight w:val="0"/>
      <w:marTop w:val="0"/>
      <w:marBottom w:val="0"/>
      <w:divBdr>
        <w:top w:val="none" w:sz="0" w:space="0" w:color="auto"/>
        <w:left w:val="none" w:sz="0" w:space="0" w:color="auto"/>
        <w:bottom w:val="none" w:sz="0" w:space="0" w:color="auto"/>
        <w:right w:val="none" w:sz="0" w:space="0" w:color="auto"/>
      </w:divBdr>
    </w:div>
    <w:div w:id="337461435">
      <w:bodyDiv w:val="1"/>
      <w:marLeft w:val="0"/>
      <w:marRight w:val="0"/>
      <w:marTop w:val="0"/>
      <w:marBottom w:val="0"/>
      <w:divBdr>
        <w:top w:val="none" w:sz="0" w:space="0" w:color="auto"/>
        <w:left w:val="none" w:sz="0" w:space="0" w:color="auto"/>
        <w:bottom w:val="none" w:sz="0" w:space="0" w:color="auto"/>
        <w:right w:val="none" w:sz="0" w:space="0" w:color="auto"/>
      </w:divBdr>
    </w:div>
    <w:div w:id="654992578">
      <w:bodyDiv w:val="1"/>
      <w:marLeft w:val="0"/>
      <w:marRight w:val="0"/>
      <w:marTop w:val="0"/>
      <w:marBottom w:val="0"/>
      <w:divBdr>
        <w:top w:val="none" w:sz="0" w:space="0" w:color="auto"/>
        <w:left w:val="none" w:sz="0" w:space="0" w:color="auto"/>
        <w:bottom w:val="none" w:sz="0" w:space="0" w:color="auto"/>
        <w:right w:val="none" w:sz="0" w:space="0" w:color="auto"/>
      </w:divBdr>
    </w:div>
    <w:div w:id="655186250">
      <w:bodyDiv w:val="1"/>
      <w:marLeft w:val="0"/>
      <w:marRight w:val="0"/>
      <w:marTop w:val="0"/>
      <w:marBottom w:val="0"/>
      <w:divBdr>
        <w:top w:val="none" w:sz="0" w:space="0" w:color="auto"/>
        <w:left w:val="none" w:sz="0" w:space="0" w:color="auto"/>
        <w:bottom w:val="none" w:sz="0" w:space="0" w:color="auto"/>
        <w:right w:val="none" w:sz="0" w:space="0" w:color="auto"/>
      </w:divBdr>
    </w:div>
    <w:div w:id="1097868518">
      <w:bodyDiv w:val="1"/>
      <w:marLeft w:val="0"/>
      <w:marRight w:val="0"/>
      <w:marTop w:val="0"/>
      <w:marBottom w:val="0"/>
      <w:divBdr>
        <w:top w:val="none" w:sz="0" w:space="0" w:color="auto"/>
        <w:left w:val="none" w:sz="0" w:space="0" w:color="auto"/>
        <w:bottom w:val="none" w:sz="0" w:space="0" w:color="auto"/>
        <w:right w:val="none" w:sz="0" w:space="0" w:color="auto"/>
      </w:divBdr>
      <w:divsChild>
        <w:div w:id="1415933134">
          <w:marLeft w:val="0"/>
          <w:marRight w:val="0"/>
          <w:marTop w:val="0"/>
          <w:marBottom w:val="0"/>
          <w:divBdr>
            <w:top w:val="none" w:sz="0" w:space="0" w:color="auto"/>
            <w:left w:val="none" w:sz="0" w:space="0" w:color="auto"/>
            <w:bottom w:val="none" w:sz="0" w:space="0" w:color="auto"/>
            <w:right w:val="none" w:sz="0" w:space="0" w:color="auto"/>
          </w:divBdr>
          <w:divsChild>
            <w:div w:id="1423447955">
              <w:marLeft w:val="0"/>
              <w:marRight w:val="0"/>
              <w:marTop w:val="0"/>
              <w:marBottom w:val="0"/>
              <w:divBdr>
                <w:top w:val="none" w:sz="0" w:space="0" w:color="auto"/>
                <w:left w:val="none" w:sz="0" w:space="0" w:color="auto"/>
                <w:bottom w:val="none" w:sz="0" w:space="0" w:color="auto"/>
                <w:right w:val="none" w:sz="0" w:space="0" w:color="auto"/>
              </w:divBdr>
              <w:divsChild>
                <w:div w:id="1627199964">
                  <w:marLeft w:val="0"/>
                  <w:marRight w:val="0"/>
                  <w:marTop w:val="0"/>
                  <w:marBottom w:val="0"/>
                  <w:divBdr>
                    <w:top w:val="none" w:sz="0" w:space="0" w:color="auto"/>
                    <w:left w:val="none" w:sz="0" w:space="0" w:color="auto"/>
                    <w:bottom w:val="none" w:sz="0" w:space="0" w:color="auto"/>
                    <w:right w:val="none" w:sz="0" w:space="0" w:color="auto"/>
                  </w:divBdr>
                  <w:divsChild>
                    <w:div w:id="516774897">
                      <w:marLeft w:val="0"/>
                      <w:marRight w:val="0"/>
                      <w:marTop w:val="0"/>
                      <w:marBottom w:val="0"/>
                      <w:divBdr>
                        <w:top w:val="none" w:sz="0" w:space="0" w:color="auto"/>
                        <w:left w:val="none" w:sz="0" w:space="0" w:color="auto"/>
                        <w:bottom w:val="none" w:sz="0" w:space="0" w:color="auto"/>
                        <w:right w:val="none" w:sz="0" w:space="0" w:color="auto"/>
                      </w:divBdr>
                      <w:divsChild>
                        <w:div w:id="1688797219">
                          <w:marLeft w:val="0"/>
                          <w:marRight w:val="0"/>
                          <w:marTop w:val="0"/>
                          <w:marBottom w:val="0"/>
                          <w:divBdr>
                            <w:top w:val="none" w:sz="0" w:space="0" w:color="auto"/>
                            <w:left w:val="none" w:sz="0" w:space="0" w:color="auto"/>
                            <w:bottom w:val="none" w:sz="0" w:space="0" w:color="auto"/>
                            <w:right w:val="none" w:sz="0" w:space="0" w:color="auto"/>
                          </w:divBdr>
                          <w:divsChild>
                            <w:div w:id="50732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0231416">
      <w:bodyDiv w:val="1"/>
      <w:marLeft w:val="0"/>
      <w:marRight w:val="0"/>
      <w:marTop w:val="0"/>
      <w:marBottom w:val="0"/>
      <w:divBdr>
        <w:top w:val="none" w:sz="0" w:space="0" w:color="auto"/>
        <w:left w:val="none" w:sz="0" w:space="0" w:color="auto"/>
        <w:bottom w:val="none" w:sz="0" w:space="0" w:color="auto"/>
        <w:right w:val="none" w:sz="0" w:space="0" w:color="auto"/>
      </w:divBdr>
    </w:div>
    <w:div w:id="1869171700">
      <w:bodyDiv w:val="1"/>
      <w:marLeft w:val="0"/>
      <w:marRight w:val="0"/>
      <w:marTop w:val="0"/>
      <w:marBottom w:val="0"/>
      <w:divBdr>
        <w:top w:val="none" w:sz="0" w:space="0" w:color="auto"/>
        <w:left w:val="none" w:sz="0" w:space="0" w:color="auto"/>
        <w:bottom w:val="none" w:sz="0" w:space="0" w:color="auto"/>
        <w:right w:val="none" w:sz="0" w:space="0" w:color="auto"/>
      </w:divBdr>
    </w:div>
    <w:div w:id="1885484974">
      <w:bodyDiv w:val="1"/>
      <w:marLeft w:val="0"/>
      <w:marRight w:val="0"/>
      <w:marTop w:val="0"/>
      <w:marBottom w:val="0"/>
      <w:divBdr>
        <w:top w:val="none" w:sz="0" w:space="0" w:color="auto"/>
        <w:left w:val="none" w:sz="0" w:space="0" w:color="auto"/>
        <w:bottom w:val="none" w:sz="0" w:space="0" w:color="auto"/>
        <w:right w:val="none" w:sz="0" w:space="0" w:color="auto"/>
      </w:divBdr>
    </w:div>
    <w:div w:id="202987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hycom.org/dataserver/glb-analysis"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mailto:cosppac_comp_unit@bom.gov.au" TargetMode="External"/><Relationship Id="rId10" Type="http://schemas.openxmlformats.org/officeDocument/2006/relationships/image" Target="media/image2.jpe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bom.gov.au/other/copyright.shtml?ref=ft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_rels/footer2.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emf"/></Relationships>
</file>

<file path=word/_rels/head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mcnamar\LOCALS~1\Temp\BoMLeafletTemplate%20RPM%2020130730%20v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760EE2-6722-41A4-A423-CF259936B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BoMLeafletTemplate RPM 20130730 v2-01.dotx</Template>
  <TotalTime>267</TotalTime>
  <Pages>4</Pages>
  <Words>2278</Words>
  <Characters>12990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Bureau of Meteorology</Company>
  <LinksUpToDate>false</LinksUpToDate>
  <CharactersWithSpaces>15238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McNamara</dc:creator>
  <dc:description>Template by Red Pony_x000d_
www.redpony.com.au</dc:description>
  <cp:lastModifiedBy>Grant Smith</cp:lastModifiedBy>
  <cp:revision>34</cp:revision>
  <cp:lastPrinted>2015-09-28T03:06:00Z</cp:lastPrinted>
  <dcterms:created xsi:type="dcterms:W3CDTF">2015-04-16T00:19:00Z</dcterms:created>
  <dcterms:modified xsi:type="dcterms:W3CDTF">2015-09-28T05:40:00Z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w.al-sudani@bom.gov.au@www.mendeley.com</vt:lpwstr>
  </property>
  <property fmtid="{D5CDD505-2E9C-101B-9397-08002B2CF9AE}" pid="4" name="Mendeley Citation Style_1">
    <vt:lpwstr>http://www.zotero.org/styles/elsevier-harvard</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http://www.zotero.org/styles/elsevier-harvard</vt:lpwstr>
  </property>
  <property fmtid="{D5CDD505-2E9C-101B-9397-08002B2CF9AE}" pid="12" name="Mendeley Recent Style Name 3_1">
    <vt:lpwstr>Elsevier Harvard (with titles)</vt:lpwstr>
  </property>
  <property fmtid="{D5CDD505-2E9C-101B-9397-08002B2CF9AE}" pid="13" name="Mendeley Recent Style Id 4_1">
    <vt:lpwstr>http://www.zotero.org/styles/harvard-the-university-of-melbourne</vt:lpwstr>
  </property>
  <property fmtid="{D5CDD505-2E9C-101B-9397-08002B2CF9AE}" pid="14" name="Mendeley Recent Style Name 4_1">
    <vt:lpwstr>Harvard - The University of Melbourne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http://www.zotero.org/styles/multidisciplinary-digital-publishing-institute</vt:lpwstr>
  </property>
  <property fmtid="{D5CDD505-2E9C-101B-9397-08002B2CF9AE}" pid="22" name="Mendeley Recent Style Name 8_1">
    <vt:lpwstr>Multidisciplinary Digital Publishing Institute</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