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4c6ef5"/>
          <w:sz w:val="56"/>
          <w:szCs w:val="56"/>
          <w:rtl w:val="0"/>
        </w:rPr>
        <w:t xml:space="preserve">Project Documentation</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868e96"/>
          <w:sz w:val="30"/>
          <w:szCs w:val="30"/>
          <w:rtl w:val="0"/>
        </w:rPr>
        <w:t xml:space="preserve">Interactive Sales Dashboard</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sz w:val="22"/>
          <w:szCs w:val="22"/>
          <w:rtl w:val="0"/>
        </w:rPr>
        <w:t xml:space="preserve">Multi-chart analytics project built with Seaborn + Plotly</w:t>
      </w:r>
      <w:r w:rsidDel="00000000" w:rsidR="00000000" w:rsidRPr="00000000">
        <w:rPr>
          <w:rtl w:val="0"/>
        </w:rPr>
      </w:r>
    </w:p>
    <w:p w:rsidR="00000000" w:rsidDel="00000000" w:rsidP="00000000" w:rsidRDefault="00000000" w:rsidRPr="00000000" w14:paraId="00000006">
      <w:pPr>
        <w:spacing w:after="12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60" w:before="360" w:lineRule="auto"/>
        <w:rPr/>
      </w:pPr>
      <w:r w:rsidDel="00000000" w:rsidR="00000000" w:rsidRPr="00000000">
        <w:rPr>
          <w:sz w:val="34"/>
          <w:szCs w:val="34"/>
          <w:rtl w:val="0"/>
        </w:rPr>
        <w:t xml:space="preserve">Table of Contents</w:t>
      </w:r>
      <w:r w:rsidDel="00000000" w:rsidR="00000000" w:rsidRPr="00000000">
        <w:rPr>
          <w:rtl w:val="0"/>
        </w:rPr>
      </w:r>
    </w:p>
    <w:sdt>
      <w:sdtPr>
        <w:id w:val="1787029991"/>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t xml:space="preserve">Table of Contents.............................................................................................................. 2</w:t>
          </w:r>
        </w:p>
        <w:p w:rsidR="00000000" w:rsidDel="00000000" w:rsidP="00000000" w:rsidRDefault="00000000" w:rsidRPr="00000000" w14:paraId="0000000B">
          <w:pPr>
            <w:spacing w:after="100" w:lineRule="auto"/>
            <w:rPr/>
          </w:pPr>
          <w:r w:rsidDel="00000000" w:rsidR="00000000" w:rsidRPr="00000000">
            <w:rPr>
              <w:rtl w:val="0"/>
            </w:rPr>
            <w:t xml:space="preserve">1. Project Overview &amp; Objectives....................................................................................... 3</w:t>
          </w:r>
        </w:p>
        <w:p w:rsidR="00000000" w:rsidDel="00000000" w:rsidP="00000000" w:rsidRDefault="00000000" w:rsidRPr="00000000" w14:paraId="0000000C">
          <w:pPr>
            <w:spacing w:after="100" w:lineRule="auto"/>
            <w:ind w:left="220" w:firstLine="0"/>
            <w:rPr/>
          </w:pPr>
          <w:r w:rsidDel="00000000" w:rsidR="00000000" w:rsidRPr="00000000">
            <w:rPr>
              <w:rtl w:val="0"/>
            </w:rPr>
            <w:t xml:space="preserve">1.1 What this project is.................................................................................................. 3</w:t>
          </w:r>
        </w:p>
        <w:p w:rsidR="00000000" w:rsidDel="00000000" w:rsidP="00000000" w:rsidRDefault="00000000" w:rsidRPr="00000000" w14:paraId="0000000D">
          <w:pPr>
            <w:spacing w:after="100" w:lineRule="auto"/>
            <w:ind w:left="220" w:firstLine="0"/>
            <w:rPr/>
          </w:pPr>
          <w:r w:rsidDel="00000000" w:rsidR="00000000" w:rsidRPr="00000000">
            <w:rPr>
              <w:rtl w:val="0"/>
            </w:rPr>
            <w:t xml:space="preserve">1.2 Objectives............................................................................................................... 3</w:t>
          </w:r>
        </w:p>
        <w:p w:rsidR="00000000" w:rsidDel="00000000" w:rsidP="00000000" w:rsidRDefault="00000000" w:rsidRPr="00000000" w14:paraId="0000000E">
          <w:pPr>
            <w:spacing w:after="100" w:lineRule="auto"/>
            <w:ind w:left="220" w:firstLine="0"/>
            <w:rPr/>
          </w:pPr>
          <w:r w:rsidDel="00000000" w:rsidR="00000000" w:rsidRPr="00000000">
            <w:rPr>
              <w:rtl w:val="0"/>
            </w:rPr>
            <w:t xml:space="preserve">1.3 Deliverables............................................................................................................. 3</w:t>
          </w:r>
        </w:p>
        <w:p w:rsidR="00000000" w:rsidDel="00000000" w:rsidP="00000000" w:rsidRDefault="00000000" w:rsidRPr="00000000" w14:paraId="0000000F">
          <w:pPr>
            <w:spacing w:after="100" w:lineRule="auto"/>
            <w:rPr/>
          </w:pPr>
          <w:r w:rsidDel="00000000" w:rsidR="00000000" w:rsidRPr="00000000">
            <w:rPr>
              <w:rtl w:val="0"/>
            </w:rPr>
            <w:t xml:space="preserve">2. Setup &amp; Installation Instructions.................................................................................... 3</w:t>
          </w:r>
        </w:p>
        <w:p w:rsidR="00000000" w:rsidDel="00000000" w:rsidP="00000000" w:rsidRDefault="00000000" w:rsidRPr="00000000" w14:paraId="00000010">
          <w:pPr>
            <w:spacing w:after="100" w:lineRule="auto"/>
            <w:ind w:left="220" w:firstLine="0"/>
            <w:rPr/>
          </w:pPr>
          <w:r w:rsidDel="00000000" w:rsidR="00000000" w:rsidRPr="00000000">
            <w:rPr>
              <w:rtl w:val="0"/>
            </w:rPr>
            <w:t xml:space="preserve">2.1 Prerequisites........................................................................................................... 3</w:t>
          </w:r>
        </w:p>
        <w:p w:rsidR="00000000" w:rsidDel="00000000" w:rsidP="00000000" w:rsidRDefault="00000000" w:rsidRPr="00000000" w14:paraId="00000011">
          <w:pPr>
            <w:spacing w:after="100" w:lineRule="auto"/>
            <w:ind w:left="220" w:firstLine="0"/>
            <w:rPr/>
          </w:pPr>
          <w:r w:rsidDel="00000000" w:rsidR="00000000" w:rsidRPr="00000000">
            <w:rPr>
              <w:rtl w:val="0"/>
            </w:rPr>
            <w:t xml:space="preserve">2.2 Installation.............................................................................................................. 4</w:t>
          </w:r>
        </w:p>
        <w:p w:rsidR="00000000" w:rsidDel="00000000" w:rsidP="00000000" w:rsidRDefault="00000000" w:rsidRPr="00000000" w14:paraId="00000012">
          <w:pPr>
            <w:spacing w:after="100" w:lineRule="auto"/>
            <w:ind w:left="220" w:firstLine="0"/>
            <w:rPr/>
          </w:pPr>
          <w:r w:rsidDel="00000000" w:rsidR="00000000" w:rsidRPr="00000000">
            <w:rPr>
              <w:rtl w:val="0"/>
            </w:rPr>
            <w:t xml:space="preserve">2.3 Running the project................................................................................................. 4</w:t>
          </w:r>
        </w:p>
        <w:p w:rsidR="00000000" w:rsidDel="00000000" w:rsidP="00000000" w:rsidRDefault="00000000" w:rsidRPr="00000000" w14:paraId="00000013">
          <w:pPr>
            <w:spacing w:after="100" w:lineRule="auto"/>
            <w:ind w:left="220" w:firstLine="0"/>
            <w:rPr/>
          </w:pPr>
          <w:r w:rsidDel="00000000" w:rsidR="00000000" w:rsidRPr="00000000">
            <w:rPr>
              <w:rtl w:val="0"/>
            </w:rPr>
            <w:t xml:space="preserve">2.4 Viewing the interactive dashboard............................................................................ 4</w:t>
          </w:r>
        </w:p>
        <w:p w:rsidR="00000000" w:rsidDel="00000000" w:rsidP="00000000" w:rsidRDefault="00000000" w:rsidRPr="00000000" w14:paraId="00000014">
          <w:pPr>
            <w:spacing w:after="100" w:lineRule="auto"/>
            <w:rPr/>
          </w:pPr>
          <w:r w:rsidDel="00000000" w:rsidR="00000000" w:rsidRPr="00000000">
            <w:rPr>
              <w:rtl w:val="0"/>
            </w:rPr>
            <w:t xml:space="preserve">3. Code Structure Explanation............................................................................................ 4</w:t>
          </w:r>
        </w:p>
        <w:p w:rsidR="00000000" w:rsidDel="00000000" w:rsidP="00000000" w:rsidRDefault="00000000" w:rsidRPr="00000000" w14:paraId="00000015">
          <w:pPr>
            <w:spacing w:after="100" w:lineRule="auto"/>
            <w:ind w:left="220" w:firstLine="0"/>
            <w:rPr/>
          </w:pPr>
          <w:r w:rsidDel="00000000" w:rsidR="00000000" w:rsidRPr="00000000">
            <w:rPr>
              <w:rtl w:val="0"/>
            </w:rPr>
            <w:t xml:space="preserve">3.1 Folder layout........................................................................................................... 4</w:t>
          </w:r>
        </w:p>
        <w:p w:rsidR="00000000" w:rsidDel="00000000" w:rsidP="00000000" w:rsidRDefault="00000000" w:rsidRPr="00000000" w14:paraId="00000016">
          <w:pPr>
            <w:spacing w:after="100" w:lineRule="auto"/>
            <w:ind w:left="220" w:firstLine="0"/>
            <w:rPr/>
          </w:pPr>
          <w:r w:rsidDel="00000000" w:rsidR="00000000" w:rsidRPr="00000000">
            <w:rPr>
              <w:rtl w:val="0"/>
            </w:rPr>
            <w:t xml:space="preserve">3.2 dashboard.py — module breakdown........................................................................ 5</w:t>
          </w:r>
        </w:p>
        <w:p w:rsidR="00000000" w:rsidDel="00000000" w:rsidP="00000000" w:rsidRDefault="00000000" w:rsidRPr="00000000" w14:paraId="00000017">
          <w:pPr>
            <w:spacing w:after="100" w:lineRule="auto"/>
            <w:ind w:left="220" w:firstLine="0"/>
            <w:rPr/>
          </w:pPr>
          <w:r w:rsidDel="00000000" w:rsidR="00000000" w:rsidRPr="00000000">
            <w:rPr>
              <w:rtl w:val="0"/>
            </w:rPr>
            <w:t xml:space="preserve">3.3 Design principles used.............................................................................................. 5</w:t>
          </w:r>
        </w:p>
        <w:p w:rsidR="00000000" w:rsidDel="00000000" w:rsidP="00000000" w:rsidRDefault="00000000" w:rsidRPr="00000000" w14:paraId="00000018">
          <w:pPr>
            <w:spacing w:after="100" w:lineRule="auto"/>
            <w:rPr/>
          </w:pPr>
          <w:r w:rsidDel="00000000" w:rsidR="00000000" w:rsidRPr="00000000">
            <w:rPr>
              <w:rtl w:val="0"/>
            </w:rPr>
            <w:t xml:space="preserve">4. Dashboard Guide — Interpreting Each Visualization........................................................ 6</w:t>
          </w:r>
        </w:p>
        <w:p w:rsidR="00000000" w:rsidDel="00000000" w:rsidP="00000000" w:rsidRDefault="00000000" w:rsidRPr="00000000" w14:paraId="00000019">
          <w:pPr>
            <w:spacing w:after="100" w:lineRule="auto"/>
            <w:ind w:left="220" w:firstLine="0"/>
            <w:rPr/>
          </w:pPr>
          <w:r w:rsidDel="00000000" w:rsidR="00000000" w:rsidRPr="00000000">
            <w:rPr>
              <w:rtl w:val="0"/>
            </w:rPr>
            <w:t xml:space="preserve">4.1 Static charts (Seaborn)............................................................................................. 6</w:t>
          </w:r>
        </w:p>
        <w:p w:rsidR="00000000" w:rsidDel="00000000" w:rsidP="00000000" w:rsidRDefault="00000000" w:rsidRPr="00000000" w14:paraId="0000001A">
          <w:pPr>
            <w:spacing w:after="100" w:lineRule="auto"/>
            <w:ind w:left="220" w:firstLine="0"/>
            <w:rPr/>
          </w:pPr>
          <w:r w:rsidDel="00000000" w:rsidR="00000000" w:rsidRPr="00000000">
            <w:rPr>
              <w:rtl w:val="0"/>
            </w:rPr>
            <w:t xml:space="preserve">4.2 Interactive charts (Plotly — visualizations/interactive_dashboard.html).................... 10</w:t>
          </w:r>
        </w:p>
        <w:p w:rsidR="00000000" w:rsidDel="00000000" w:rsidP="00000000" w:rsidRDefault="00000000" w:rsidRPr="00000000" w14:paraId="0000001B">
          <w:pPr>
            <w:spacing w:after="100" w:lineRule="auto"/>
            <w:rPr/>
          </w:pPr>
          <w:r w:rsidDel="00000000" w:rsidR="00000000" w:rsidRPr="00000000">
            <w:rPr>
              <w:rtl w:val="0"/>
            </w:rPr>
            <w:t xml:space="preserve">5. Screenshots of Working Application............................................................................. 11</w:t>
          </w:r>
        </w:p>
        <w:p w:rsidR="00000000" w:rsidDel="00000000" w:rsidP="00000000" w:rsidRDefault="00000000" w:rsidRPr="00000000" w14:paraId="0000001C">
          <w:pPr>
            <w:spacing w:after="100" w:lineRule="auto"/>
            <w:rPr/>
          </w:pPr>
          <w:r w:rsidDel="00000000" w:rsidR="00000000" w:rsidRPr="00000000">
            <w:rPr>
              <w:rtl w:val="0"/>
            </w:rPr>
            <w:t xml:space="preserve">6. How Technical Requirements Were Met....................................................................... 13</w:t>
          </w:r>
        </w:p>
        <w:p w:rsidR="00000000" w:rsidDel="00000000" w:rsidP="00000000" w:rsidRDefault="00000000" w:rsidRPr="00000000" w14:paraId="0000001D">
          <w:pPr>
            <w:spacing w:after="100" w:lineRule="auto"/>
            <w:rPr/>
          </w:pPr>
          <w:r w:rsidDel="00000000" w:rsidR="00000000" w:rsidRPr="00000000">
            <w:rPr>
              <w:rtl w:val="0"/>
            </w:rPr>
            <w:t xml:space="preserve">7. Testing Evidence.......................................................................................................... 13</w:t>
          </w:r>
        </w:p>
        <w:p w:rsidR="00000000" w:rsidDel="00000000" w:rsidP="00000000" w:rsidRDefault="00000000" w:rsidRPr="00000000" w14:paraId="0000001E">
          <w:pPr>
            <w:spacing w:after="100" w:lineRule="auto"/>
            <w:ind w:left="220" w:firstLine="0"/>
            <w:rPr/>
          </w:pPr>
          <w:r w:rsidDel="00000000" w:rsidR="00000000" w:rsidRPr="00000000">
            <w:rPr>
              <w:rtl w:val="0"/>
            </w:rPr>
            <w:t xml:space="preserve">7.1 Automated validation suite..................................................................................... 13</w:t>
          </w:r>
        </w:p>
        <w:p w:rsidR="00000000" w:rsidDel="00000000" w:rsidP="00000000" w:rsidRDefault="00000000" w:rsidRPr="00000000" w14:paraId="0000001F">
          <w:pPr>
            <w:spacing w:after="100" w:lineRule="auto"/>
            <w:ind w:left="220" w:firstLine="0"/>
            <w:rPr/>
          </w:pPr>
          <w:r w:rsidDel="00000000" w:rsidR="00000000" w:rsidRPr="00000000">
            <w:rPr>
              <w:rtl w:val="0"/>
            </w:rPr>
            <w:t xml:space="preserve">7.2 Statistical validation............................................................................................... 14</w:t>
          </w:r>
        </w:p>
        <w:p w:rsidR="00000000" w:rsidDel="00000000" w:rsidP="00000000" w:rsidRDefault="00000000" w:rsidRPr="00000000" w14:paraId="00000020">
          <w:pPr>
            <w:spacing w:after="100" w:lineRule="auto"/>
            <w:ind w:left="220" w:firstLine="0"/>
            <w:rPr/>
          </w:pPr>
          <w:r w:rsidDel="00000000" w:rsidR="00000000" w:rsidRPr="00000000">
            <w:rPr>
              <w:rtl w:val="0"/>
            </w:rPr>
            <w:t xml:space="preserve">7.3 Manual verification................................................................................................ 14</w:t>
          </w:r>
        </w:p>
        <w:p w:rsidR="00000000" w:rsidDel="00000000" w:rsidP="00000000" w:rsidRDefault="00000000" w:rsidRPr="00000000" w14:paraId="00000021">
          <w:pPr>
            <w:spacing w:after="100" w:lineRule="auto"/>
            <w:rPr/>
          </w:pPr>
          <w:r w:rsidDel="00000000" w:rsidR="00000000" w:rsidRPr="00000000">
            <w:rPr>
              <w:rtl w:val="0"/>
            </w:rPr>
            <w:t xml:space="preserve">8. Notes &amp; Limitations..................................................................................................... 14</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360" w:lineRule="auto"/>
        <w:rPr/>
      </w:pPr>
      <w:r w:rsidDel="00000000" w:rsidR="00000000" w:rsidRPr="00000000">
        <w:rPr>
          <w:rtl w:val="0"/>
        </w:rPr>
        <w:t xml:space="preserve">1. Project Overview &amp; Objectives</w:t>
      </w:r>
    </w:p>
    <w:p w:rsidR="00000000" w:rsidDel="00000000" w:rsidP="00000000" w:rsidRDefault="00000000" w:rsidRPr="00000000" w14:paraId="00000026">
      <w:pPr>
        <w:pStyle w:val="Heading2"/>
        <w:spacing w:after="120" w:before="280" w:lineRule="auto"/>
        <w:rPr/>
      </w:pPr>
      <w:r w:rsidDel="00000000" w:rsidR="00000000" w:rsidRPr="00000000">
        <w:rPr>
          <w:rtl w:val="0"/>
        </w:rPr>
        <w:t xml:space="preserve">1.1 What this project is</w:t>
      </w:r>
    </w:p>
    <w:p w:rsidR="00000000" w:rsidDel="00000000" w:rsidP="00000000" w:rsidRDefault="00000000" w:rsidRPr="00000000" w14:paraId="00000027">
      <w:pPr>
        <w:spacing w:after="200" w:line="276" w:lineRule="auto"/>
        <w:rPr/>
      </w:pPr>
      <w:r w:rsidDel="00000000" w:rsidR="00000000" w:rsidRPr="00000000">
        <w:rPr>
          <w:rtl w:val="0"/>
        </w:rPr>
        <w:t xml:space="preserve">This project is an end-to-end sales analytics dashboard built on a 100-record retail transaction dataset (sales_data.csv, Jan 1 – Apr 9, 2024, spanning 5 products and 4 regions). It combines static statistical visualizations with a fully interactive, browser-based dashboard.</w:t>
      </w:r>
    </w:p>
    <w:p w:rsidR="00000000" w:rsidDel="00000000" w:rsidP="00000000" w:rsidRDefault="00000000" w:rsidRPr="00000000" w14:paraId="00000028">
      <w:pPr>
        <w:pStyle w:val="Heading2"/>
        <w:spacing w:after="120" w:before="280" w:lineRule="auto"/>
        <w:rPr/>
      </w:pPr>
      <w:r w:rsidDel="00000000" w:rsidR="00000000" w:rsidRPr="00000000">
        <w:rPr>
          <w:rtl w:val="0"/>
        </w:rPr>
        <w:t xml:space="preserve">1.2 Objectives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Explore and explain sales trends over time.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Break down product performance by revenue, volume, and price.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Segment orders by customer value tier and understand regional patterns.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Demonstrate a broad range of statistical chart types (line, bar, box, violin, heatmap, count) using Seaborn.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Build genuinely interactive visuals (dropdown filters, hover tooltips, time animation) using Plotly.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Package everything reproducibly: a notebook, a script, tests, and documentation.</w:t>
      </w:r>
    </w:p>
    <w:p w:rsidR="00000000" w:rsidDel="00000000" w:rsidP="00000000" w:rsidRDefault="00000000" w:rsidRPr="00000000" w14:paraId="0000002F">
      <w:pPr>
        <w:pStyle w:val="Heading2"/>
        <w:spacing w:after="120" w:before="280" w:lineRule="auto"/>
        <w:rPr/>
      </w:pPr>
      <w:r w:rsidDel="00000000" w:rsidR="00000000" w:rsidRPr="00000000">
        <w:rPr>
          <w:rtl w:val="0"/>
        </w:rPr>
        <w:t xml:space="preserve">1.3 Deliverables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1"/>
        </w:trPr>
        <w:tc>
          <w:tcPr>
            <w:shd w:fill="4c6ef5" w:val="clear"/>
            <w:tcMar>
              <w:top w:w="100.0" w:type="dxa"/>
              <w:left w:w="120.0" w:type="dxa"/>
              <w:bottom w:w="100.0" w:type="dxa"/>
              <w:right w:w="120.0" w:type="dxa"/>
            </w:tcMar>
          </w:tcPr>
          <w:p w:rsidR="00000000" w:rsidDel="00000000" w:rsidP="00000000" w:rsidRDefault="00000000" w:rsidRPr="00000000" w14:paraId="00000030">
            <w:pPr>
              <w:jc w:val="center"/>
              <w:rPr/>
            </w:pPr>
            <w:r w:rsidDel="00000000" w:rsidR="00000000" w:rsidRPr="00000000">
              <w:rPr>
                <w:b w:val="1"/>
                <w:bCs w:val="1"/>
                <w:color w:val="ffffff"/>
                <w:sz w:val="20"/>
                <w:szCs w:val="20"/>
                <w:rtl w:val="0"/>
              </w:rPr>
              <w:t xml:space="preserve">File / Folder</w:t>
            </w:r>
            <w:r w:rsidDel="00000000" w:rsidR="00000000" w:rsidRPr="00000000">
              <w:rPr>
                <w:rtl w:val="0"/>
              </w:rPr>
            </w:r>
          </w:p>
        </w:tc>
        <w:tc>
          <w:tcPr>
            <w:shd w:fill="4c6ef5" w:val="clear"/>
            <w:tcMar>
              <w:top w:w="100.0" w:type="dxa"/>
              <w:left w:w="120.0" w:type="dxa"/>
              <w:bottom w:w="100.0" w:type="dxa"/>
              <w:right w:w="120.0" w:type="dxa"/>
            </w:tcMar>
          </w:tcPr>
          <w:p w:rsidR="00000000" w:rsidDel="00000000" w:rsidP="00000000" w:rsidRDefault="00000000" w:rsidRPr="00000000" w14:paraId="00000031">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2">
            <w:pPr>
              <w:jc w:val="left"/>
              <w:rPr/>
            </w:pPr>
            <w:r w:rsidDel="00000000" w:rsidR="00000000" w:rsidRPr="00000000">
              <w:rPr>
                <w:b w:val="0"/>
                <w:bCs w:val="0"/>
                <w:color w:val="343a40"/>
                <w:sz w:val="20"/>
                <w:szCs w:val="20"/>
                <w:rtl w:val="0"/>
              </w:rPr>
              <w:t xml:space="preserve">dashboard.ipynb</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3">
            <w:pPr>
              <w:jc w:val="center"/>
              <w:rPr/>
            </w:pPr>
            <w:r w:rsidDel="00000000" w:rsidR="00000000" w:rsidRPr="00000000">
              <w:rPr>
                <w:b w:val="0"/>
                <w:bCs w:val="0"/>
                <w:color w:val="343a40"/>
                <w:sz w:val="20"/>
                <w:szCs w:val="20"/>
                <w:rtl w:val="0"/>
              </w:rPr>
              <w:t xml:space="preserve">Full analysis notebook with narrative + all charts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4">
            <w:pPr>
              <w:jc w:val="left"/>
              <w:rPr/>
            </w:pPr>
            <w:r w:rsidDel="00000000" w:rsidR="00000000" w:rsidRPr="00000000">
              <w:rPr>
                <w:b w:val="0"/>
                <w:bCs w:val="0"/>
                <w:color w:val="343a40"/>
                <w:sz w:val="20"/>
                <w:szCs w:val="20"/>
                <w:rtl w:val="0"/>
              </w:rPr>
              <w:t xml:space="preserve">dashboard.py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5">
            <w:pPr>
              <w:jc w:val="center"/>
              <w:rPr/>
            </w:pPr>
            <w:r w:rsidDel="00000000" w:rsidR="00000000" w:rsidRPr="00000000">
              <w:rPr>
                <w:b w:val="0"/>
                <w:bCs w:val="0"/>
                <w:color w:val="343a40"/>
                <w:sz w:val="20"/>
                <w:szCs w:val="20"/>
                <w:rtl w:val="0"/>
              </w:rPr>
              <w:t xml:space="preserve">Standalone script — regenerates every output headlessly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6">
            <w:pPr>
              <w:jc w:val="left"/>
              <w:rPr/>
            </w:pPr>
            <w:r w:rsidDel="00000000" w:rsidR="00000000" w:rsidRPr="00000000">
              <w:rPr>
                <w:b w:val="0"/>
                <w:bCs w:val="0"/>
                <w:color w:val="343a40"/>
                <w:sz w:val="20"/>
                <w:szCs w:val="20"/>
                <w:rtl w:val="0"/>
              </w:rPr>
              <w:t xml:space="preserve">test_dashboard.py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7">
            <w:pPr>
              <w:jc w:val="center"/>
              <w:rPr/>
            </w:pPr>
            <w:r w:rsidDel="00000000" w:rsidR="00000000" w:rsidRPr="00000000">
              <w:rPr>
                <w:b w:val="0"/>
                <w:bCs w:val="0"/>
                <w:color w:val="343a40"/>
                <w:sz w:val="20"/>
                <w:szCs w:val="20"/>
                <w:rtl w:val="0"/>
              </w:rPr>
              <w:t xml:space="preserve">Automated data-integrity &amp; output validation checks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8">
            <w:pPr>
              <w:jc w:val="left"/>
              <w:rPr/>
            </w:pPr>
            <w:r w:rsidDel="00000000" w:rsidR="00000000" w:rsidRPr="00000000">
              <w:rPr>
                <w:b w:val="0"/>
                <w:bCs w:val="0"/>
                <w:color w:val="343a40"/>
                <w:sz w:val="20"/>
                <w:szCs w:val="20"/>
                <w:rtl w:val="0"/>
              </w:rPr>
              <w:t xml:space="preserve">visualizations/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9">
            <w:pPr>
              <w:jc w:val="center"/>
              <w:rPr/>
            </w:pPr>
            <w:r w:rsidDel="00000000" w:rsidR="00000000" w:rsidRPr="00000000">
              <w:rPr>
                <w:b w:val="0"/>
                <w:bCs w:val="0"/>
                <w:color w:val="343a40"/>
                <w:sz w:val="20"/>
                <w:szCs w:val="20"/>
                <w:rtl w:val="0"/>
              </w:rPr>
              <w:t xml:space="preserve">Exported PNG charts + interactive_dashboard.html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A">
            <w:pPr>
              <w:jc w:val="left"/>
              <w:rPr/>
            </w:pPr>
            <w:r w:rsidDel="00000000" w:rsidR="00000000" w:rsidRPr="00000000">
              <w:rPr>
                <w:b w:val="0"/>
                <w:bCs w:val="0"/>
                <w:color w:val="343a40"/>
                <w:sz w:val="20"/>
                <w:szCs w:val="20"/>
                <w:rtl w:val="0"/>
              </w:rPr>
              <w:t xml:space="preserve">requirements.txt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B">
            <w:pPr>
              <w:jc w:val="center"/>
              <w:rPr/>
            </w:pPr>
            <w:r w:rsidDel="00000000" w:rsidR="00000000" w:rsidRPr="00000000">
              <w:rPr>
                <w:b w:val="0"/>
                <w:bCs w:val="0"/>
                <w:color w:val="343a40"/>
                <w:sz w:val="20"/>
                <w:szCs w:val="20"/>
                <w:rtl w:val="0"/>
              </w:rPr>
              <w:t xml:space="preserve">Python dependencies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C">
            <w:pPr>
              <w:jc w:val="left"/>
              <w:rPr/>
            </w:pPr>
            <w:r w:rsidDel="00000000" w:rsidR="00000000" w:rsidRPr="00000000">
              <w:rPr>
                <w:b w:val="0"/>
                <w:bCs w:val="0"/>
                <w:color w:val="343a40"/>
                <w:sz w:val="20"/>
                <w:szCs w:val="20"/>
                <w:rtl w:val="0"/>
              </w:rPr>
              <w:t xml:space="preserve">README.md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D">
            <w:pPr>
              <w:jc w:val="center"/>
              <w:rPr/>
            </w:pPr>
            <w:r w:rsidDel="00000000" w:rsidR="00000000" w:rsidRPr="00000000">
              <w:rPr>
                <w:b w:val="0"/>
                <w:bCs w:val="0"/>
                <w:color w:val="343a40"/>
                <w:sz w:val="20"/>
                <w:szCs w:val="20"/>
                <w:rtl w:val="0"/>
              </w:rPr>
              <w:t xml:space="preserve">Quick-start usage guide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E">
            <w:pPr>
              <w:jc w:val="left"/>
              <w:rPr/>
            </w:pPr>
            <w:r w:rsidDel="00000000" w:rsidR="00000000" w:rsidRPr="00000000">
              <w:rPr>
                <w:b w:val="0"/>
                <w:bCs w:val="0"/>
                <w:color w:val="343a40"/>
                <w:sz w:val="20"/>
                <w:szCs w:val="20"/>
                <w:rtl w:val="0"/>
              </w:rPr>
              <w:t xml:space="preserve">report.md / report.docx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F">
            <w:pPr>
              <w:jc w:val="center"/>
              <w:rPr/>
            </w:pPr>
            <w:r w:rsidDel="00000000" w:rsidR="00000000" w:rsidRPr="00000000">
              <w:rPr>
                <w:b w:val="0"/>
                <w:bCs w:val="0"/>
                <w:color w:val="343a40"/>
                <w:sz w:val="20"/>
                <w:szCs w:val="20"/>
                <w:rtl w:val="0"/>
              </w:rPr>
              <w:t xml:space="preserve">Written analysis findings &amp; recommendations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0">
            <w:pPr>
              <w:jc w:val="left"/>
              <w:rPr/>
            </w:pPr>
            <w:r w:rsidDel="00000000" w:rsidR="00000000" w:rsidRPr="00000000">
              <w:rPr>
                <w:b w:val="0"/>
                <w:bCs w:val="0"/>
                <w:color w:val="343a40"/>
                <w:sz w:val="20"/>
                <w:szCs w:val="20"/>
                <w:rtl w:val="0"/>
              </w:rPr>
              <w:t xml:space="preserve">DOCUMENTATION.docx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1">
            <w:pPr>
              <w:jc w:val="center"/>
              <w:rPr/>
            </w:pPr>
            <w:r w:rsidDel="00000000" w:rsidR="00000000" w:rsidRPr="00000000">
              <w:rPr>
                <w:b w:val="0"/>
                <w:bCs w:val="0"/>
                <w:color w:val="343a40"/>
                <w:sz w:val="20"/>
                <w:szCs w:val="20"/>
                <w:rtl w:val="0"/>
              </w:rPr>
              <w:t xml:space="preserve">This document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2">
            <w:pPr>
              <w:jc w:val="left"/>
              <w:rPr/>
            </w:pPr>
            <w:r w:rsidDel="00000000" w:rsidR="00000000" w:rsidRPr="00000000">
              <w:rPr>
                <w:b w:val="0"/>
                <w:bCs w:val="0"/>
                <w:color w:val="343a40"/>
                <w:sz w:val="20"/>
                <w:szCs w:val="20"/>
                <w:rtl w:val="0"/>
              </w:rPr>
              <w:t xml:space="preserve">dashboard_demo.gif</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3">
            <w:pPr>
              <w:jc w:val="center"/>
              <w:rPr/>
            </w:pPr>
            <w:r w:rsidDel="00000000" w:rsidR="00000000" w:rsidRPr="00000000">
              <w:rPr>
                <w:b w:val="0"/>
                <w:bCs w:val="0"/>
                <w:color w:val="343a40"/>
                <w:sz w:val="20"/>
                <w:szCs w:val="20"/>
                <w:rtl w:val="0"/>
              </w:rPr>
              <w:t xml:space="preserve">Animated preview of the dashboard</w:t>
            </w:r>
            <w:r w:rsidDel="00000000" w:rsidR="00000000" w:rsidRPr="00000000">
              <w:rPr>
                <w:rtl w:val="0"/>
              </w:rPr>
            </w:r>
          </w:p>
        </w:tc>
      </w:tr>
    </w:tbl>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pStyle w:val="Heading1"/>
        <w:spacing w:after="160" w:before="360" w:lineRule="auto"/>
        <w:rPr/>
      </w:pPr>
      <w:r w:rsidDel="00000000" w:rsidR="00000000" w:rsidRPr="00000000">
        <w:rPr>
          <w:rtl w:val="0"/>
        </w:rPr>
        <w:t xml:space="preserve">2. Setup &amp; Installation Instructions</w:t>
      </w:r>
    </w:p>
    <w:p w:rsidR="00000000" w:rsidDel="00000000" w:rsidP="00000000" w:rsidRDefault="00000000" w:rsidRPr="00000000" w14:paraId="00000046">
      <w:pPr>
        <w:pStyle w:val="Heading2"/>
        <w:spacing w:after="120" w:before="280" w:lineRule="auto"/>
        <w:rPr/>
      </w:pPr>
      <w:r w:rsidDel="00000000" w:rsidR="00000000" w:rsidRPr="00000000">
        <w:rPr>
          <w:rtl w:val="0"/>
        </w:rPr>
        <w:t xml:space="preserve">2.1 Prerequisites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Python 3.9 or later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pip (or conda) package manager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(Optional) Jupyter Notebook / JupyterLab, to run the .ipynb directly</w:t>
      </w:r>
    </w:p>
    <w:p w:rsidR="00000000" w:rsidDel="00000000" w:rsidP="00000000" w:rsidRDefault="00000000" w:rsidRPr="00000000" w14:paraId="0000004A">
      <w:pPr>
        <w:pStyle w:val="Heading2"/>
        <w:spacing w:after="120" w:before="280" w:lineRule="auto"/>
        <w:rPr/>
      </w:pPr>
      <w:r w:rsidDel="00000000" w:rsidR="00000000" w:rsidRPr="00000000">
        <w:rPr>
          <w:rtl w:val="0"/>
        </w:rPr>
        <w:t xml:space="preserve">2.2 Installation</w:t>
      </w:r>
    </w:p>
    <w:p w:rsidR="00000000" w:rsidDel="00000000" w:rsidP="00000000" w:rsidRDefault="00000000" w:rsidRPr="00000000" w14:paraId="0000004B">
      <w:pPr>
        <w:spacing w:after="200" w:line="276" w:lineRule="auto"/>
        <w:rPr/>
      </w:pPr>
      <w:r w:rsidDel="00000000" w:rsidR="00000000" w:rsidRPr="00000000">
        <w:rPr>
          <w:rtl w:val="0"/>
        </w:rPr>
        <w:t xml:space="preserve">Clone or download the project folder, then create a virtual environment and install dependencies:</w:t>
      </w:r>
    </w:p>
    <w:tbl>
      <w:tblPr>
        <w:tblStyle w:val="Table2"/>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rHeight w:val="1140" w:hRule="atLeast"/>
          <w:tblHeader w:val="0"/>
        </w:trPr>
        <w:tc>
          <w:tcPr>
            <w:shd w:fill="f1f3f5" w:val="clear"/>
            <w:tcMar>
              <w:top w:w="150.0" w:type="dxa"/>
              <w:left w:w="200.0" w:type="dxa"/>
              <w:bottom w:w="150.0" w:type="dxa"/>
              <w:right w:w="200.0" w:type="dxa"/>
            </w:tcMar>
          </w:tcPr>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343a40"/>
                <w:sz w:val="18"/>
                <w:szCs w:val="18"/>
                <w:rtl w:val="0"/>
              </w:rPr>
              <w:t xml:space="preserve">python -m venv venv</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343a40"/>
                <w:sz w:val="18"/>
                <w:szCs w:val="18"/>
                <w:rtl w:val="0"/>
              </w:rPr>
              <w:t xml:space="preserve">source venv/bin/activate       # Windows: venv\Scripts\activate</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343a40"/>
                <w:sz w:val="18"/>
                <w:szCs w:val="18"/>
                <w:rtl w:val="0"/>
              </w:rPr>
              <w:t xml:space="preserve">pip install -r requirements.txt</w:t>
            </w:r>
            <w:r w:rsidDel="00000000" w:rsidR="00000000" w:rsidRPr="00000000">
              <w:rPr>
                <w:rtl w:val="0"/>
              </w:rPr>
            </w:r>
          </w:p>
        </w:tc>
      </w:tr>
    </w:tbl>
    <w:p w:rsidR="00000000" w:rsidDel="00000000" w:rsidP="00000000" w:rsidRDefault="00000000" w:rsidRPr="00000000" w14:paraId="0000004F">
      <w:pPr>
        <w:pStyle w:val="Heading2"/>
        <w:spacing w:after="120" w:before="280" w:lineRule="auto"/>
        <w:rPr/>
      </w:pPr>
      <w:r w:rsidDel="00000000" w:rsidR="00000000" w:rsidRPr="00000000">
        <w:rPr>
          <w:rtl w:val="0"/>
        </w:rPr>
        <w:t xml:space="preserve">2.3 Running the project</w:t>
      </w:r>
    </w:p>
    <w:p w:rsidR="00000000" w:rsidDel="00000000" w:rsidP="00000000" w:rsidRDefault="00000000" w:rsidRPr="00000000" w14:paraId="00000050">
      <w:pPr>
        <w:pStyle w:val="Heading3"/>
        <w:spacing w:after="100" w:before="220" w:lineRule="auto"/>
        <w:rPr/>
      </w:pPr>
      <w:r w:rsidDel="00000000" w:rsidR="00000000" w:rsidRPr="00000000">
        <w:rPr>
          <w:rtl w:val="0"/>
        </w:rPr>
        <w:t xml:space="preserve">Option A — Notebook (recommended)</w:t>
      </w:r>
    </w:p>
    <w:tbl>
      <w:tblPr>
        <w:tblStyle w:val="Table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rHeight w:val="630" w:hRule="atLeast"/>
          <w:tblHeader w:val="0"/>
        </w:trPr>
        <w:tc>
          <w:tcPr>
            <w:shd w:fill="f1f3f5" w:val="clear"/>
            <w:tcMar>
              <w:top w:w="150.0" w:type="dxa"/>
              <w:left w:w="200.0" w:type="dxa"/>
              <w:bottom w:w="150.0" w:type="dxa"/>
              <w:right w:w="200.0" w:type="dxa"/>
            </w:tcMar>
          </w:tcPr>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343a40"/>
                <w:sz w:val="18"/>
                <w:szCs w:val="18"/>
                <w:rtl w:val="0"/>
              </w:rPr>
              <w:t xml:space="preserve">jupyter notebook dashboard.ipynb</w:t>
            </w:r>
            <w:r w:rsidDel="00000000" w:rsidR="00000000" w:rsidRPr="00000000">
              <w:rPr>
                <w:rtl w:val="0"/>
              </w:rPr>
            </w:r>
          </w:p>
        </w:tc>
      </w:tr>
    </w:tbl>
    <w:p w:rsidR="00000000" w:rsidDel="00000000" w:rsidP="00000000" w:rsidRDefault="00000000" w:rsidRPr="00000000" w14:paraId="00000052">
      <w:pPr>
        <w:spacing w:after="200" w:line="276" w:lineRule="auto"/>
        <w:rPr/>
      </w:pPr>
      <w:r w:rsidDel="00000000" w:rsidR="00000000" w:rsidRPr="00000000">
        <w:rPr>
          <w:rtl w:val="0"/>
        </w:rPr>
        <w:t xml:space="preserve">Run all cells top to bottom. Each cell is commented and produces its chart inline, in addition to saving a copy to visualizations/.</w:t>
      </w:r>
    </w:p>
    <w:p w:rsidR="00000000" w:rsidDel="00000000" w:rsidP="00000000" w:rsidRDefault="00000000" w:rsidRPr="00000000" w14:paraId="00000053">
      <w:pPr>
        <w:pStyle w:val="Heading3"/>
        <w:spacing w:after="100" w:before="220" w:lineRule="auto"/>
        <w:rPr/>
      </w:pPr>
      <w:r w:rsidDel="00000000" w:rsidR="00000000" w:rsidRPr="00000000">
        <w:rPr>
          <w:rtl w:val="0"/>
        </w:rPr>
        <w:t xml:space="preserve">Option B — Script (headless)</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shd w:fill="f1f3f5" w:val="clear"/>
            <w:tcMar>
              <w:top w:w="150.0" w:type="dxa"/>
              <w:left w:w="200.0" w:type="dxa"/>
              <w:bottom w:w="150.0" w:type="dxa"/>
              <w:right w:w="200.0" w:type="dxa"/>
            </w:tcMar>
          </w:tcPr>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343a40"/>
                <w:sz w:val="18"/>
                <w:szCs w:val="18"/>
                <w:rtl w:val="0"/>
              </w:rPr>
              <w:t xml:space="preserve">python dashboard.py</w:t>
            </w:r>
            <w:r w:rsidDel="00000000" w:rsidR="00000000" w:rsidRPr="00000000">
              <w:rPr>
                <w:rtl w:val="0"/>
              </w:rPr>
            </w:r>
          </w:p>
        </w:tc>
      </w:tr>
    </w:tbl>
    <w:p w:rsidR="00000000" w:rsidDel="00000000" w:rsidP="00000000" w:rsidRDefault="00000000" w:rsidRPr="00000000" w14:paraId="00000055">
      <w:pPr>
        <w:spacing w:after="200" w:line="276" w:lineRule="auto"/>
        <w:rPr/>
      </w:pPr>
      <w:r w:rsidDel="00000000" w:rsidR="00000000" w:rsidRPr="00000000">
        <w:rPr>
          <w:rtl w:val="0"/>
        </w:rPr>
        <w:t xml:space="preserve">This regenerates every chart in visualizations/, including interactive_dashboard.html, without opening Jupyter.</w:t>
      </w:r>
    </w:p>
    <w:p w:rsidR="00000000" w:rsidDel="00000000" w:rsidP="00000000" w:rsidRDefault="00000000" w:rsidRPr="00000000" w14:paraId="00000056">
      <w:pPr>
        <w:pStyle w:val="Heading3"/>
        <w:spacing w:after="100" w:before="220" w:lineRule="auto"/>
        <w:rPr/>
      </w:pPr>
      <w:r w:rsidDel="00000000" w:rsidR="00000000" w:rsidRPr="00000000">
        <w:rPr>
          <w:rtl w:val="0"/>
        </w:rPr>
        <w:t xml:space="preserve">Option C — Run the test suite</w:t>
      </w:r>
    </w:p>
    <w:tbl>
      <w:tblPr>
        <w:tblStyle w:val="Table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rHeight w:val="720" w:hRule="atLeast"/>
          <w:tblHeader w:val="0"/>
        </w:trPr>
        <w:tc>
          <w:tcPr>
            <w:shd w:fill="f1f3f5" w:val="clear"/>
            <w:tcMar>
              <w:top w:w="150.0" w:type="dxa"/>
              <w:left w:w="200.0" w:type="dxa"/>
              <w:bottom w:w="150.0" w:type="dxa"/>
              <w:right w:w="200.0" w:type="dxa"/>
            </w:tcMar>
          </w:tcPr>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color w:val="343a40"/>
                <w:sz w:val="18"/>
                <w:szCs w:val="18"/>
                <w:rtl w:val="0"/>
              </w:rPr>
              <w:t xml:space="preserve">python test_dashboard.py</w:t>
            </w:r>
            <w:r w:rsidDel="00000000" w:rsidR="00000000" w:rsidRPr="00000000">
              <w:rPr>
                <w:rtl w:val="0"/>
              </w:rPr>
            </w:r>
          </w:p>
        </w:tc>
      </w:tr>
    </w:tbl>
    <w:p w:rsidR="00000000" w:rsidDel="00000000" w:rsidP="00000000" w:rsidRDefault="00000000" w:rsidRPr="00000000" w14:paraId="00000058">
      <w:pPr>
        <w:spacing w:after="200" w:line="276" w:lineRule="auto"/>
        <w:rPr/>
      </w:pPr>
      <w:r w:rsidDel="00000000" w:rsidR="00000000" w:rsidRPr="00000000">
        <w:rPr>
          <w:rtl w:val="0"/>
        </w:rPr>
        <w:t xml:space="preserve">Validates the raw dataset and confirms all expected output files exist (see Section 6, Testing Evidence).</w:t>
      </w:r>
    </w:p>
    <w:p w:rsidR="00000000" w:rsidDel="00000000" w:rsidP="00000000" w:rsidRDefault="00000000" w:rsidRPr="00000000" w14:paraId="00000059">
      <w:pPr>
        <w:pStyle w:val="Heading2"/>
        <w:spacing w:after="120" w:before="280" w:lineRule="auto"/>
        <w:rPr/>
      </w:pPr>
      <w:r w:rsidDel="00000000" w:rsidR="00000000" w:rsidRPr="00000000">
        <w:rPr>
          <w:rtl w:val="0"/>
        </w:rPr>
        <w:t xml:space="preserve">2.4 Viewing the interactive dashboard</w:t>
      </w:r>
    </w:p>
    <w:p w:rsidR="00000000" w:rsidDel="00000000" w:rsidP="00000000" w:rsidRDefault="00000000" w:rsidRPr="00000000" w14:paraId="0000005A">
      <w:pPr>
        <w:spacing w:after="200" w:line="276" w:lineRule="auto"/>
        <w:rPr/>
      </w:pPr>
      <w:r w:rsidDel="00000000" w:rsidR="00000000" w:rsidRPr="00000000">
        <w:rPr>
          <w:rtl w:val="0"/>
        </w:rPr>
        <w:t xml:space="preserve">Open </w:t>
      </w:r>
      <w:r w:rsidDel="00000000" w:rsidR="00000000" w:rsidRPr="00000000">
        <w:rPr>
          <w:rFonts w:ascii="Consolas" w:cs="Consolas" w:eastAsia="Consolas" w:hAnsi="Consolas"/>
          <w:color w:val="c92a2a"/>
          <w:sz w:val="20"/>
          <w:szCs w:val="20"/>
          <w:shd w:fill="f1f3f5" w:val="clear"/>
          <w:rtl w:val="0"/>
        </w:rPr>
        <w:t xml:space="preserve">visualizations/interactive_dashboard.html</w:t>
      </w:r>
      <w:r w:rsidDel="00000000" w:rsidR="00000000" w:rsidRPr="00000000">
        <w:rPr>
          <w:rtl w:val="0"/>
        </w:rPr>
        <w:t xml:space="preserve"> in any modern web browser (Chrome, Firefox, Edge, Safari). No server, Jupyter kernel, or internet connection is required — the file is self-contained aside from loading the Plotly JS library from a CDN.</w:t>
      </w:r>
    </w:p>
    <w:p w:rsidR="00000000" w:rsidDel="00000000" w:rsidP="00000000" w:rsidRDefault="00000000" w:rsidRPr="00000000" w14:paraId="0000005B">
      <w:pPr>
        <w:pStyle w:val="Heading1"/>
        <w:spacing w:after="160" w:before="360" w:lineRule="auto"/>
        <w:rPr/>
      </w:pPr>
      <w:r w:rsidDel="00000000" w:rsidR="00000000" w:rsidRPr="00000000">
        <w:rPr>
          <w:rtl w:val="0"/>
        </w:rPr>
        <w:t xml:space="preserve">3. Code Structure Explanation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rtl w:val="0"/>
        </w:rPr>
        <w:t xml:space="preserve">3.1 Folder layout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6"/>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shd w:fill="f1f3f5" w:val="clear"/>
            <w:tcMar>
              <w:top w:w="150.0" w:type="dxa"/>
              <w:left w:w="200.0" w:type="dxa"/>
              <w:bottom w:w="150.0" w:type="dxa"/>
              <w:right w:w="200.0" w:type="dxa"/>
            </w:tcMar>
          </w:tcPr>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343a40"/>
                <w:sz w:val="18"/>
                <w:szCs w:val="18"/>
                <w:rtl w:val="0"/>
              </w:rPr>
              <w:t xml:space="preserve">sales-dashboard-project/</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343a40"/>
                <w:sz w:val="18"/>
                <w:szCs w:val="18"/>
                <w:rtl w:val="0"/>
              </w:rPr>
              <w:t xml:space="preserve">├── dashboard.ipynb              # Notebook: narrative + all analysis</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343a40"/>
                <w:sz w:val="18"/>
                <w:szCs w:val="18"/>
                <w:rtl w:val="0"/>
              </w:rPr>
              <w:t xml:space="preserve">├── dashboard.py                 # Script: same pipeline, headless</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343a40"/>
                <w:sz w:val="18"/>
                <w:szCs w:val="18"/>
                <w:rtl w:val="0"/>
              </w:rPr>
              <w:t xml:space="preserve">├── test_dashboard.py            # Validation / test suite</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343a40"/>
                <w:sz w:val="18"/>
                <w:szCs w:val="18"/>
                <w:rtl w:val="0"/>
              </w:rPr>
              <w:t xml:space="preserve">├── sales_data.csv               # Source dataset</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343a40"/>
                <w:sz w:val="18"/>
                <w:szCs w:val="18"/>
                <w:rtl w:val="0"/>
              </w:rPr>
              <w:t xml:space="preserve">├── requirements.txt             # Python dependencies</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343a40"/>
                <w:sz w:val="18"/>
                <w:szCs w:val="18"/>
                <w:rtl w:val="0"/>
              </w:rPr>
              <w:t xml:space="preserve">├── README.md                    # Quick-start guide</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343a40"/>
                <w:sz w:val="18"/>
                <w:szCs w:val="18"/>
                <w:rtl w:val="0"/>
              </w:rPr>
              <w:t xml:space="preserve">├── report.md / report.docx      # Written analysis report</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343a40"/>
                <w:sz w:val="18"/>
                <w:szCs w:val="18"/>
                <w:rtl w:val="0"/>
              </w:rPr>
              <w:t xml:space="preserve">├── DOCUMENTATION.docx           # This document</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color w:val="343a40"/>
                <w:sz w:val="18"/>
                <w:szCs w:val="18"/>
                <w:rtl w:val="0"/>
              </w:rPr>
              <w:t xml:space="preserve">├── dashboard_demo.gif           # Animated chart preview</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343a40"/>
                <w:sz w:val="18"/>
                <w:szCs w:val="18"/>
                <w:rtl w:val="0"/>
              </w:rPr>
              <w:t xml:space="preserve">└── visualizations/              # All generated outputs</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343a40"/>
                <w:sz w:val="18"/>
                <w:szCs w:val="18"/>
                <w:rtl w:val="0"/>
              </w:rPr>
              <w:t xml:space="preserve">    ├── 01_sales_trend_line.png</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343a40"/>
                <w:sz w:val="18"/>
                <w:szCs w:val="18"/>
                <w:rtl w:val="0"/>
              </w:rPr>
              <w:t xml:space="preserve">    ├── 02_product_performance_bar.png</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343a40"/>
                <w:sz w:val="18"/>
                <w:szCs w:val="18"/>
                <w:rtl w:val="0"/>
              </w:rPr>
              <w:t xml:space="preserve">    ├── 03_price_distribution_box.png</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343a40"/>
                <w:sz w:val="18"/>
                <w:szCs w:val="18"/>
                <w:rtl w:val="0"/>
              </w:rPr>
              <w:t xml:space="preserve">    ├── 04_quantity_violin.png</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color w:val="343a40"/>
                <w:sz w:val="18"/>
                <w:szCs w:val="18"/>
                <w:rtl w:val="0"/>
              </w:rPr>
              <w:t xml:space="preserve">    ├── 05_correlation_heatmap.png</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343a40"/>
                <w:sz w:val="18"/>
                <w:szCs w:val="18"/>
                <w:rtl w:val="0"/>
              </w:rPr>
              <w:t xml:space="preserve">    ├── 06_customer_segmentation_count.png</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343a40"/>
                <w:sz w:val="18"/>
                <w:szCs w:val="18"/>
                <w:rtl w:val="0"/>
              </w:rPr>
              <w:t xml:space="preserve">    ├── 07_combined_dashboard_grid.png</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343a40"/>
                <w:sz w:val="18"/>
                <w:szCs w:val="18"/>
                <w:rtl w:val="0"/>
              </w:rPr>
              <w:t xml:space="preserve">    └── interactive_dashboard.html</w:t>
            </w:r>
            <w:r w:rsidDel="00000000" w:rsidR="00000000" w:rsidRPr="00000000">
              <w:rPr>
                <w:rtl w:val="0"/>
              </w:rPr>
            </w:r>
          </w:p>
        </w:tc>
      </w:tr>
    </w:tbl>
    <w:p w:rsidR="00000000" w:rsidDel="00000000" w:rsidP="00000000" w:rsidRDefault="00000000" w:rsidRPr="00000000" w14:paraId="00000073">
      <w:pPr>
        <w:pStyle w:val="Heading2"/>
        <w:spacing w:after="120" w:before="280" w:lineRule="auto"/>
        <w:rPr/>
      </w:pPr>
      <w:r w:rsidDel="00000000" w:rsidR="00000000" w:rsidRPr="00000000">
        <w:rPr>
          <w:rtl w:val="0"/>
        </w:rPr>
        <w:t xml:space="preserve">3.2 dashboard.py — module breakdown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1"/>
        </w:trPr>
        <w:tc>
          <w:tcPr>
            <w:shd w:fill="4c6ef5" w:val="clear"/>
            <w:tcMar>
              <w:top w:w="100.0" w:type="dxa"/>
              <w:left w:w="120.0" w:type="dxa"/>
              <w:bottom w:w="100.0" w:type="dxa"/>
              <w:right w:w="120.0" w:type="dxa"/>
            </w:tcMar>
          </w:tcPr>
          <w:p w:rsidR="00000000" w:rsidDel="00000000" w:rsidP="00000000" w:rsidRDefault="00000000" w:rsidRPr="00000000" w14:paraId="00000074">
            <w:pPr>
              <w:jc w:val="center"/>
              <w:rPr/>
            </w:pPr>
            <w:r w:rsidDel="00000000" w:rsidR="00000000" w:rsidRPr="00000000">
              <w:rPr>
                <w:b w:val="1"/>
                <w:bCs w:val="1"/>
                <w:color w:val="ffffff"/>
                <w:sz w:val="20"/>
                <w:szCs w:val="20"/>
                <w:rtl w:val="0"/>
              </w:rPr>
              <w:t xml:space="preserve">Function</w:t>
            </w:r>
            <w:r w:rsidDel="00000000" w:rsidR="00000000" w:rsidRPr="00000000">
              <w:rPr>
                <w:rtl w:val="0"/>
              </w:rPr>
            </w:r>
          </w:p>
        </w:tc>
        <w:tc>
          <w:tcPr>
            <w:shd w:fill="4c6ef5" w:val="clear"/>
            <w:tcMar>
              <w:top w:w="100.0" w:type="dxa"/>
              <w:left w:w="120.0" w:type="dxa"/>
              <w:bottom w:w="100.0" w:type="dxa"/>
              <w:right w:w="120.0" w:type="dxa"/>
            </w:tcMar>
          </w:tcPr>
          <w:p w:rsidR="00000000" w:rsidDel="00000000" w:rsidP="00000000" w:rsidRDefault="00000000" w:rsidRPr="00000000" w14:paraId="00000075">
            <w:pPr>
              <w:jc w:val="cente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6">
            <w:pPr>
              <w:jc w:val="left"/>
              <w:rPr/>
            </w:pPr>
            <w:r w:rsidDel="00000000" w:rsidR="00000000" w:rsidRPr="00000000">
              <w:rPr>
                <w:b w:val="0"/>
                <w:bCs w:val="0"/>
                <w:color w:val="343a40"/>
                <w:sz w:val="20"/>
                <w:szCs w:val="20"/>
                <w:rtl w:val="0"/>
              </w:rPr>
              <w:t xml:space="preserve">load_data()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7">
            <w:pPr>
              <w:jc w:val="center"/>
              <w:rPr/>
            </w:pPr>
            <w:r w:rsidDel="00000000" w:rsidR="00000000" w:rsidRPr="00000000">
              <w:rPr>
                <w:b w:val="0"/>
                <w:bCs w:val="0"/>
                <w:color w:val="343a40"/>
                <w:sz w:val="20"/>
                <w:szCs w:val="20"/>
                <w:rtl w:val="0"/>
              </w:rPr>
              <w:t xml:space="preserve">Reads the CSV, parses dates, verifies Total_Sales integrity, adds Month/Weekday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8">
            <w:pPr>
              <w:jc w:val="left"/>
              <w:rPr/>
            </w:pPr>
            <w:r w:rsidDel="00000000" w:rsidR="00000000" w:rsidRPr="00000000">
              <w:rPr>
                <w:b w:val="0"/>
                <w:bCs w:val="0"/>
                <w:color w:val="343a40"/>
                <w:sz w:val="20"/>
                <w:szCs w:val="20"/>
                <w:rtl w:val="0"/>
              </w:rPr>
              <w:t xml:space="preserve">engineer_features()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9">
            <w:pPr>
              <w:jc w:val="center"/>
              <w:rPr/>
            </w:pPr>
            <w:r w:rsidDel="00000000" w:rsidR="00000000" w:rsidRPr="00000000">
              <w:rPr>
                <w:b w:val="0"/>
                <w:bCs w:val="0"/>
                <w:color w:val="343a40"/>
                <w:sz w:val="20"/>
                <w:szCs w:val="20"/>
                <w:rtl w:val="0"/>
              </w:rPr>
              <w:t xml:space="preserve">Adds 7-day rolling average and Value_Tier quartile segmentation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A">
            <w:pPr>
              <w:jc w:val="left"/>
              <w:rPr/>
            </w:pPr>
            <w:r w:rsidDel="00000000" w:rsidR="00000000" w:rsidRPr="00000000">
              <w:rPr>
                <w:b w:val="0"/>
                <w:bCs w:val="0"/>
                <w:color w:val="343a40"/>
                <w:sz w:val="20"/>
                <w:szCs w:val="20"/>
                <w:rtl w:val="0"/>
              </w:rPr>
              <w:t xml:space="preserve">plot_sales_trend()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B">
            <w:pPr>
              <w:jc w:val="center"/>
              <w:rPr/>
            </w:pPr>
            <w:r w:rsidDel="00000000" w:rsidR="00000000" w:rsidRPr="00000000">
              <w:rPr>
                <w:b w:val="0"/>
                <w:bCs w:val="0"/>
                <w:color w:val="343a40"/>
                <w:sz w:val="20"/>
                <w:szCs w:val="20"/>
                <w:rtl w:val="0"/>
              </w:rPr>
              <w:t xml:space="preserve">Seaborn line plot — daily sales + rolling average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C">
            <w:pPr>
              <w:jc w:val="left"/>
              <w:rPr/>
            </w:pPr>
            <w:r w:rsidDel="00000000" w:rsidR="00000000" w:rsidRPr="00000000">
              <w:rPr>
                <w:b w:val="0"/>
                <w:bCs w:val="0"/>
                <w:color w:val="343a40"/>
                <w:sz w:val="20"/>
                <w:szCs w:val="20"/>
                <w:rtl w:val="0"/>
              </w:rPr>
              <w:t xml:space="preserve">plot_product_bar()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D">
            <w:pPr>
              <w:jc w:val="center"/>
              <w:rPr/>
            </w:pPr>
            <w:r w:rsidDel="00000000" w:rsidR="00000000" w:rsidRPr="00000000">
              <w:rPr>
                <w:b w:val="0"/>
                <w:bCs w:val="0"/>
                <w:color w:val="343a40"/>
                <w:sz w:val="20"/>
                <w:szCs w:val="20"/>
                <w:rtl w:val="0"/>
              </w:rPr>
              <w:t xml:space="preserve">Seaborn bar plot — total sales by product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E">
            <w:pPr>
              <w:jc w:val="left"/>
              <w:rPr/>
            </w:pPr>
            <w:r w:rsidDel="00000000" w:rsidR="00000000" w:rsidRPr="00000000">
              <w:rPr>
                <w:b w:val="0"/>
                <w:bCs w:val="0"/>
                <w:color w:val="343a40"/>
                <w:sz w:val="20"/>
                <w:szCs w:val="20"/>
                <w:rtl w:val="0"/>
              </w:rPr>
              <w:t xml:space="preserve">plot_price_box()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F">
            <w:pPr>
              <w:jc w:val="center"/>
              <w:rPr/>
            </w:pPr>
            <w:r w:rsidDel="00000000" w:rsidR="00000000" w:rsidRPr="00000000">
              <w:rPr>
                <w:b w:val="0"/>
                <w:bCs w:val="0"/>
                <w:color w:val="343a40"/>
                <w:sz w:val="20"/>
                <w:szCs w:val="20"/>
                <w:rtl w:val="0"/>
              </w:rPr>
              <w:t xml:space="preserve">Seaborn box plot + one-way ANOVA annotation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0">
            <w:pPr>
              <w:jc w:val="left"/>
              <w:rPr/>
            </w:pPr>
            <w:r w:rsidDel="00000000" w:rsidR="00000000" w:rsidRPr="00000000">
              <w:rPr>
                <w:b w:val="0"/>
                <w:bCs w:val="0"/>
                <w:color w:val="343a40"/>
                <w:sz w:val="20"/>
                <w:szCs w:val="20"/>
                <w:rtl w:val="0"/>
              </w:rPr>
              <w:t xml:space="preserve">plot_quantity_violin()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1">
            <w:pPr>
              <w:jc w:val="center"/>
              <w:rPr/>
            </w:pPr>
            <w:r w:rsidDel="00000000" w:rsidR="00000000" w:rsidRPr="00000000">
              <w:rPr>
                <w:b w:val="0"/>
                <w:bCs w:val="0"/>
                <w:color w:val="343a40"/>
                <w:sz w:val="20"/>
                <w:szCs w:val="20"/>
                <w:rtl w:val="0"/>
              </w:rPr>
              <w:t xml:space="preserve">Seaborn violin plot — quantity by region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2">
            <w:pPr>
              <w:jc w:val="left"/>
              <w:rPr/>
            </w:pPr>
            <w:r w:rsidDel="00000000" w:rsidR="00000000" w:rsidRPr="00000000">
              <w:rPr>
                <w:b w:val="0"/>
                <w:bCs w:val="0"/>
                <w:color w:val="343a40"/>
                <w:sz w:val="20"/>
                <w:szCs w:val="20"/>
                <w:rtl w:val="0"/>
              </w:rPr>
              <w:t xml:space="preserve">plot_correlation_heatmap()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3">
            <w:pPr>
              <w:jc w:val="center"/>
              <w:rPr/>
            </w:pPr>
            <w:r w:rsidDel="00000000" w:rsidR="00000000" w:rsidRPr="00000000">
              <w:rPr>
                <w:b w:val="0"/>
                <w:bCs w:val="0"/>
                <w:color w:val="343a40"/>
                <w:sz w:val="20"/>
                <w:szCs w:val="20"/>
                <w:rtl w:val="0"/>
              </w:rPr>
              <w:t xml:space="preserve">Seaborn heatmap — Quantity/Price/Total_Sales correlations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4">
            <w:pPr>
              <w:jc w:val="left"/>
              <w:rPr/>
            </w:pPr>
            <w:r w:rsidDel="00000000" w:rsidR="00000000" w:rsidRPr="00000000">
              <w:rPr>
                <w:b w:val="0"/>
                <w:bCs w:val="0"/>
                <w:color w:val="343a40"/>
                <w:sz w:val="20"/>
                <w:szCs w:val="20"/>
                <w:rtl w:val="0"/>
              </w:rPr>
              <w:t xml:space="preserve">plot_value_tier_count()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5">
            <w:pPr>
              <w:jc w:val="center"/>
              <w:rPr/>
            </w:pPr>
            <w:r w:rsidDel="00000000" w:rsidR="00000000" w:rsidRPr="00000000">
              <w:rPr>
                <w:b w:val="0"/>
                <w:bCs w:val="0"/>
                <w:color w:val="343a40"/>
                <w:sz w:val="20"/>
                <w:szCs w:val="20"/>
                <w:rtl w:val="0"/>
              </w:rPr>
              <w:t xml:space="preserve">Seaborn count plot — value tier by region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6">
            <w:pPr>
              <w:jc w:val="left"/>
              <w:rPr/>
            </w:pPr>
            <w:r w:rsidDel="00000000" w:rsidR="00000000" w:rsidRPr="00000000">
              <w:rPr>
                <w:b w:val="0"/>
                <w:bCs w:val="0"/>
                <w:color w:val="343a40"/>
                <w:sz w:val="20"/>
                <w:szCs w:val="20"/>
                <w:rtl w:val="0"/>
              </w:rPr>
              <w:t xml:space="preserve">plot_combined_grid()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7">
            <w:pPr>
              <w:jc w:val="center"/>
              <w:rPr/>
            </w:pPr>
            <w:r w:rsidDel="00000000" w:rsidR="00000000" w:rsidRPr="00000000">
              <w:rPr>
                <w:b w:val="0"/>
                <w:bCs w:val="0"/>
                <w:color w:val="343a40"/>
                <w:sz w:val="20"/>
                <w:szCs w:val="20"/>
                <w:rtl w:val="0"/>
              </w:rPr>
              <w:t xml:space="preserve">2x2 combined static dashboard, coordinated theme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8">
            <w:pPr>
              <w:jc w:val="left"/>
              <w:rPr/>
            </w:pPr>
            <w:r w:rsidDel="00000000" w:rsidR="00000000" w:rsidRPr="00000000">
              <w:rPr>
                <w:b w:val="0"/>
                <w:bCs w:val="0"/>
                <w:color w:val="343a40"/>
                <w:sz w:val="20"/>
                <w:szCs w:val="20"/>
                <w:rtl w:val="0"/>
              </w:rPr>
              <w:t xml:space="preserve">build_interactive_trend()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9">
            <w:pPr>
              <w:jc w:val="center"/>
              <w:rPr/>
            </w:pPr>
            <w:r w:rsidDel="00000000" w:rsidR="00000000" w:rsidRPr="00000000">
              <w:rPr>
                <w:b w:val="0"/>
                <w:bCs w:val="0"/>
                <w:color w:val="343a40"/>
                <w:sz w:val="20"/>
                <w:szCs w:val="20"/>
                <w:rtl w:val="0"/>
              </w:rPr>
              <w:t xml:space="preserve">Plotly line chart with a Region dropdown filter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A">
            <w:pPr>
              <w:jc w:val="left"/>
              <w:rPr/>
            </w:pPr>
            <w:r w:rsidDel="00000000" w:rsidR="00000000" w:rsidRPr="00000000">
              <w:rPr>
                <w:b w:val="0"/>
                <w:bCs w:val="0"/>
                <w:color w:val="343a40"/>
                <w:sz w:val="20"/>
                <w:szCs w:val="20"/>
                <w:rtl w:val="0"/>
              </w:rPr>
              <w:t xml:space="preserve">build_interactive_segmentation()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B">
            <w:pPr>
              <w:jc w:val="center"/>
              <w:rPr/>
            </w:pPr>
            <w:r w:rsidDel="00000000" w:rsidR="00000000" w:rsidRPr="00000000">
              <w:rPr>
                <w:b w:val="0"/>
                <w:bCs w:val="0"/>
                <w:color w:val="343a40"/>
                <w:sz w:val="20"/>
                <w:szCs w:val="20"/>
                <w:rtl w:val="0"/>
              </w:rPr>
              <w:t xml:space="preserve">Plotly animated bubble chart (month slider)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C">
            <w:pPr>
              <w:jc w:val="left"/>
              <w:rPr/>
            </w:pPr>
            <w:r w:rsidDel="00000000" w:rsidR="00000000" w:rsidRPr="00000000">
              <w:rPr>
                <w:b w:val="0"/>
                <w:bCs w:val="0"/>
                <w:color w:val="343a40"/>
                <w:sz w:val="20"/>
                <w:szCs w:val="20"/>
                <w:rtl w:val="0"/>
              </w:rPr>
              <w:t xml:space="preserve">build_product_performance()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D">
            <w:pPr>
              <w:jc w:val="center"/>
              <w:rPr/>
            </w:pPr>
            <w:r w:rsidDel="00000000" w:rsidR="00000000" w:rsidRPr="00000000">
              <w:rPr>
                <w:b w:val="0"/>
                <w:bCs w:val="0"/>
                <w:color w:val="343a40"/>
                <w:sz w:val="20"/>
                <w:szCs w:val="20"/>
                <w:rtl w:val="0"/>
              </w:rPr>
              <w:t xml:space="preserve">Plotly bar chart with a metric-switching dropdown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E">
            <w:pPr>
              <w:jc w:val="left"/>
              <w:rPr/>
            </w:pPr>
            <w:r w:rsidDel="00000000" w:rsidR="00000000" w:rsidRPr="00000000">
              <w:rPr>
                <w:b w:val="0"/>
                <w:bCs w:val="0"/>
                <w:color w:val="343a40"/>
                <w:sz w:val="20"/>
                <w:szCs w:val="20"/>
                <w:rtl w:val="0"/>
              </w:rPr>
              <w:t xml:space="preserve">build_correlation_heatmap_plotly()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F">
            <w:pPr>
              <w:jc w:val="center"/>
              <w:rPr/>
            </w:pPr>
            <w:r w:rsidDel="00000000" w:rsidR="00000000" w:rsidRPr="00000000">
              <w:rPr>
                <w:b w:val="0"/>
                <w:bCs w:val="0"/>
                <w:color w:val="343a40"/>
                <w:sz w:val="20"/>
                <w:szCs w:val="20"/>
                <w:rtl w:val="0"/>
              </w:rPr>
              <w:t xml:space="preserve">Plotly interactive heatmap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0">
            <w:pPr>
              <w:jc w:val="left"/>
              <w:rPr/>
            </w:pPr>
            <w:r w:rsidDel="00000000" w:rsidR="00000000" w:rsidRPr="00000000">
              <w:rPr>
                <w:b w:val="0"/>
                <w:bCs w:val="0"/>
                <w:color w:val="343a40"/>
                <w:sz w:val="20"/>
                <w:szCs w:val="20"/>
                <w:rtl w:val="0"/>
              </w:rPr>
              <w:t xml:space="preserve">build_full_dashboard_html()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1">
            <w:pPr>
              <w:jc w:val="center"/>
              <w:rPr/>
            </w:pPr>
            <w:r w:rsidDel="00000000" w:rsidR="00000000" w:rsidRPr="00000000">
              <w:rPr>
                <w:b w:val="0"/>
                <w:bCs w:val="0"/>
                <w:color w:val="343a40"/>
                <w:sz w:val="20"/>
                <w:szCs w:val="20"/>
                <w:rtl w:val="0"/>
              </w:rPr>
              <w:t xml:space="preserve">Stitches all 4 interactive figures into one styled HTML page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2">
            <w:pPr>
              <w:jc w:val="left"/>
              <w:rPr/>
            </w:pPr>
            <w:r w:rsidDel="00000000" w:rsidR="00000000" w:rsidRPr="00000000">
              <w:rPr>
                <w:b w:val="0"/>
                <w:bCs w:val="0"/>
                <w:color w:val="343a40"/>
                <w:sz w:val="20"/>
                <w:szCs w:val="20"/>
                <w:rtl w:val="0"/>
              </w:rPr>
              <w:t xml:space="preserve">main()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3">
            <w:pPr>
              <w:jc w:val="center"/>
              <w:rPr/>
            </w:pPr>
            <w:r w:rsidDel="00000000" w:rsidR="00000000" w:rsidRPr="00000000">
              <w:rPr>
                <w:b w:val="0"/>
                <w:bCs w:val="0"/>
                <w:color w:val="343a40"/>
                <w:sz w:val="20"/>
                <w:szCs w:val="20"/>
                <w:rtl w:val="0"/>
              </w:rPr>
              <w:t xml:space="preserve">Orchestrates the full pipeline end to end</w:t>
            </w:r>
            <w:r w:rsidDel="00000000" w:rsidR="00000000" w:rsidRPr="00000000">
              <w:rPr>
                <w:rtl w:val="0"/>
              </w:rPr>
            </w:r>
          </w:p>
        </w:tc>
      </w:tr>
    </w:tbl>
    <w:p w:rsidR="00000000" w:rsidDel="00000000" w:rsidP="00000000" w:rsidRDefault="00000000" w:rsidRPr="00000000" w14:paraId="00000094">
      <w:pPr>
        <w:spacing w:after="24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tl w:val="0"/>
        </w:rPr>
        <w:t xml:space="preserve">3.3 Design principles used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343a40"/>
          <w:sz w:val="22"/>
          <w:szCs w:val="22"/>
          <w:u w:val="none"/>
          <w:shd w:fill="auto" w:val="clear"/>
          <w:vertAlign w:val="baseline"/>
          <w:rtl w:val="0"/>
        </w:rPr>
        <w:t xml:space="preserve">Separation of concerns — </w:t>
      </w: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data loading, feature engineering, static plotting, and interactive plotting are each isolated in their own functions.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343a40"/>
          <w:sz w:val="22"/>
          <w:szCs w:val="22"/>
          <w:u w:val="none"/>
          <w:shd w:fill="auto" w:val="clear"/>
          <w:vertAlign w:val="baseline"/>
          <w:rtl w:val="0"/>
        </w:rPr>
        <w:t xml:space="preserve">Single source of truth for color — </w:t>
      </w: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one PALETTE and REGION_PALETTE dict is reused across every Seaborn and Plotly chart, so the whole dashboard reads as one coherent visual system.</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343a40"/>
          <w:sz w:val="22"/>
          <w:szCs w:val="22"/>
          <w:u w:val="none"/>
          <w:shd w:fill="auto" w:val="clear"/>
          <w:vertAlign w:val="baseline"/>
          <w:rtl w:val="0"/>
        </w:rPr>
        <w:t xml:space="preserve">Idempotent regeneration — </w:t>
      </w: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re-running dashboard.py from a clean checkout reproduces byte-for-byte the same chart structure (data-dependent values only), with no manual steps.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343a40"/>
          <w:sz w:val="22"/>
          <w:szCs w:val="22"/>
          <w:u w:val="none"/>
          <w:shd w:fill="auto" w:val="clear"/>
          <w:vertAlign w:val="baseline"/>
          <w:rtl w:val="0"/>
        </w:rPr>
        <w:t xml:space="preserve">Notebook mirrors the script — </w:t>
      </w: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dashboard.ipynb uses the same logic as dashboard.py, split into commented cells with markdown narrative, so both stay in sync conceptually.</w:t>
      </w:r>
    </w:p>
    <w:p w:rsidR="00000000" w:rsidDel="00000000" w:rsidP="00000000" w:rsidRDefault="00000000" w:rsidRPr="00000000" w14:paraId="0000009A">
      <w:pPr>
        <w:pStyle w:val="Heading1"/>
        <w:spacing w:after="160" w:before="360" w:lineRule="auto"/>
        <w:rPr/>
      </w:pPr>
      <w:r w:rsidDel="00000000" w:rsidR="00000000" w:rsidRPr="00000000">
        <w:rPr>
          <w:rtl w:val="0"/>
        </w:rPr>
        <w:t xml:space="preserve">4. Dashboard Guide — Interpreting Each Visualization</w:t>
      </w:r>
    </w:p>
    <w:p w:rsidR="00000000" w:rsidDel="00000000" w:rsidP="00000000" w:rsidRDefault="00000000" w:rsidRPr="00000000" w14:paraId="0000009B">
      <w:pPr>
        <w:spacing w:after="200" w:line="276" w:lineRule="auto"/>
        <w:rPr/>
      </w:pPr>
      <w:r w:rsidDel="00000000" w:rsidR="00000000" w:rsidRPr="00000000">
        <w:rPr>
          <w:rtl w:val="0"/>
        </w:rPr>
        <w:t xml:space="preserve">This section is the core reference for understanding what every chart in the dashboard shows and how to read it.</w:t>
      </w:r>
    </w:p>
    <w:p w:rsidR="00000000" w:rsidDel="00000000" w:rsidP="00000000" w:rsidRDefault="00000000" w:rsidRPr="00000000" w14:paraId="0000009C">
      <w:pPr>
        <w:pStyle w:val="Heading2"/>
        <w:spacing w:after="120" w:before="280" w:lineRule="auto"/>
        <w:rPr/>
      </w:pPr>
      <w:r w:rsidDel="00000000" w:rsidR="00000000" w:rsidRPr="00000000">
        <w:rPr>
          <w:rtl w:val="0"/>
        </w:rPr>
        <w:t xml:space="preserve">4.1 Static charts (Seaborn)</w:t>
      </w:r>
    </w:p>
    <w:p w:rsidR="00000000" w:rsidDel="00000000" w:rsidP="00000000" w:rsidRDefault="00000000" w:rsidRPr="00000000" w14:paraId="0000009D">
      <w:pPr>
        <w:pStyle w:val="Heading3"/>
        <w:spacing w:after="100" w:before="220" w:lineRule="auto"/>
        <w:rPr/>
      </w:pPr>
      <w:r w:rsidDel="00000000" w:rsidR="00000000" w:rsidRPr="00000000">
        <w:rPr>
          <w:rtl w:val="0"/>
        </w:rPr>
        <w:t xml:space="preserve">Chart 1 — Daily Sales Trend (Line Plot)</w:t>
      </w:r>
    </w:p>
    <w:p w:rsidR="00000000" w:rsidDel="00000000" w:rsidP="00000000" w:rsidRDefault="00000000" w:rsidRPr="00000000" w14:paraId="0000009E">
      <w:pPr>
        <w:spacing w:after="120" w:lineRule="auto"/>
        <w:jc w:val="center"/>
        <w:rPr/>
      </w:pPr>
      <w:r w:rsidDel="00000000" w:rsidR="00000000" w:rsidRPr="00000000">
        <w:rPr/>
        <w:drawing>
          <wp:inline distB="0" distT="0" distL="0" distR="0">
            <wp:extent cx="5124450" cy="2333625"/>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244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276" w:lineRule="auto"/>
        <w:rPr/>
      </w:pPr>
      <w:r w:rsidDel="00000000" w:rsidR="00000000" w:rsidRPr="00000000">
        <w:rPr>
          <w:rtl w:val="0"/>
        </w:rPr>
        <w:t xml:space="preserve">How to read it: the thin grey line is raw daily revenue; the thick blue line is a 7-day rolling average that smooths day-to-day noise so the underlying trend is visible. Use this chart to spot momentum shifts — sustained upward or downward slopes in the blue line — rather than single-day spikes.</w:t>
      </w:r>
    </w:p>
    <w:p w:rsidR="00000000" w:rsidDel="00000000" w:rsidP="00000000" w:rsidRDefault="00000000" w:rsidRPr="00000000" w14:paraId="000000A0">
      <w:pPr>
        <w:pStyle w:val="Heading3"/>
        <w:spacing w:after="100" w:before="220" w:lineRule="auto"/>
        <w:rPr/>
      </w:pPr>
      <w:r w:rsidDel="00000000" w:rsidR="00000000" w:rsidRPr="00000000">
        <w:rPr>
          <w:rtl w:val="0"/>
        </w:rPr>
        <w:t xml:space="preserve">Chart 2 — Total Sales by Product (Bar Plot)</w:t>
      </w:r>
    </w:p>
    <w:p w:rsidR="00000000" w:rsidDel="00000000" w:rsidP="00000000" w:rsidRDefault="00000000" w:rsidRPr="00000000" w14:paraId="000000A1">
      <w:pPr>
        <w:spacing w:after="120" w:lineRule="auto"/>
        <w:jc w:val="center"/>
        <w:rPr/>
      </w:pPr>
      <w:r w:rsidDel="00000000" w:rsidR="00000000" w:rsidRPr="00000000">
        <w:rPr/>
        <w:drawing>
          <wp:inline distB="0" distT="0" distL="0" distR="0">
            <wp:extent cx="4572000" cy="283845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720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line="276" w:lineRule="auto"/>
        <w:rPr/>
      </w:pPr>
      <w:r w:rsidDel="00000000" w:rsidR="00000000" w:rsidRPr="00000000">
        <w:rPr>
          <w:rtl w:val="0"/>
        </w:rPr>
        <w:t xml:space="preserve">How to read it: bar height is total revenue per product across the full period, with the exact dollar figure labeled above each bar. Bars are sorted descending, so the left-most bar is always the top revenue driver. Use this to quickly rank products by commercial impact.</w:t>
      </w:r>
    </w:p>
    <w:p w:rsidR="00000000" w:rsidDel="00000000" w:rsidP="00000000" w:rsidRDefault="00000000" w:rsidRPr="00000000" w14:paraId="000000A3">
      <w:pPr>
        <w:pStyle w:val="Heading3"/>
        <w:spacing w:after="100" w:before="220" w:lineRule="auto"/>
        <w:rPr/>
      </w:pPr>
      <w:r w:rsidDel="00000000" w:rsidR="00000000" w:rsidRPr="00000000">
        <w:rPr>
          <w:rtl w:val="0"/>
        </w:rPr>
        <w:t xml:space="preserve">Chart 3 — Price Distribution by Product (Box Plot)</w:t>
      </w:r>
    </w:p>
    <w:p w:rsidR="00000000" w:rsidDel="00000000" w:rsidP="00000000" w:rsidRDefault="00000000" w:rsidRPr="00000000" w14:paraId="000000A4">
      <w:pPr>
        <w:spacing w:after="120" w:lineRule="auto"/>
        <w:jc w:val="center"/>
        <w:rPr/>
      </w:pPr>
      <w:r w:rsidDel="00000000" w:rsidR="00000000" w:rsidRPr="00000000">
        <w:rPr/>
        <w:drawing>
          <wp:inline distB="0" distT="0" distL="0" distR="0">
            <wp:extent cx="4572000" cy="283845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720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276" w:lineRule="auto"/>
        <w:rPr/>
      </w:pPr>
      <w:r w:rsidDel="00000000" w:rsidR="00000000" w:rsidRPr="00000000">
        <w:rPr>
          <w:rtl w:val="0"/>
        </w:rPr>
        <w:t xml:space="preserve">How to read it: each box spans the interquartile range (25th–75th percentile) of unit price for that product; the horizontal line inside is the median; whiskers show the typical range and individual grey dots are actual observed prices (jittered so overlapping points are visible). The annotation in the top-left reports a one-way ANOVA F-statistic and p-value, telling you whether the price differences between products are statistically significant (p &lt; 0.05) or could plausibly be due to chance (p ≥ 0.05).</w:t>
      </w:r>
    </w:p>
    <w:p w:rsidR="00000000" w:rsidDel="00000000" w:rsidP="00000000" w:rsidRDefault="00000000" w:rsidRPr="00000000" w14:paraId="000000A6">
      <w:pPr>
        <w:pStyle w:val="Heading3"/>
        <w:spacing w:after="100" w:before="220" w:lineRule="auto"/>
        <w:rPr/>
      </w:pPr>
      <w:r w:rsidDel="00000000" w:rsidR="00000000" w:rsidRPr="00000000">
        <w:rPr>
          <w:rtl w:val="0"/>
        </w:rPr>
        <w:t xml:space="preserve">Chart 4 — Quantity Sold by Region (Violin Plot)</w:t>
      </w:r>
    </w:p>
    <w:p w:rsidR="00000000" w:rsidDel="00000000" w:rsidP="00000000" w:rsidRDefault="00000000" w:rsidRPr="00000000" w14:paraId="000000A7">
      <w:pPr>
        <w:spacing w:after="120" w:lineRule="auto"/>
        <w:jc w:val="center"/>
        <w:rPr/>
      </w:pPr>
      <w:r w:rsidDel="00000000" w:rsidR="00000000" w:rsidRPr="00000000">
        <w:rPr/>
        <w:drawing>
          <wp:inline distB="0" distT="0" distL="0" distR="0">
            <wp:extent cx="4572000" cy="283845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5720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276" w:lineRule="auto"/>
        <w:rPr/>
      </w:pPr>
      <w:r w:rsidDel="00000000" w:rsidR="00000000" w:rsidRPr="00000000">
        <w:rPr>
          <w:rtl w:val="0"/>
        </w:rPr>
        <w:t xml:space="preserve">How to read it: the width of each violin at a given y-value shows how common that order quantity was in that region — wider = more common. The dotted lines mark quartiles, and the white dot marks the mean. Violins let you compare the full shape of a distribution (e.g., bimodal vs. single-peaked), not just its average, across regions.</w:t>
      </w:r>
    </w:p>
    <w:p w:rsidR="00000000" w:rsidDel="00000000" w:rsidP="00000000" w:rsidRDefault="00000000" w:rsidRPr="00000000" w14:paraId="000000A9">
      <w:pPr>
        <w:pStyle w:val="Heading3"/>
        <w:spacing w:after="100" w:before="220" w:lineRule="auto"/>
        <w:rPr/>
      </w:pPr>
      <w:r w:rsidDel="00000000" w:rsidR="00000000" w:rsidRPr="00000000">
        <w:rPr>
          <w:rtl w:val="0"/>
        </w:rPr>
        <w:t xml:space="preserve">Chart 5 — Correlation Matrix (Heatmap)</w:t>
      </w:r>
    </w:p>
    <w:p w:rsidR="00000000" w:rsidDel="00000000" w:rsidP="00000000" w:rsidRDefault="00000000" w:rsidRPr="00000000" w14:paraId="000000AA">
      <w:pPr>
        <w:spacing w:after="120" w:lineRule="auto"/>
        <w:jc w:val="center"/>
        <w:rPr/>
      </w:pPr>
      <w:r w:rsidDel="00000000" w:rsidR="00000000" w:rsidRPr="00000000">
        <w:rPr/>
        <w:drawing>
          <wp:inline distB="0" distT="0" distL="0" distR="0">
            <wp:extent cx="3933825" cy="3381375"/>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338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276" w:lineRule="auto"/>
        <w:rPr/>
      </w:pPr>
      <w:r w:rsidDel="00000000" w:rsidR="00000000" w:rsidRPr="00000000">
        <w:rPr>
          <w:rtl w:val="0"/>
        </w:rPr>
        <w:t xml:space="preserve">How to read it: each cell shows the Pearson correlation coefficient between two numeric fields, from -1 (perfect negative relationship) to +1 (perfect positive relationship). Darker red = stronger positive relationship in this palette. Because Total_Sales is derived from Quantity × Price, both show moderate-strong positive correlation with it; Quantity and Price are themselves essentially uncorrelated (~0.01).</w:t>
      </w:r>
    </w:p>
    <w:p w:rsidR="00000000" w:rsidDel="00000000" w:rsidP="00000000" w:rsidRDefault="00000000" w:rsidRPr="00000000" w14:paraId="000000AC">
      <w:pPr>
        <w:spacing w:after="200" w:line="276" w:lineRule="auto"/>
        <w:rPr/>
      </w:pPr>
      <w:r w:rsidDel="00000000" w:rsidR="00000000" w:rsidRPr="00000000">
        <w:rPr>
          <w:rtl w:val="0"/>
        </w:rPr>
      </w:r>
    </w:p>
    <w:p w:rsidR="00000000" w:rsidDel="00000000" w:rsidP="00000000" w:rsidRDefault="00000000" w:rsidRPr="00000000" w14:paraId="000000AD">
      <w:pPr>
        <w:pStyle w:val="Heading3"/>
        <w:spacing w:after="100" w:before="220" w:lineRule="auto"/>
        <w:rPr/>
      </w:pPr>
      <w:r w:rsidDel="00000000" w:rsidR="00000000" w:rsidRPr="00000000">
        <w:rPr>
          <w:rtl w:val="0"/>
        </w:rPr>
        <w:t xml:space="preserve">Chart 6 — Customer Value Tier by Region (Count Plot)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20" w:lineRule="auto"/>
        <w:jc w:val="center"/>
        <w:rPr/>
      </w:pPr>
      <w:r w:rsidDel="00000000" w:rsidR="00000000" w:rsidRPr="00000000">
        <w:rPr/>
        <w:drawing>
          <wp:inline distB="0" distT="0" distL="0" distR="0">
            <wp:extent cx="4572000" cy="283845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720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276" w:lineRule="auto"/>
        <w:rPr/>
      </w:pPr>
      <w:r w:rsidDel="00000000" w:rsidR="00000000" w:rsidRPr="00000000">
        <w:rPr>
          <w:rtl w:val="0"/>
        </w:rPr>
        <w:t xml:space="preserve">How to read it: orders are split into four value quartiles — Bronze (lowest 25% of order value), Silver, Gold, and Platinum (highest 25%) — then counted per region. Bar height shows the number of orders in that tier/region combination. Use this to see whether high-value orders cluster in specific regions or are evenly spread.</w:t>
      </w:r>
    </w:p>
    <w:p w:rsidR="00000000" w:rsidDel="00000000" w:rsidP="00000000" w:rsidRDefault="00000000" w:rsidRPr="00000000" w14:paraId="000000B2">
      <w:pPr>
        <w:pStyle w:val="Heading3"/>
        <w:spacing w:after="100" w:before="220" w:lineRule="auto"/>
        <w:rPr/>
      </w:pPr>
      <w:r w:rsidDel="00000000" w:rsidR="00000000" w:rsidRPr="00000000">
        <w:rPr>
          <w:rtl w:val="0"/>
        </w:rPr>
      </w:r>
    </w:p>
    <w:p w:rsidR="00000000" w:rsidDel="00000000" w:rsidP="00000000" w:rsidRDefault="00000000" w:rsidRPr="00000000" w14:paraId="000000B3">
      <w:pPr>
        <w:pStyle w:val="Heading3"/>
        <w:spacing w:after="100" w:before="220" w:lineRule="auto"/>
        <w:rPr/>
      </w:pPr>
      <w:r w:rsidDel="00000000" w:rsidR="00000000" w:rsidRPr="00000000">
        <w:rPr>
          <w:rtl w:val="0"/>
        </w:rPr>
      </w:r>
    </w:p>
    <w:p w:rsidR="00000000" w:rsidDel="00000000" w:rsidP="00000000" w:rsidRDefault="00000000" w:rsidRPr="00000000" w14:paraId="000000B4">
      <w:pPr>
        <w:pStyle w:val="Heading3"/>
        <w:spacing w:after="100" w:before="220" w:lineRule="auto"/>
        <w:rPr/>
      </w:pPr>
      <w:r w:rsidDel="00000000" w:rsidR="00000000" w:rsidRPr="00000000">
        <w:rPr>
          <w:rtl w:val="0"/>
        </w:rPr>
      </w:r>
    </w:p>
    <w:p w:rsidR="00000000" w:rsidDel="00000000" w:rsidP="00000000" w:rsidRDefault="00000000" w:rsidRPr="00000000" w14:paraId="000000B5">
      <w:pPr>
        <w:pStyle w:val="Heading3"/>
        <w:spacing w:after="100" w:before="220" w:lineRule="auto"/>
        <w:rPr/>
      </w:pPr>
      <w:r w:rsidDel="00000000" w:rsidR="00000000" w:rsidRPr="00000000">
        <w:rPr>
          <w:rtl w:val="0"/>
        </w:rPr>
      </w:r>
    </w:p>
    <w:p w:rsidR="00000000" w:rsidDel="00000000" w:rsidP="00000000" w:rsidRDefault="00000000" w:rsidRPr="00000000" w14:paraId="000000B6">
      <w:pPr>
        <w:pStyle w:val="Heading3"/>
        <w:spacing w:after="100" w:before="220" w:lineRule="auto"/>
        <w:rPr/>
      </w:pPr>
      <w:r w:rsidDel="00000000" w:rsidR="00000000" w:rsidRPr="00000000">
        <w:rPr>
          <w:rtl w:val="0"/>
        </w:rPr>
      </w:r>
    </w:p>
    <w:p w:rsidR="00000000" w:rsidDel="00000000" w:rsidP="00000000" w:rsidRDefault="00000000" w:rsidRPr="00000000" w14:paraId="000000B7">
      <w:pPr>
        <w:pStyle w:val="Heading3"/>
        <w:spacing w:after="100" w:before="220" w:lineRule="auto"/>
        <w:rPr/>
      </w:pPr>
      <w:r w:rsidDel="00000000" w:rsidR="00000000" w:rsidRPr="00000000">
        <w:rPr>
          <w:rtl w:val="0"/>
        </w:rPr>
      </w:r>
    </w:p>
    <w:p w:rsidR="00000000" w:rsidDel="00000000" w:rsidP="00000000" w:rsidRDefault="00000000" w:rsidRPr="00000000" w14:paraId="000000B8">
      <w:pPr>
        <w:pStyle w:val="Heading3"/>
        <w:spacing w:after="100" w:before="220" w:lineRule="auto"/>
        <w:rPr/>
      </w:pPr>
      <w:r w:rsidDel="00000000" w:rsidR="00000000" w:rsidRPr="00000000">
        <w:rPr>
          <w:rtl w:val="0"/>
        </w:rPr>
      </w:r>
    </w:p>
    <w:p w:rsidR="00000000" w:rsidDel="00000000" w:rsidP="00000000" w:rsidRDefault="00000000" w:rsidRPr="00000000" w14:paraId="000000B9">
      <w:pPr>
        <w:pStyle w:val="Heading3"/>
        <w:spacing w:after="100" w:before="220" w:lineRule="auto"/>
        <w:rPr/>
      </w:pPr>
      <w:r w:rsidDel="00000000" w:rsidR="00000000" w:rsidRPr="00000000">
        <w:rPr>
          <w:rtl w:val="0"/>
        </w:rPr>
      </w:r>
    </w:p>
    <w:p w:rsidR="00000000" w:rsidDel="00000000" w:rsidP="00000000" w:rsidRDefault="00000000" w:rsidRPr="00000000" w14:paraId="000000BA">
      <w:pPr>
        <w:pStyle w:val="Heading3"/>
        <w:spacing w:after="100" w:before="220" w:lineRule="auto"/>
        <w:rPr/>
      </w:pPr>
      <w:r w:rsidDel="00000000" w:rsidR="00000000" w:rsidRPr="00000000">
        <w:rPr>
          <w:rtl w:val="0"/>
        </w:rPr>
        <w:t xml:space="preserve">Chart 7 — Combined 2×2 Dashboard Grid</w:t>
      </w:r>
    </w:p>
    <w:p w:rsidR="00000000" w:rsidDel="00000000" w:rsidP="00000000" w:rsidRDefault="00000000" w:rsidRPr="00000000" w14:paraId="000000BB">
      <w:pPr>
        <w:spacing w:after="120" w:lineRule="auto"/>
        <w:jc w:val="center"/>
        <w:rPr/>
      </w:pPr>
      <w:r w:rsidDel="00000000" w:rsidR="00000000" w:rsidRPr="00000000">
        <w:rPr/>
        <w:drawing>
          <wp:inline distB="0" distT="0" distL="0" distR="0">
            <wp:extent cx="5391150" cy="398145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911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276" w:lineRule="auto"/>
        <w:rPr/>
      </w:pPr>
      <w:r w:rsidDel="00000000" w:rsidR="00000000" w:rsidRPr="00000000">
        <w:rPr>
          <w:rtl w:val="0"/>
        </w:rPr>
        <w:t xml:space="preserve">How to read it: this is the trend, product-bar, regional-violin, and correlation-heatmap charts combined into a single coordinated figure with one shared visual theme — a one-glance executive summary of the whole dataset.</w:t>
      </w:r>
    </w:p>
    <w:p w:rsidR="00000000" w:rsidDel="00000000" w:rsidP="00000000" w:rsidRDefault="00000000" w:rsidRPr="00000000" w14:paraId="000000BD">
      <w:pPr>
        <w:pStyle w:val="Heading2"/>
        <w:spacing w:after="120" w:before="280" w:lineRule="auto"/>
        <w:rPr/>
      </w:pPr>
      <w:r w:rsidDel="00000000" w:rsidR="00000000" w:rsidRPr="00000000">
        <w:rPr>
          <w:rtl w:val="0"/>
        </w:rPr>
        <w:t xml:space="preserve">4.2 Interactive charts (Plotly — visualizations/interactive_dashboard.html)</w:t>
      </w:r>
    </w:p>
    <w:p w:rsidR="00000000" w:rsidDel="00000000" w:rsidP="00000000" w:rsidRDefault="00000000" w:rsidRPr="00000000" w14:paraId="000000BE">
      <w:pPr>
        <w:pStyle w:val="Heading3"/>
        <w:spacing w:after="100" w:before="220" w:lineRule="auto"/>
        <w:rPr/>
      </w:pPr>
      <w:r w:rsidDel="00000000" w:rsidR="00000000" w:rsidRPr="00000000">
        <w:rPr>
          <w:rtl w:val="0"/>
        </w:rPr>
        <w:t xml:space="preserve">Interactive View 1 — Sales Trend with Region Filter</w:t>
      </w:r>
    </w:p>
    <w:p w:rsidR="00000000" w:rsidDel="00000000" w:rsidP="00000000" w:rsidRDefault="00000000" w:rsidRPr="00000000" w14:paraId="000000BF">
      <w:pPr>
        <w:spacing w:after="200" w:line="276" w:lineRule="auto"/>
        <w:rPr/>
      </w:pPr>
      <w:r w:rsidDel="00000000" w:rsidR="00000000" w:rsidRPr="00000000">
        <w:rPr>
          <w:rtl w:val="0"/>
        </w:rPr>
        <w:t xml:space="preserve">A line chart of the 7-day rolling sales average. Use the dropdown menu in the top-right to switch between "All" and each individual region (East / North / South / West) — the chart redraws instantly. Hover anywhere on the line to see the exact date and dollar value in a tooltip.</w:t>
      </w:r>
    </w:p>
    <w:p w:rsidR="00000000" w:rsidDel="00000000" w:rsidP="00000000" w:rsidRDefault="00000000" w:rsidRPr="00000000" w14:paraId="000000C0">
      <w:pPr>
        <w:pStyle w:val="Heading3"/>
        <w:spacing w:after="100" w:before="220" w:lineRule="auto"/>
        <w:rPr/>
      </w:pPr>
      <w:r w:rsidDel="00000000" w:rsidR="00000000" w:rsidRPr="00000000">
        <w:rPr>
          <w:rtl w:val="0"/>
        </w:rPr>
        <w:t xml:space="preserve">Interactive View 2 — Product Performance with Metric Switcher</w:t>
      </w:r>
    </w:p>
    <w:p w:rsidR="00000000" w:rsidDel="00000000" w:rsidP="00000000" w:rsidRDefault="00000000" w:rsidRPr="00000000" w14:paraId="000000C1">
      <w:pPr>
        <w:spacing w:after="200" w:line="276" w:lineRule="auto"/>
        <w:rPr/>
      </w:pPr>
      <w:r w:rsidDel="00000000" w:rsidR="00000000" w:rsidRPr="00000000">
        <w:rPr>
          <w:rtl w:val="0"/>
        </w:rPr>
        <w:t xml:space="preserve">A bar chart of product performance. Use the dropdown to switch the y-axis metric between Total Sales ($), Units Sold, and Avg. Unit Price ($) — useful for separating "sells a lot" from "sells for a lot." Hover any bar for its exact value.</w:t>
      </w:r>
    </w:p>
    <w:p w:rsidR="00000000" w:rsidDel="00000000" w:rsidP="00000000" w:rsidRDefault="00000000" w:rsidRPr="00000000" w14:paraId="000000C2">
      <w:pPr>
        <w:pStyle w:val="Heading3"/>
        <w:spacing w:after="100" w:before="220" w:lineRule="auto"/>
        <w:rPr/>
      </w:pPr>
      <w:r w:rsidDel="00000000" w:rsidR="00000000" w:rsidRPr="00000000">
        <w:rPr>
          <w:rtl w:val="0"/>
        </w:rPr>
        <w:t xml:space="preserve">Interactive View 3 — Correlation Heatmap (Interactive)</w:t>
      </w:r>
    </w:p>
    <w:p w:rsidR="00000000" w:rsidDel="00000000" w:rsidP="00000000" w:rsidRDefault="00000000" w:rsidRPr="00000000" w14:paraId="000000C3">
      <w:pPr>
        <w:spacing w:after="200" w:line="276" w:lineRule="auto"/>
        <w:rPr/>
      </w:pPr>
      <w:r w:rsidDel="00000000" w:rsidR="00000000" w:rsidRPr="00000000">
        <w:rPr>
          <w:rtl w:val="0"/>
        </w:rPr>
        <w:t xml:space="preserve">The same correlation matrix as the static heatmap, but hoverable — move your cursor over any cell to see the precise coefficient rather than reading the static annotation.</w:t>
      </w:r>
    </w:p>
    <w:p w:rsidR="00000000" w:rsidDel="00000000" w:rsidP="00000000" w:rsidRDefault="00000000" w:rsidRPr="00000000" w14:paraId="000000C4">
      <w:pPr>
        <w:pStyle w:val="Heading3"/>
        <w:spacing w:after="100" w:before="220" w:lineRule="auto"/>
        <w:rPr/>
      </w:pPr>
      <w:r w:rsidDel="00000000" w:rsidR="00000000" w:rsidRPr="00000000">
        <w:rPr>
          <w:rtl w:val="0"/>
        </w:rPr>
        <w:t xml:space="preserve">Interactive View 4 — Customer Segmentation (Animated Bubble Chart)</w:t>
      </w:r>
    </w:p>
    <w:p w:rsidR="00000000" w:rsidDel="00000000" w:rsidP="00000000" w:rsidRDefault="00000000" w:rsidRPr="00000000" w14:paraId="000000C5">
      <w:pPr>
        <w:spacing w:after="200" w:line="276" w:lineRule="auto"/>
        <w:rPr/>
      </w:pPr>
      <w:r w:rsidDel="00000000" w:rsidR="00000000" w:rsidRPr="00000000">
        <w:rPr>
          <w:rtl w:val="0"/>
        </w:rPr>
        <w:t xml:space="preserve">Each bubble is one order: x-position is quantity ordered, y-position is unit price, bubble size is total order value, and color is region. Press the Play button (or drag the slider) below the chart to animate month by month across the Jan–Apr period, watching how the order mix shifts over time. Hover any bubble to see the customer ID, product, and exact order value.</w:t>
      </w:r>
    </w:p>
    <w:p w:rsidR="00000000" w:rsidDel="00000000" w:rsidP="00000000" w:rsidRDefault="00000000" w:rsidRPr="00000000" w14:paraId="000000C6">
      <w:pPr>
        <w:pStyle w:val="Heading1"/>
        <w:spacing w:after="160" w:before="360" w:lineRule="auto"/>
        <w:rPr/>
      </w:pPr>
      <w:r w:rsidDel="00000000" w:rsidR="00000000" w:rsidRPr="00000000">
        <w:rPr>
          <w:rtl w:val="0"/>
        </w:rPr>
        <w:t xml:space="preserve">5. Screenshots of Working Application</w:t>
      </w:r>
    </w:p>
    <w:p w:rsidR="00000000" w:rsidDel="00000000" w:rsidP="00000000" w:rsidRDefault="00000000" w:rsidRPr="00000000" w14:paraId="000000C7">
      <w:pPr>
        <w:spacing w:after="200" w:line="276" w:lineRule="auto"/>
        <w:rPr/>
      </w:pPr>
      <w:r w:rsidDel="00000000" w:rsidR="00000000" w:rsidRPr="00000000">
        <w:rPr>
          <w:rtl w:val="0"/>
        </w:rPr>
        <w:t xml:space="preserve">The placeholders below should be replaced with actual screenshots before final submission — one per interactive view, showing the dashboard rendered in a live browser.</w:t>
      </w:r>
    </w:p>
    <w:p w:rsidR="00000000" w:rsidDel="00000000" w:rsidP="00000000" w:rsidRDefault="00000000" w:rsidRPr="00000000" w14:paraId="000000C8">
      <w:pPr>
        <w:pStyle w:val="Heading3"/>
        <w:spacing w:after="100" w:before="220" w:lineRule="auto"/>
        <w:rPr/>
      </w:pPr>
      <w:r w:rsidDel="00000000" w:rsidR="00000000" w:rsidRPr="00000000">
        <w:rPr>
          <w:rtl w:val="0"/>
        </w:rPr>
        <w:t xml:space="preserve">Screenshot 1 — Full dashboard page (overview)</w:t>
      </w:r>
    </w:p>
    <w:tbl>
      <w:tblPr>
        <w:tblStyle w:val="Table8"/>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0"/>
        <w:tblGridChange w:id="0">
          <w:tblGrid>
            <w:gridCol w:w="8880"/>
          </w:tblGrid>
        </w:tblGridChange>
      </w:tblGrid>
      <w:tr>
        <w:trPr>
          <w:cantSplit w:val="0"/>
          <w:trHeight w:val="5826.835937500001" w:hRule="atLeast"/>
          <w:tblHeader w:val="0"/>
        </w:trPr>
        <w:tc>
          <w:tcPr>
            <w:tcBorders>
              <w:top w:color="adb5bd" w:space="0" w:sz="8" w:val="dashed"/>
              <w:left w:color="adb5bd" w:space="0" w:sz="8" w:val="dashed"/>
              <w:bottom w:color="adb5bd" w:space="0" w:sz="8" w:val="dashed"/>
              <w:right w:color="adb5bd" w:space="0" w:sz="8" w:val="dashed"/>
            </w:tcBorders>
            <w:shd w:fill="fafafa" w:val="clear"/>
            <w:tcMar>
              <w:top w:w="200.0" w:type="dxa"/>
              <w:left w:w="200.0" w:type="dxa"/>
              <w:bottom w:w="200.0" w:type="dxa"/>
              <w:right w:w="200.0" w:type="dxa"/>
            </w:tcMar>
            <w:vAlign w:val="center"/>
          </w:tcPr>
          <w:p w:rsidR="00000000" w:rsidDel="00000000" w:rsidP="00000000" w:rsidRDefault="00000000" w:rsidRPr="00000000" w14:paraId="000000C9">
            <w:pPr>
              <w:spacing w:after="80" w:lineRule="auto"/>
              <w:jc w:val="center"/>
              <w:rPr/>
            </w:pPr>
            <w:r w:rsidDel="00000000" w:rsidR="00000000" w:rsidRPr="00000000">
              <w:rPr>
                <w:sz w:val="40"/>
                <w:szCs w:val="40"/>
              </w:rPr>
              <w:drawing>
                <wp:inline distB="114300" distT="114300" distL="114300" distR="114300">
                  <wp:extent cx="5717197" cy="348811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17197" cy="348811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r>
          </w:p>
        </w:tc>
      </w:tr>
    </w:tbl>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Style w:val="Heading3"/>
        <w:spacing w:after="100" w:before="220" w:lineRule="auto"/>
        <w:rPr/>
      </w:pPr>
      <w:r w:rsidDel="00000000" w:rsidR="00000000" w:rsidRPr="00000000">
        <w:rPr>
          <w:rtl w:val="0"/>
        </w:rPr>
      </w:r>
    </w:p>
    <w:p w:rsidR="00000000" w:rsidDel="00000000" w:rsidP="00000000" w:rsidRDefault="00000000" w:rsidRPr="00000000" w14:paraId="000000CD">
      <w:pPr>
        <w:pStyle w:val="Heading3"/>
        <w:spacing w:after="100" w:before="22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spacing w:after="100" w:before="220" w:lineRule="auto"/>
        <w:rPr/>
      </w:pPr>
      <w:r w:rsidDel="00000000" w:rsidR="00000000" w:rsidRPr="00000000">
        <w:rPr>
          <w:rtl w:val="0"/>
        </w:rPr>
        <w:t xml:space="preserve">Screenshot 2 — Sales trend view, Region dropdown open</w:t>
      </w:r>
    </w:p>
    <w:p w:rsidR="00000000" w:rsidDel="00000000" w:rsidP="00000000" w:rsidRDefault="00000000" w:rsidRPr="00000000" w14:paraId="000000D2">
      <w:pPr>
        <w:spacing w:after="200" w:lineRule="auto"/>
        <w:rPr/>
      </w:pPr>
      <w:r w:rsidDel="00000000" w:rsidR="00000000" w:rsidRPr="00000000">
        <w:rPr/>
        <w:drawing>
          <wp:inline distB="114300" distT="114300" distL="114300" distR="114300">
            <wp:extent cx="5943600" cy="51181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spacing w:after="100" w:before="220" w:lineRule="auto"/>
        <w:rPr/>
      </w:pPr>
      <w:r w:rsidDel="00000000" w:rsidR="00000000" w:rsidRPr="00000000">
        <w:rPr>
          <w:rtl w:val="0"/>
        </w:rPr>
      </w:r>
    </w:p>
    <w:p w:rsidR="00000000" w:rsidDel="00000000" w:rsidP="00000000" w:rsidRDefault="00000000" w:rsidRPr="00000000" w14:paraId="000000D4">
      <w:pPr>
        <w:pStyle w:val="Heading3"/>
        <w:spacing w:after="100" w:before="220" w:lineRule="auto"/>
        <w:rPr/>
      </w:pPr>
      <w:r w:rsidDel="00000000" w:rsidR="00000000" w:rsidRPr="00000000">
        <w:rPr>
          <w:rtl w:val="0"/>
        </w:rPr>
      </w:r>
    </w:p>
    <w:p w:rsidR="00000000" w:rsidDel="00000000" w:rsidP="00000000" w:rsidRDefault="00000000" w:rsidRPr="00000000" w14:paraId="000000D5">
      <w:pPr>
        <w:pStyle w:val="Heading3"/>
        <w:spacing w:after="100" w:before="220" w:lineRule="auto"/>
        <w:rPr/>
      </w:pPr>
      <w:r w:rsidDel="00000000" w:rsidR="00000000" w:rsidRPr="00000000">
        <w:rPr>
          <w:rtl w:val="0"/>
        </w:rPr>
      </w:r>
    </w:p>
    <w:p w:rsidR="00000000" w:rsidDel="00000000" w:rsidP="00000000" w:rsidRDefault="00000000" w:rsidRPr="00000000" w14:paraId="000000D6">
      <w:pPr>
        <w:pStyle w:val="Heading3"/>
        <w:spacing w:after="100" w:before="220" w:lineRule="auto"/>
        <w:rPr/>
      </w:pPr>
      <w:r w:rsidDel="00000000" w:rsidR="00000000" w:rsidRPr="00000000">
        <w:rPr>
          <w:rtl w:val="0"/>
        </w:rPr>
      </w:r>
    </w:p>
    <w:p w:rsidR="00000000" w:rsidDel="00000000" w:rsidP="00000000" w:rsidRDefault="00000000" w:rsidRPr="00000000" w14:paraId="000000D7">
      <w:pPr>
        <w:pStyle w:val="Heading3"/>
        <w:spacing w:after="100" w:before="220" w:lineRule="auto"/>
        <w:rPr/>
      </w:pPr>
      <w:r w:rsidDel="00000000" w:rsidR="00000000" w:rsidRPr="00000000">
        <w:rPr>
          <w:rtl w:val="0"/>
        </w:rPr>
      </w:r>
    </w:p>
    <w:p w:rsidR="00000000" w:rsidDel="00000000" w:rsidP="00000000" w:rsidRDefault="00000000" w:rsidRPr="00000000" w14:paraId="000000D8">
      <w:pPr>
        <w:pStyle w:val="Heading3"/>
        <w:spacing w:after="100" w:before="220" w:lineRule="auto"/>
        <w:rPr/>
      </w:pPr>
      <w:r w:rsidDel="00000000" w:rsidR="00000000" w:rsidRPr="00000000">
        <w:rPr>
          <w:rtl w:val="0"/>
        </w:rPr>
      </w:r>
    </w:p>
    <w:p w:rsidR="00000000" w:rsidDel="00000000" w:rsidP="00000000" w:rsidRDefault="00000000" w:rsidRPr="00000000" w14:paraId="000000D9">
      <w:pPr>
        <w:pStyle w:val="Heading3"/>
        <w:spacing w:after="100" w:before="220" w:lineRule="auto"/>
        <w:rPr/>
      </w:pPr>
      <w:r w:rsidDel="00000000" w:rsidR="00000000" w:rsidRPr="00000000">
        <w:rPr>
          <w:rtl w:val="0"/>
        </w:rPr>
      </w:r>
    </w:p>
    <w:p w:rsidR="00000000" w:rsidDel="00000000" w:rsidP="00000000" w:rsidRDefault="00000000" w:rsidRPr="00000000" w14:paraId="000000DA">
      <w:pPr>
        <w:pStyle w:val="Heading3"/>
        <w:spacing w:after="100" w:before="220" w:lineRule="auto"/>
        <w:rPr/>
      </w:pPr>
      <w:r w:rsidDel="00000000" w:rsidR="00000000" w:rsidRPr="00000000">
        <w:rPr>
          <w:rtl w:val="0"/>
        </w:rPr>
      </w:r>
    </w:p>
    <w:p w:rsidR="00000000" w:rsidDel="00000000" w:rsidP="00000000" w:rsidRDefault="00000000" w:rsidRPr="00000000" w14:paraId="000000DB">
      <w:pPr>
        <w:pStyle w:val="Heading3"/>
        <w:spacing w:after="100" w:before="220" w:lineRule="auto"/>
        <w:rPr/>
      </w:pPr>
      <w:r w:rsidDel="00000000" w:rsidR="00000000" w:rsidRPr="00000000">
        <w:rPr>
          <w:rtl w:val="0"/>
        </w:rPr>
      </w:r>
    </w:p>
    <w:p w:rsidR="00000000" w:rsidDel="00000000" w:rsidP="00000000" w:rsidRDefault="00000000" w:rsidRPr="00000000" w14:paraId="000000DC">
      <w:pPr>
        <w:pStyle w:val="Heading3"/>
        <w:spacing w:after="100" w:before="220" w:lineRule="auto"/>
        <w:rPr/>
      </w:pPr>
      <w:r w:rsidDel="00000000" w:rsidR="00000000" w:rsidRPr="00000000">
        <w:rPr>
          <w:rtl w:val="0"/>
        </w:rPr>
        <w:t xml:space="preserve">Screenshot 3 — Product performance view, metric switched</w:t>
      </w:r>
    </w:p>
    <w:p w:rsidR="00000000" w:rsidDel="00000000" w:rsidP="00000000" w:rsidRDefault="00000000" w:rsidRPr="00000000" w14:paraId="000000DD">
      <w:pPr>
        <w:spacing w:after="200" w:lineRule="auto"/>
        <w:rPr/>
      </w:pPr>
      <w:r w:rsidDel="00000000" w:rsidR="00000000" w:rsidRPr="00000000">
        <w:rPr/>
        <w:drawing>
          <wp:inline distB="114300" distT="114300" distL="114300" distR="114300">
            <wp:extent cx="5943600" cy="46736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r>
    </w:p>
    <w:p w:rsidR="00000000" w:rsidDel="00000000" w:rsidP="00000000" w:rsidRDefault="00000000" w:rsidRPr="00000000" w14:paraId="000000DF">
      <w:pPr>
        <w:pStyle w:val="Heading3"/>
        <w:spacing w:after="100" w:before="220" w:lineRule="auto"/>
        <w:rPr/>
      </w:pPr>
      <w:r w:rsidDel="00000000" w:rsidR="00000000" w:rsidRPr="00000000">
        <w:rPr>
          <w:rtl w:val="0"/>
        </w:rPr>
      </w:r>
    </w:p>
    <w:p w:rsidR="00000000" w:rsidDel="00000000" w:rsidP="00000000" w:rsidRDefault="00000000" w:rsidRPr="00000000" w14:paraId="000000E0">
      <w:pPr>
        <w:pStyle w:val="Heading3"/>
        <w:spacing w:after="100" w:before="220" w:lineRule="auto"/>
        <w:rPr/>
      </w:pPr>
      <w:r w:rsidDel="00000000" w:rsidR="00000000" w:rsidRPr="00000000">
        <w:rPr>
          <w:rtl w:val="0"/>
        </w:rPr>
      </w:r>
    </w:p>
    <w:p w:rsidR="00000000" w:rsidDel="00000000" w:rsidP="00000000" w:rsidRDefault="00000000" w:rsidRPr="00000000" w14:paraId="000000E1">
      <w:pPr>
        <w:pStyle w:val="Heading3"/>
        <w:spacing w:after="100" w:before="220" w:lineRule="auto"/>
        <w:rPr/>
      </w:pPr>
      <w:r w:rsidDel="00000000" w:rsidR="00000000" w:rsidRPr="00000000">
        <w:rPr>
          <w:rtl w:val="0"/>
        </w:rPr>
      </w:r>
    </w:p>
    <w:p w:rsidR="00000000" w:rsidDel="00000000" w:rsidP="00000000" w:rsidRDefault="00000000" w:rsidRPr="00000000" w14:paraId="000000E2">
      <w:pPr>
        <w:pStyle w:val="Heading3"/>
        <w:spacing w:after="100" w:before="220" w:lineRule="auto"/>
        <w:rPr/>
      </w:pPr>
      <w:r w:rsidDel="00000000" w:rsidR="00000000" w:rsidRPr="00000000">
        <w:rPr>
          <w:rtl w:val="0"/>
        </w:rPr>
      </w:r>
    </w:p>
    <w:p w:rsidR="00000000" w:rsidDel="00000000" w:rsidP="00000000" w:rsidRDefault="00000000" w:rsidRPr="00000000" w14:paraId="000000E3">
      <w:pPr>
        <w:pStyle w:val="Heading3"/>
        <w:spacing w:after="100" w:before="220" w:lineRule="auto"/>
        <w:rPr/>
      </w:pPr>
      <w:r w:rsidDel="00000000" w:rsidR="00000000" w:rsidRPr="00000000">
        <w:rPr>
          <w:rtl w:val="0"/>
        </w:rPr>
      </w:r>
    </w:p>
    <w:p w:rsidR="00000000" w:rsidDel="00000000" w:rsidP="00000000" w:rsidRDefault="00000000" w:rsidRPr="00000000" w14:paraId="000000E4">
      <w:pPr>
        <w:pStyle w:val="Heading3"/>
        <w:spacing w:after="100" w:before="220" w:lineRule="auto"/>
        <w:rPr/>
      </w:pPr>
      <w:r w:rsidDel="00000000" w:rsidR="00000000" w:rsidRPr="00000000">
        <w:rPr>
          <w:rtl w:val="0"/>
        </w:rPr>
      </w:r>
    </w:p>
    <w:p w:rsidR="00000000" w:rsidDel="00000000" w:rsidP="00000000" w:rsidRDefault="00000000" w:rsidRPr="00000000" w14:paraId="000000E5">
      <w:pPr>
        <w:pStyle w:val="Heading3"/>
        <w:spacing w:after="100" w:before="220" w:lineRule="auto"/>
        <w:rPr/>
      </w:pPr>
      <w:r w:rsidDel="00000000" w:rsidR="00000000" w:rsidRPr="00000000">
        <w:rPr>
          <w:rtl w:val="0"/>
        </w:rPr>
      </w:r>
    </w:p>
    <w:p w:rsidR="00000000" w:rsidDel="00000000" w:rsidP="00000000" w:rsidRDefault="00000000" w:rsidRPr="00000000" w14:paraId="000000E6">
      <w:pPr>
        <w:pStyle w:val="Heading3"/>
        <w:spacing w:after="100" w:before="220" w:lineRule="auto"/>
        <w:rPr/>
      </w:pPr>
      <w:r w:rsidDel="00000000" w:rsidR="00000000" w:rsidRPr="00000000">
        <w:rPr>
          <w:rtl w:val="0"/>
        </w:rPr>
        <w:t xml:space="preserve">Screenshot 4— Segmentation animation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lineRule="auto"/>
        <w:rPr/>
      </w:pPr>
      <w:r w:rsidDel="00000000" w:rsidR="00000000" w:rsidRPr="00000000">
        <w:rPr/>
        <w:drawing>
          <wp:inline distB="114300" distT="114300" distL="114300" distR="114300">
            <wp:extent cx="5943600" cy="23622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1"/>
        <w:spacing w:after="160" w:before="360" w:lineRule="auto"/>
        <w:rPr/>
      </w:pPr>
      <w:r w:rsidDel="00000000" w:rsidR="00000000" w:rsidRPr="00000000">
        <w:rPr>
          <w:rtl w:val="0"/>
        </w:rPr>
        <w:t xml:space="preserve">6. How Technical Requirements Were Met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50"/>
        <w:tblGridChange w:id="0">
          <w:tblGrid>
            <w:gridCol w:w="3400"/>
            <w:gridCol w:w="5950"/>
          </w:tblGrid>
        </w:tblGridChange>
      </w:tblGrid>
      <w:tr>
        <w:trPr>
          <w:cantSplit w:val="0"/>
          <w:tblHeader w:val="1"/>
        </w:trPr>
        <w:tc>
          <w:tcPr>
            <w:shd w:fill="4c6ef5" w:val="clear"/>
            <w:tcMar>
              <w:top w:w="100.0" w:type="dxa"/>
              <w:left w:w="120.0" w:type="dxa"/>
              <w:bottom w:w="100.0" w:type="dxa"/>
              <w:right w:w="120.0" w:type="dxa"/>
            </w:tcMa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4c6ef5" w:val="clear"/>
            <w:tcMar>
              <w:top w:w="100.0" w:type="dxa"/>
              <w:left w:w="120.0" w:type="dxa"/>
              <w:bottom w:w="100.0" w:type="dxa"/>
              <w:right w:w="120.0" w:type="dxa"/>
            </w:tcMa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How it was met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D">
            <w:pPr>
              <w:jc w:val="left"/>
              <w:rPr/>
            </w:pPr>
            <w:r w:rsidDel="00000000" w:rsidR="00000000" w:rsidRPr="00000000">
              <w:rPr>
                <w:b w:val="0"/>
                <w:bCs w:val="0"/>
                <w:color w:val="343a40"/>
                <w:sz w:val="20"/>
                <w:szCs w:val="20"/>
                <w:rtl w:val="0"/>
              </w:rPr>
              <w:t xml:space="preserve">Use Seaborn for statistical plots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E">
            <w:pPr>
              <w:jc w:val="center"/>
              <w:rPr/>
            </w:pPr>
            <w:r w:rsidDel="00000000" w:rsidR="00000000" w:rsidRPr="00000000">
              <w:rPr>
                <w:b w:val="0"/>
                <w:bCs w:val="0"/>
                <w:color w:val="343a40"/>
                <w:sz w:val="20"/>
                <w:szCs w:val="20"/>
                <w:rtl w:val="0"/>
              </w:rPr>
              <w:t xml:space="preserve">lineplot, barplot, boxplot, stripplot, violinplot, heatmap, and countplot are all used (dashboard.py, Sections 4.1)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F">
            <w:pPr>
              <w:jc w:val="left"/>
              <w:rPr/>
            </w:pPr>
            <w:r w:rsidDel="00000000" w:rsidR="00000000" w:rsidRPr="00000000">
              <w:rPr>
                <w:b w:val="0"/>
                <w:bCs w:val="0"/>
                <w:color w:val="343a40"/>
                <w:sz w:val="20"/>
                <w:szCs w:val="20"/>
                <w:rtl w:val="0"/>
              </w:rPr>
              <w:t xml:space="preserve">At least 5 chart types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0">
            <w:pPr>
              <w:jc w:val="center"/>
              <w:rPr/>
            </w:pPr>
            <w:r w:rsidDel="00000000" w:rsidR="00000000" w:rsidRPr="00000000">
              <w:rPr>
                <w:b w:val="0"/>
                <w:bCs w:val="0"/>
                <w:color w:val="343a40"/>
                <w:sz w:val="20"/>
                <w:szCs w:val="20"/>
                <w:rtl w:val="0"/>
              </w:rPr>
              <w:t xml:space="preserve">7 distinct static chart types were built: line, bar, box, violin, heatmap, count, plus a combined grid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1">
            <w:pPr>
              <w:jc w:val="left"/>
              <w:rPr/>
            </w:pPr>
            <w:r w:rsidDel="00000000" w:rsidR="00000000" w:rsidRPr="00000000">
              <w:rPr>
                <w:b w:val="0"/>
                <w:bCs w:val="0"/>
                <w:color w:val="343a40"/>
                <w:sz w:val="20"/>
                <w:szCs w:val="20"/>
                <w:rtl w:val="0"/>
              </w:rPr>
              <w:t xml:space="preserve">Interactive elements with Plotly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2">
            <w:pPr>
              <w:jc w:val="center"/>
              <w:rPr/>
            </w:pPr>
            <w:r w:rsidDel="00000000" w:rsidR="00000000" w:rsidRPr="00000000">
              <w:rPr>
                <w:b w:val="0"/>
                <w:bCs w:val="0"/>
                <w:color w:val="343a40"/>
                <w:sz w:val="20"/>
                <w:szCs w:val="20"/>
                <w:rtl w:val="0"/>
              </w:rPr>
              <w:t xml:space="preserve">4 interactive views: dropdown-filtered line chart, dropdown metric-switch bar chart, interactive heatmap, animated bubble chart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3">
            <w:pPr>
              <w:jc w:val="left"/>
              <w:rPr/>
            </w:pPr>
            <w:r w:rsidDel="00000000" w:rsidR="00000000" w:rsidRPr="00000000">
              <w:rPr>
                <w:b w:val="0"/>
                <w:bCs w:val="0"/>
                <w:color w:val="343a40"/>
                <w:sz w:val="20"/>
                <w:szCs w:val="20"/>
                <w:rtl w:val="0"/>
              </w:rPr>
              <w:t xml:space="preserve">Cohesive color scheme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4">
            <w:pPr>
              <w:jc w:val="center"/>
              <w:rPr/>
            </w:pPr>
            <w:r w:rsidDel="00000000" w:rsidR="00000000" w:rsidRPr="00000000">
              <w:rPr>
                <w:b w:val="0"/>
                <w:bCs w:val="0"/>
                <w:color w:val="343a40"/>
                <w:sz w:val="20"/>
                <w:szCs w:val="20"/>
                <w:rtl w:val="0"/>
              </w:rPr>
              <w:t xml:space="preserve">One shared PALETTE (per-product) and REGION_PALETTE (per-region) dict is reused across every Seaborn and Plotly chart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5">
            <w:pPr>
              <w:jc w:val="left"/>
              <w:rPr/>
            </w:pPr>
            <w:r w:rsidDel="00000000" w:rsidR="00000000" w:rsidRPr="00000000">
              <w:rPr>
                <w:b w:val="0"/>
                <w:bCs w:val="0"/>
                <w:color w:val="343a40"/>
                <w:sz w:val="20"/>
                <w:szCs w:val="20"/>
                <w:rtl w:val="0"/>
              </w:rPr>
              <w:t xml:space="preserve">Professional dashboard layout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6">
            <w:pPr>
              <w:jc w:val="center"/>
              <w:rPr/>
            </w:pPr>
            <w:r w:rsidDel="00000000" w:rsidR="00000000" w:rsidRPr="00000000">
              <w:rPr>
                <w:b w:val="0"/>
                <w:bCs w:val="0"/>
                <w:color w:val="343a40"/>
                <w:sz w:val="20"/>
                <w:szCs w:val="20"/>
                <w:rtl w:val="0"/>
              </w:rPr>
              <w:t xml:space="preserve">2x2 coordinated static grid + a styled, responsive HTML page (card layout, shared typography) for the interactive views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7">
            <w:pPr>
              <w:jc w:val="left"/>
              <w:rPr/>
            </w:pPr>
            <w:r w:rsidDel="00000000" w:rsidR="00000000" w:rsidRPr="00000000">
              <w:rPr>
                <w:b w:val="0"/>
                <w:bCs w:val="0"/>
                <w:color w:val="343a40"/>
                <w:sz w:val="20"/>
                <w:szCs w:val="20"/>
                <w:rtl w:val="0"/>
              </w:rPr>
              <w:t xml:space="preserve">Box plots, violin plots, statistical annotations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8">
            <w:pPr>
              <w:jc w:val="center"/>
              <w:rPr/>
            </w:pPr>
            <w:r w:rsidDel="00000000" w:rsidR="00000000" w:rsidRPr="00000000">
              <w:rPr>
                <w:b w:val="0"/>
                <w:bCs w:val="0"/>
                <w:color w:val="343a40"/>
                <w:sz w:val="20"/>
                <w:szCs w:val="20"/>
                <w:rtl w:val="0"/>
              </w:rPr>
              <w:t xml:space="preserve">Box plot includes a one-way ANOVA F-statistic/p-value annotation directly on the chart; violin plot marks regional means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9">
            <w:pPr>
              <w:jc w:val="left"/>
              <w:rPr/>
            </w:pPr>
            <w:r w:rsidDel="00000000" w:rsidR="00000000" w:rsidRPr="00000000">
              <w:rPr>
                <w:b w:val="0"/>
                <w:bCs w:val="0"/>
                <w:color w:val="343a40"/>
                <w:sz w:val="20"/>
                <w:szCs w:val="20"/>
                <w:rtl w:val="0"/>
              </w:rPr>
              <w:t xml:space="preserve">Correlation matrices / custom heatmaps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A">
            <w:pPr>
              <w:jc w:val="center"/>
              <w:rPr/>
            </w:pPr>
            <w:r w:rsidDel="00000000" w:rsidR="00000000" w:rsidRPr="00000000">
              <w:rPr>
                <w:b w:val="0"/>
                <w:bCs w:val="0"/>
                <w:color w:val="343a40"/>
                <w:sz w:val="20"/>
                <w:szCs w:val="20"/>
                <w:rtl w:val="0"/>
              </w:rPr>
              <w:t xml:space="preserve">A masked, diverging-palette Seaborn heatmap plus an interactive Plotly heatmap, both on Quantity/Price/Total_Sales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B">
            <w:pPr>
              <w:jc w:val="left"/>
              <w:rPr/>
            </w:pPr>
            <w:r w:rsidDel="00000000" w:rsidR="00000000" w:rsidRPr="00000000">
              <w:rPr>
                <w:b w:val="0"/>
                <w:bCs w:val="0"/>
                <w:color w:val="343a40"/>
                <w:sz w:val="20"/>
                <w:szCs w:val="20"/>
                <w:rtl w:val="0"/>
              </w:rPr>
              <w:t xml:space="preserve">2x2 subplot grid, coordinated themes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C">
            <w:pPr>
              <w:jc w:val="center"/>
              <w:rPr/>
            </w:pPr>
            <w:r w:rsidDel="00000000" w:rsidR="00000000" w:rsidRPr="00000000">
              <w:rPr>
                <w:b w:val="0"/>
                <w:bCs w:val="0"/>
                <w:color w:val="343a40"/>
                <w:sz w:val="20"/>
                <w:szCs w:val="20"/>
                <w:rtl w:val="0"/>
              </w:rPr>
              <w:t xml:space="preserve">plot_combined_grid() in dashboard.py builds a single 2x2 Matplotlib figure sharing the project's color theme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D">
            <w:pPr>
              <w:jc w:val="left"/>
              <w:rPr/>
            </w:pPr>
            <w:r w:rsidDel="00000000" w:rsidR="00000000" w:rsidRPr="00000000">
              <w:rPr>
                <w:b w:val="0"/>
                <w:bCs w:val="0"/>
                <w:color w:val="343a40"/>
                <w:sz w:val="20"/>
                <w:szCs w:val="20"/>
                <w:rtl w:val="0"/>
              </w:rPr>
              <w:t xml:space="preserve">Hover effects, dropdowns, animations (Plotly)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E">
            <w:pPr>
              <w:jc w:val="center"/>
              <w:rPr/>
            </w:pPr>
            <w:r w:rsidDel="00000000" w:rsidR="00000000" w:rsidRPr="00000000">
              <w:rPr>
                <w:b w:val="0"/>
                <w:bCs w:val="0"/>
                <w:color w:val="343a40"/>
                <w:sz w:val="20"/>
                <w:szCs w:val="20"/>
                <w:rtl w:val="0"/>
              </w:rPr>
              <w:t xml:space="preserve">hovertemplate tooltips on every Plotly trace; updatemenus dropdowns on 2 charts; animation_frame-based month animation on the segmentation chart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F">
            <w:pPr>
              <w:jc w:val="left"/>
              <w:rPr/>
            </w:pPr>
            <w:r w:rsidDel="00000000" w:rsidR="00000000" w:rsidRPr="00000000">
              <w:rPr>
                <w:b w:val="0"/>
                <w:bCs w:val="0"/>
                <w:color w:val="343a40"/>
                <w:sz w:val="20"/>
                <w:szCs w:val="20"/>
                <w:rtl w:val="0"/>
              </w:rPr>
              <w:t xml:space="preserve">Combine all visualizations into cohesive layout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00">
            <w:pPr>
              <w:jc w:val="center"/>
              <w:rPr/>
            </w:pPr>
            <w:r w:rsidDel="00000000" w:rsidR="00000000" w:rsidRPr="00000000">
              <w:rPr>
                <w:b w:val="0"/>
                <w:bCs w:val="0"/>
                <w:color w:val="343a40"/>
                <w:sz w:val="20"/>
                <w:szCs w:val="20"/>
                <w:rtl w:val="0"/>
              </w:rPr>
              <w:t xml:space="preserve">build_full_dashboard_html() stitches all 4 interactive figures into one styled HTML page with a shared header, card design, and grid layout</w:t>
            </w:r>
            <w:r w:rsidDel="00000000" w:rsidR="00000000" w:rsidRPr="00000000">
              <w:rPr>
                <w:rtl w:val="0"/>
              </w:rPr>
            </w:r>
          </w:p>
        </w:tc>
      </w:tr>
    </w:tbl>
    <w:p w:rsidR="00000000" w:rsidDel="00000000" w:rsidP="00000000" w:rsidRDefault="00000000" w:rsidRPr="00000000" w14:paraId="00000101">
      <w:pPr>
        <w:spacing w:after="240" w:lineRule="auto"/>
        <w:rPr/>
      </w:pPr>
      <w:r w:rsidDel="00000000" w:rsidR="00000000" w:rsidRPr="00000000">
        <w:rPr>
          <w:rtl w:val="0"/>
        </w:rPr>
      </w:r>
    </w:p>
    <w:p w:rsidR="00000000" w:rsidDel="00000000" w:rsidP="00000000" w:rsidRDefault="00000000" w:rsidRPr="00000000" w14:paraId="00000102">
      <w:pPr>
        <w:pStyle w:val="Heading1"/>
        <w:spacing w:after="160" w:before="360" w:lineRule="auto"/>
        <w:rPr/>
      </w:pPr>
      <w:r w:rsidDel="00000000" w:rsidR="00000000" w:rsidRPr="00000000">
        <w:rPr>
          <w:rtl w:val="0"/>
        </w:rPr>
        <w:t xml:space="preserve">7. Testing Evidence</w:t>
      </w:r>
    </w:p>
    <w:p w:rsidR="00000000" w:rsidDel="00000000" w:rsidP="00000000" w:rsidRDefault="00000000" w:rsidRPr="00000000" w14:paraId="00000103">
      <w:pPr>
        <w:pStyle w:val="Heading2"/>
        <w:spacing w:after="120" w:before="280" w:lineRule="auto"/>
        <w:rPr/>
      </w:pPr>
      <w:r w:rsidDel="00000000" w:rsidR="00000000" w:rsidRPr="00000000">
        <w:rPr>
          <w:rtl w:val="0"/>
        </w:rPr>
        <w:t xml:space="preserve">7.1 Automated validation suite</w:t>
      </w:r>
    </w:p>
    <w:p w:rsidR="00000000" w:rsidDel="00000000" w:rsidP="00000000" w:rsidRDefault="00000000" w:rsidRPr="00000000" w14:paraId="00000104">
      <w:pPr>
        <w:spacing w:after="200" w:line="276" w:lineRule="auto"/>
        <w:rPr/>
      </w:pPr>
      <w:r w:rsidDel="00000000" w:rsidR="00000000" w:rsidRPr="00000000">
        <w:rPr>
          <w:rtl w:val="0"/>
        </w:rPr>
        <w:t xml:space="preserve">A dedicated test script, </w:t>
      </w:r>
      <w:r w:rsidDel="00000000" w:rsidR="00000000" w:rsidRPr="00000000">
        <w:rPr>
          <w:rFonts w:ascii="Consolas" w:cs="Consolas" w:eastAsia="Consolas" w:hAnsi="Consolas"/>
          <w:color w:val="c92a2a"/>
          <w:sz w:val="20"/>
          <w:szCs w:val="20"/>
          <w:shd w:fill="f1f3f5" w:val="clear"/>
          <w:rtl w:val="0"/>
        </w:rPr>
        <w:t xml:space="preserve">test_dashboard.py</w:t>
      </w:r>
      <w:r w:rsidDel="00000000" w:rsidR="00000000" w:rsidRPr="00000000">
        <w:rPr>
          <w:rtl w:val="0"/>
        </w:rPr>
        <w:t xml:space="preserve">, validates both the raw dataset and the generated outputs. It performs 23 checks across three categories: raw data integrity, feature-engineering correctness, and output-artifact existence.</w:t>
      </w:r>
    </w:p>
    <w:p w:rsidR="00000000" w:rsidDel="00000000" w:rsidP="00000000" w:rsidRDefault="00000000" w:rsidRPr="00000000" w14:paraId="00000105">
      <w:pPr>
        <w:pStyle w:val="Heading3"/>
        <w:spacing w:after="100" w:before="220" w:lineRule="auto"/>
        <w:rPr/>
      </w:pPr>
      <w:r w:rsidDel="00000000" w:rsidR="00000000" w:rsidRPr="00000000">
        <w:rPr>
          <w:rtl w:val="0"/>
        </w:rPr>
        <w:t xml:space="preserve">Run command</w:t>
      </w:r>
    </w:p>
    <w:tbl>
      <w:tblPr>
        <w:tblStyle w:val="Table10"/>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0"/>
        <w:tblGridChange w:id="0">
          <w:tblGrid>
            <w:gridCol w:w="9420"/>
          </w:tblGrid>
        </w:tblGridChange>
      </w:tblGrid>
      <w:tr>
        <w:trPr>
          <w:cantSplit w:val="0"/>
          <w:trHeight w:val="690" w:hRule="atLeast"/>
          <w:tblHeader w:val="0"/>
        </w:trPr>
        <w:tc>
          <w:tcPr>
            <w:shd w:fill="f1f3f5" w:val="clear"/>
            <w:tcMar>
              <w:top w:w="150.0" w:type="dxa"/>
              <w:left w:w="200.0" w:type="dxa"/>
              <w:bottom w:w="150.0" w:type="dxa"/>
              <w:right w:w="200.0" w:type="dxa"/>
            </w:tcMar>
          </w:tcPr>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color w:val="343a40"/>
                <w:sz w:val="18"/>
                <w:szCs w:val="18"/>
                <w:rtl w:val="0"/>
              </w:rPr>
              <w:t xml:space="preserve">python test_dashboard.py</w:t>
            </w:r>
            <w:r w:rsidDel="00000000" w:rsidR="00000000" w:rsidRPr="00000000">
              <w:rPr>
                <w:rtl w:val="0"/>
              </w:rPr>
            </w:r>
          </w:p>
        </w:tc>
      </w:tr>
    </w:tbl>
    <w:p w:rsidR="00000000" w:rsidDel="00000000" w:rsidP="00000000" w:rsidRDefault="00000000" w:rsidRPr="00000000" w14:paraId="00000107">
      <w:pPr>
        <w:pStyle w:val="Heading3"/>
        <w:spacing w:after="100" w:before="220" w:lineRule="auto"/>
        <w:rPr/>
      </w:pPr>
      <w:r w:rsidDel="00000000" w:rsidR="00000000" w:rsidRPr="00000000">
        <w:rPr>
          <w:rtl w:val="0"/>
        </w:rPr>
        <w:t xml:space="preserve">Actual output (captured run)</w:t>
      </w:r>
    </w:p>
    <w:tbl>
      <w:tblPr>
        <w:tblStyle w:val="Table11"/>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0"/>
        <w:tblGridChange w:id="0">
          <w:tblGrid>
            <w:gridCol w:w="9420"/>
          </w:tblGrid>
        </w:tblGridChange>
      </w:tblGrid>
      <w:tr>
        <w:trPr>
          <w:cantSplit w:val="0"/>
          <w:tblHeader w:val="0"/>
        </w:trPr>
        <w:tc>
          <w:tcPr>
            <w:shd w:fill="f1f3f5" w:val="clear"/>
            <w:tcMar>
              <w:top w:w="150.0" w:type="dxa"/>
              <w:left w:w="200.0" w:type="dxa"/>
              <w:bottom w:w="150.0" w:type="dxa"/>
              <w:right w:w="200.0" w:type="dxa"/>
            </w:tcMar>
          </w:tcPr>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color w:val="343a40"/>
                <w:sz w:val="18"/>
                <w:szCs w:val="18"/>
                <w:rtl w:val="0"/>
              </w:rPr>
              <w:t xml:space="preserve">[PASS] File loads and has 100 rows</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color w:val="343a40"/>
                <w:sz w:val="18"/>
                <w:szCs w:val="18"/>
                <w:rtl w:val="0"/>
              </w:rPr>
              <w:t xml:space="preserve">[PASS] Has exactly 7 columns</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nsolas" w:cs="Consolas" w:eastAsia="Consolas" w:hAnsi="Consolas"/>
                <w:color w:val="343a40"/>
                <w:sz w:val="18"/>
                <w:szCs w:val="18"/>
                <w:rtl w:val="0"/>
              </w:rPr>
              <w:t xml:space="preserve">[PASS] No missing values anywhere</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nsolas" w:cs="Consolas" w:eastAsia="Consolas" w:hAnsi="Consolas"/>
                <w:color w:val="343a40"/>
                <w:sz w:val="18"/>
                <w:szCs w:val="18"/>
                <w:rtl w:val="0"/>
              </w:rPr>
              <w:t xml:space="preserve">[PASS] No duplicate Customer_IDs</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Consolas" w:cs="Consolas" w:eastAsia="Consolas" w:hAnsi="Consolas"/>
                <w:color w:val="343a40"/>
                <w:sz w:val="18"/>
                <w:szCs w:val="18"/>
                <w:rtl w:val="0"/>
              </w:rPr>
              <w:t xml:space="preserve">[PASS] Total_Sales == Quantity * Price for every row</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nsolas" w:cs="Consolas" w:eastAsia="Consolas" w:hAnsi="Consolas"/>
                <w:color w:val="343a40"/>
                <w:sz w:val="18"/>
                <w:szCs w:val="18"/>
                <w:rtl w:val="0"/>
              </w:rPr>
              <w:t xml:space="preserve">[PASS] Date column parses cleanly to datetime</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nsolas" w:cs="Consolas" w:eastAsia="Consolas" w:hAnsi="Consolas"/>
                <w:color w:val="343a40"/>
                <w:sz w:val="18"/>
                <w:szCs w:val="18"/>
                <w:rtl w:val="0"/>
              </w:rPr>
              <w:t xml:space="preserve">[PASS] Date range is Jan 1 - Apr 9, 2024</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nsolas" w:cs="Consolas" w:eastAsia="Consolas" w:hAnsi="Consolas"/>
                <w:color w:val="343a40"/>
                <w:sz w:val="18"/>
                <w:szCs w:val="18"/>
                <w:rtl w:val="0"/>
              </w:rPr>
              <w:t xml:space="preserve">[PASS] Exactly 5 product categories</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color w:val="343a40"/>
                <w:sz w:val="18"/>
                <w:szCs w:val="18"/>
                <w:rtl w:val="0"/>
              </w:rPr>
              <w:t xml:space="preserve">[PASS] Exactly 4 regions</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nsolas" w:cs="Consolas" w:eastAsia="Consolas" w:hAnsi="Consolas"/>
                <w:color w:val="343a40"/>
                <w:sz w:val="18"/>
                <w:szCs w:val="18"/>
                <w:rtl w:val="0"/>
              </w:rPr>
              <w:t xml:space="preserve">[PASS] Quantity values are all positive integers</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color w:val="343a40"/>
                <w:sz w:val="18"/>
                <w:szCs w:val="18"/>
                <w:rtl w:val="0"/>
              </w:rPr>
              <w:t xml:space="preserve">[PASS] Price values are all positive</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color w:val="343a40"/>
                <w:sz w:val="18"/>
                <w:szCs w:val="18"/>
                <w:rtl w:val="0"/>
              </w:rPr>
              <w:t xml:space="preserve">[PASS] 7-day rolling average, first value == first daily total</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nsolas" w:cs="Consolas" w:eastAsia="Consolas" w:hAnsi="Consolas"/>
                <w:color w:val="343a40"/>
                <w:sz w:val="18"/>
                <w:szCs w:val="18"/>
                <w:rtl w:val="0"/>
              </w:rPr>
              <w:t xml:space="preserve">[PASS] 7-day rolling average, 7th value == mean of first 7 days</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color w:val="343a40"/>
                <w:sz w:val="18"/>
                <w:szCs w:val="18"/>
                <w:rtl w:val="0"/>
              </w:rPr>
              <w:t xml:space="preserve">[PASS] Value-tier segmentation produces exactly 4 tiers</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onsolas" w:cs="Consolas" w:eastAsia="Consolas" w:hAnsi="Consolas"/>
                <w:color w:val="343a40"/>
                <w:sz w:val="18"/>
                <w:szCs w:val="18"/>
                <w:rtl w:val="0"/>
              </w:rPr>
              <w:t xml:space="preserve">[PASS] Value-tier groups are roughly balanced (25 +/- 2 each)</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visualizations/01_sales_trend_line.png</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visualizations/02_product_performance_bar.png</w:t>
            </w: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visualizations/03_price_distribution_box.png</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visualizations/04_quantity_violin.png</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visualizations/05_correlation_heatmap.png</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visualizations/06_customer_segmentation_count.png</w:t>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visualizations/07_combined_dashboard_grid.png</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color w:val="343a40"/>
                <w:sz w:val="18"/>
                <w:szCs w:val="18"/>
                <w:rtl w:val="0"/>
              </w:rPr>
              <w:t xml:space="preserve">[PASS] Output file exists: visualizations/interactive_dashboard.html</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color w:val="343a40"/>
                <w:sz w:val="18"/>
                <w:szCs w:val="18"/>
                <w:rtl w:val="0"/>
              </w:rPr>
              <w:t xml:space="preserve"> </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color w:val="343a40"/>
                <w:sz w:val="18"/>
                <w:szCs w:val="18"/>
                <w:rtl w:val="0"/>
              </w:rPr>
              <w:t xml:space="preserve">23/23 checks passed.</w:t>
            </w:r>
            <w:r w:rsidDel="00000000" w:rsidR="00000000" w:rsidRPr="00000000">
              <w:rPr>
                <w:rtl w:val="0"/>
              </w:rPr>
            </w:r>
          </w:p>
        </w:tc>
      </w:tr>
    </w:tbl>
    <w:p w:rsidR="00000000" w:rsidDel="00000000" w:rsidP="00000000" w:rsidRDefault="00000000" w:rsidRPr="00000000" w14:paraId="00000121">
      <w:pPr>
        <w:pStyle w:val="Heading2"/>
        <w:spacing w:after="120" w:before="280" w:lineRule="auto"/>
        <w:rPr/>
      </w:pPr>
      <w:r w:rsidDel="00000000" w:rsidR="00000000" w:rsidRPr="00000000">
        <w:rPr>
          <w:rtl w:val="0"/>
        </w:rPr>
        <w:t xml:space="preserve">7.2 Statistical validation</w:t>
      </w:r>
    </w:p>
    <w:p w:rsidR="00000000" w:rsidDel="00000000" w:rsidP="00000000" w:rsidRDefault="00000000" w:rsidRPr="00000000" w14:paraId="00000122">
      <w:pPr>
        <w:spacing w:after="200" w:line="276" w:lineRule="auto"/>
        <w:rPr/>
      </w:pPr>
      <w:r w:rsidDel="00000000" w:rsidR="00000000" w:rsidRPr="00000000">
        <w:rPr>
          <w:rtl w:val="0"/>
        </w:rPr>
        <w:t xml:space="preserve">Beyond structural checks, one statistical test was applied directly within the analysis: a one-way ANOVA comparing mean unit price across the five product categories (F = 0.92, p = 0.456), used to support the interpretation in the Price Distribution chart and the written report rather than assume significance visually.</w:t>
      </w:r>
    </w:p>
    <w:p w:rsidR="00000000" w:rsidDel="00000000" w:rsidP="00000000" w:rsidRDefault="00000000" w:rsidRPr="00000000" w14:paraId="00000123">
      <w:pPr>
        <w:pStyle w:val="Heading2"/>
        <w:spacing w:after="120" w:before="280" w:lineRule="auto"/>
        <w:rPr/>
      </w:pPr>
      <w:r w:rsidDel="00000000" w:rsidR="00000000" w:rsidRPr="00000000">
        <w:rPr>
          <w:rtl w:val="0"/>
        </w:rPr>
        <w:t xml:space="preserve">7.3 Manual verification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Notebook (dashboard.ipynb) was executed top-to-bottom end-to-end with zero errors before submission.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The interactive HTML dashboard was opened directly in a browser to confirm dropdowns, hover tooltips, and the month-animation slider all function without a Python/Jupyter runtime.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Every generated PNG was visually inspected for correct labels, legends, and color consistency with the shared palette.</w:t>
      </w:r>
    </w:p>
    <w:p w:rsidR="00000000" w:rsidDel="00000000" w:rsidP="00000000" w:rsidRDefault="00000000" w:rsidRPr="00000000" w14:paraId="00000127">
      <w:pPr>
        <w:pStyle w:val="Heading1"/>
        <w:spacing w:after="160" w:before="360" w:lineRule="auto"/>
        <w:rPr/>
      </w:pPr>
      <w:r w:rsidDel="00000000" w:rsidR="00000000" w:rsidRPr="00000000">
        <w:rPr>
          <w:rtl w:val="0"/>
        </w:rPr>
        <w:t xml:space="preserve">8. Notes &amp; Limitations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The dataset contains exactly one order per customer, so segmentation is based on order-value quartiles rather than repeat-purchase (RFM) behavior — see report.md for the full discussion.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343a40"/>
          <w:sz w:val="22"/>
          <w:szCs w:val="22"/>
          <w:u w:val="none"/>
          <w:shd w:fill="auto" w:val="clear"/>
          <w:vertAlign w:val="baseline"/>
          <w:rtl w:val="0"/>
        </w:rPr>
        <w:t xml:space="preserve">dashboard_demo.gif is a stitched-frame preview of the static charts rather than a live screen recording, since this environment could not capture real browser interaction; the true interactive experience is in visualizations/interactive_dashboard.html.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43a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4c6ef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343a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49505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43a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