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Banking Support Chatbot - Sample Banking Policy</w:t>
      </w:r>
    </w:p>
    <w:p>
      <w:r>
        <w:br/>
        <w:t>AI Banking Support Chatbot - Sample Banking Policy Document</w:t>
        <w:br/>
        <w:br/>
        <w:t>1. Personal Loan Eligibility</w:t>
        <w:br/>
        <w:t>- Minimum monthly salary required: ₹25,000</w:t>
        <w:br/>
        <w:t>- Age eligibility: 21 to 60 years</w:t>
        <w:br/>
        <w:t>- Minimum work experience: 1 year</w:t>
        <w:br/>
        <w:br/>
        <w:t>2. Home Loan Information</w:t>
        <w:br/>
        <w:t>- Home loan interest rate starts from 8.5%</w:t>
        <w:br/>
        <w:t>- Maximum repayment tenure: 30 years</w:t>
        <w:br/>
        <w:t>- Processing fee: 1% of loan amount</w:t>
        <w:br/>
        <w:br/>
        <w:t>3. Car Loan Information</w:t>
        <w:br/>
        <w:t>- Maximum car loan amount: ₹25 lakhs</w:t>
        <w:br/>
        <w:t>- Loan approval time: 3-5 working days</w:t>
        <w:br/>
        <w:t>- Down payment required: Minimum 10%</w:t>
        <w:br/>
        <w:br/>
        <w:t>4. KYC Verification Documents</w:t>
        <w:br/>
        <w:t>- Aadhaar Card</w:t>
        <w:br/>
        <w:t>- PAN Card</w:t>
        <w:br/>
        <w:t>- Passport-size Photograph</w:t>
        <w:br/>
        <w:t>- Address Proof</w:t>
        <w:br/>
        <w:br/>
        <w:t>5. Credit Card Services</w:t>
        <w:br/>
        <w:t>- Minimum annual income required: ₹3 lakhs</w:t>
        <w:br/>
        <w:t>- Cashback available on dining and fuel</w:t>
        <w:br/>
        <w:t>- Reward points for every transaction</w:t>
        <w:br/>
        <w:br/>
        <w:t>6. Banking Support Features</w:t>
        <w:br/>
        <w:t>- AI-powered RAG chatbot support</w:t>
        <w:br/>
        <w:t>- Hybrid retrieval using ChromaDB and BM25</w:t>
        <w:br/>
        <w:t>- FastAPI backend with React frontend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