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3F" w:rsidRPr="00B3433F" w:rsidRDefault="00B3433F" w:rsidP="002C7024">
      <w:pPr>
        <w:spacing w:line="240" w:lineRule="auto"/>
        <w:jc w:val="center"/>
        <w:rPr>
          <w:b/>
          <w:sz w:val="40"/>
          <w:szCs w:val="40"/>
          <w:u w:val="single"/>
        </w:rPr>
      </w:pPr>
      <w:r w:rsidRPr="00B3433F">
        <w:rPr>
          <w:b/>
          <w:sz w:val="40"/>
          <w:szCs w:val="40"/>
          <w:u w:val="single"/>
        </w:rPr>
        <w:t>Advance finance for decision makers</w:t>
      </w:r>
    </w:p>
    <w:p w:rsidR="00B3433F" w:rsidRPr="00B3433F" w:rsidRDefault="00FA7D1A" w:rsidP="002C7024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Assignment-A</w:t>
      </w:r>
    </w:p>
    <w:p w:rsidR="00B3433F" w:rsidRPr="00EB5885" w:rsidRDefault="00FA7D1A" w:rsidP="002C7024">
      <w:pPr>
        <w:spacing w:line="240" w:lineRule="auto"/>
        <w:rPr>
          <w:b/>
          <w:sz w:val="36"/>
          <w:szCs w:val="36"/>
        </w:rPr>
      </w:pPr>
      <w:r w:rsidRPr="00EB5885">
        <w:rPr>
          <w:b/>
          <w:sz w:val="36"/>
          <w:szCs w:val="36"/>
        </w:rPr>
        <w:t xml:space="preserve">Net present </w:t>
      </w:r>
      <w:r w:rsidR="00EB5885" w:rsidRPr="00EB5885">
        <w:rPr>
          <w:b/>
          <w:sz w:val="36"/>
          <w:szCs w:val="36"/>
        </w:rPr>
        <w:t>value (</w:t>
      </w:r>
      <w:r w:rsidR="00636DFF" w:rsidRPr="00EB5885">
        <w:rPr>
          <w:b/>
          <w:sz w:val="36"/>
          <w:szCs w:val="36"/>
        </w:rPr>
        <w:t>NPV)</w:t>
      </w:r>
      <w:r w:rsidRPr="00EB5885">
        <w:rPr>
          <w:b/>
          <w:sz w:val="36"/>
          <w:szCs w:val="36"/>
        </w:rPr>
        <w:t xml:space="preserve"> calculation </w:t>
      </w:r>
    </w:p>
    <w:tbl>
      <w:tblPr>
        <w:tblStyle w:val="TableGrid"/>
        <w:tblW w:w="0" w:type="auto"/>
        <w:tblLook w:val="04A0"/>
      </w:tblPr>
      <w:tblGrid>
        <w:gridCol w:w="959"/>
        <w:gridCol w:w="1276"/>
        <w:gridCol w:w="1134"/>
        <w:gridCol w:w="1559"/>
        <w:gridCol w:w="2126"/>
        <w:gridCol w:w="2188"/>
      </w:tblGrid>
      <w:tr w:rsidR="00B3433F" w:rsidTr="00295210">
        <w:tc>
          <w:tcPr>
            <w:tcW w:w="959" w:type="dxa"/>
          </w:tcPr>
          <w:p w:rsidR="00B3433F" w:rsidRDefault="00B3433F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276" w:type="dxa"/>
          </w:tcPr>
          <w:p w:rsidR="00B3433F" w:rsidRDefault="00B3433F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  <w:tc>
          <w:tcPr>
            <w:tcW w:w="1134" w:type="dxa"/>
          </w:tcPr>
          <w:p w:rsidR="00B3433F" w:rsidRDefault="00B3433F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cost</w:t>
            </w:r>
          </w:p>
        </w:tc>
        <w:tc>
          <w:tcPr>
            <w:tcW w:w="1559" w:type="dxa"/>
          </w:tcPr>
          <w:p w:rsidR="00B3433F" w:rsidRDefault="00B3433F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cash flow</w:t>
            </w:r>
          </w:p>
        </w:tc>
        <w:tc>
          <w:tcPr>
            <w:tcW w:w="2126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factor 10%</w:t>
            </w:r>
          </w:p>
        </w:tc>
        <w:tc>
          <w:tcPr>
            <w:tcW w:w="2188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cash flow</w:t>
            </w:r>
          </w:p>
        </w:tc>
      </w:tr>
      <w:tr w:rsidR="00B3433F" w:rsidTr="00295210">
        <w:tc>
          <w:tcPr>
            <w:tcW w:w="959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  <w:tc>
          <w:tcPr>
            <w:tcW w:w="1134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  <w:tc>
          <w:tcPr>
            <w:tcW w:w="2126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</w:tr>
      <w:tr w:rsidR="00B3433F" w:rsidTr="00295210">
        <w:tc>
          <w:tcPr>
            <w:tcW w:w="959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£43000</w:t>
            </w:r>
          </w:p>
        </w:tc>
        <w:tc>
          <w:tcPr>
            <w:tcW w:w="1134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(£8000)</w:t>
            </w:r>
          </w:p>
        </w:tc>
        <w:tc>
          <w:tcPr>
            <w:tcW w:w="1559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£35000</w:t>
            </w:r>
          </w:p>
        </w:tc>
        <w:tc>
          <w:tcPr>
            <w:tcW w:w="2126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0.909</w:t>
            </w:r>
          </w:p>
        </w:tc>
        <w:tc>
          <w:tcPr>
            <w:tcW w:w="2188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£31815</w:t>
            </w:r>
          </w:p>
        </w:tc>
      </w:tr>
      <w:tr w:rsidR="00B3433F" w:rsidTr="00295210">
        <w:tc>
          <w:tcPr>
            <w:tcW w:w="959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£50000</w:t>
            </w:r>
          </w:p>
        </w:tc>
        <w:tc>
          <w:tcPr>
            <w:tcW w:w="1134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(£8000)</w:t>
            </w:r>
          </w:p>
        </w:tc>
        <w:tc>
          <w:tcPr>
            <w:tcW w:w="1559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£42000</w:t>
            </w:r>
          </w:p>
        </w:tc>
        <w:tc>
          <w:tcPr>
            <w:tcW w:w="2126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0.826</w:t>
            </w:r>
          </w:p>
        </w:tc>
        <w:tc>
          <w:tcPr>
            <w:tcW w:w="2188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£34692</w:t>
            </w:r>
          </w:p>
        </w:tc>
      </w:tr>
      <w:tr w:rsidR="00B3433F" w:rsidTr="00295210">
        <w:tc>
          <w:tcPr>
            <w:tcW w:w="959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£56000</w:t>
            </w:r>
          </w:p>
        </w:tc>
        <w:tc>
          <w:tcPr>
            <w:tcW w:w="1134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(£8000)</w:t>
            </w:r>
          </w:p>
        </w:tc>
        <w:tc>
          <w:tcPr>
            <w:tcW w:w="1559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£48000</w:t>
            </w:r>
          </w:p>
        </w:tc>
        <w:tc>
          <w:tcPr>
            <w:tcW w:w="2126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0.751</w:t>
            </w:r>
          </w:p>
        </w:tc>
        <w:tc>
          <w:tcPr>
            <w:tcW w:w="2188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£36048</w:t>
            </w:r>
          </w:p>
        </w:tc>
      </w:tr>
      <w:tr w:rsidR="00B3433F" w:rsidTr="00295210">
        <w:tc>
          <w:tcPr>
            <w:tcW w:w="959" w:type="dxa"/>
          </w:tcPr>
          <w:p w:rsidR="00B3433F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B3433F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£59000</w:t>
            </w:r>
          </w:p>
        </w:tc>
        <w:tc>
          <w:tcPr>
            <w:tcW w:w="1134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(£8000)</w:t>
            </w:r>
          </w:p>
        </w:tc>
        <w:tc>
          <w:tcPr>
            <w:tcW w:w="1559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£51000</w:t>
            </w:r>
          </w:p>
        </w:tc>
        <w:tc>
          <w:tcPr>
            <w:tcW w:w="2126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0.683</w:t>
            </w:r>
          </w:p>
        </w:tc>
        <w:tc>
          <w:tcPr>
            <w:tcW w:w="2188" w:type="dxa"/>
          </w:tcPr>
          <w:p w:rsidR="00B3433F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£34833</w:t>
            </w:r>
          </w:p>
        </w:tc>
      </w:tr>
      <w:tr w:rsidR="001F49A3" w:rsidTr="00295210">
        <w:tc>
          <w:tcPr>
            <w:tcW w:w="959" w:type="dxa"/>
          </w:tcPr>
          <w:p w:rsidR="001F49A3" w:rsidRDefault="001F49A3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1F49A3" w:rsidRDefault="009F7A0A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£47000</w:t>
            </w:r>
          </w:p>
        </w:tc>
        <w:tc>
          <w:tcPr>
            <w:tcW w:w="1134" w:type="dxa"/>
          </w:tcPr>
          <w:p w:rsidR="001F49A3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(£8000)</w:t>
            </w:r>
          </w:p>
        </w:tc>
        <w:tc>
          <w:tcPr>
            <w:tcW w:w="1559" w:type="dxa"/>
          </w:tcPr>
          <w:p w:rsidR="001F49A3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£39000</w:t>
            </w:r>
          </w:p>
        </w:tc>
        <w:tc>
          <w:tcPr>
            <w:tcW w:w="2126" w:type="dxa"/>
          </w:tcPr>
          <w:p w:rsidR="001F49A3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0.621</w:t>
            </w:r>
          </w:p>
        </w:tc>
        <w:tc>
          <w:tcPr>
            <w:tcW w:w="2188" w:type="dxa"/>
          </w:tcPr>
          <w:p w:rsidR="001F49A3" w:rsidRDefault="00E27C0B" w:rsidP="002C7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£24219</w:t>
            </w:r>
          </w:p>
        </w:tc>
      </w:tr>
      <w:tr w:rsidR="00D41D29" w:rsidTr="00295210">
        <w:tc>
          <w:tcPr>
            <w:tcW w:w="959" w:type="dxa"/>
          </w:tcPr>
          <w:p w:rsidR="00D41D29" w:rsidRDefault="00D41D29" w:rsidP="002C7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41D29" w:rsidRDefault="00D41D29" w:rsidP="002C7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41D29" w:rsidRDefault="00D41D29" w:rsidP="002C7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41D29" w:rsidRDefault="00D41D29" w:rsidP="002C7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D41D29" w:rsidRDefault="00D41D29" w:rsidP="002C7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:rsidR="00D41D29" w:rsidRDefault="00295210" w:rsidP="002C7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NPV</w:t>
            </w:r>
            <w:r w:rsidR="002C0B78">
              <w:rPr>
                <w:sz w:val="24"/>
                <w:szCs w:val="24"/>
              </w:rPr>
              <w:t xml:space="preserve"> </w:t>
            </w:r>
            <w:r w:rsidR="00D41D29">
              <w:rPr>
                <w:sz w:val="24"/>
                <w:szCs w:val="24"/>
              </w:rPr>
              <w:t>+</w:t>
            </w:r>
            <w:r w:rsidR="002C0B78">
              <w:rPr>
                <w:sz w:val="24"/>
                <w:szCs w:val="24"/>
              </w:rPr>
              <w:t xml:space="preserve"> </w:t>
            </w:r>
            <w:r w:rsidR="00D41D29">
              <w:rPr>
                <w:sz w:val="24"/>
                <w:szCs w:val="24"/>
              </w:rPr>
              <w:t>£3607</w:t>
            </w:r>
          </w:p>
        </w:tc>
      </w:tr>
    </w:tbl>
    <w:p w:rsidR="000F3FCF" w:rsidRPr="000F3FCF" w:rsidRDefault="000F3FCF" w:rsidP="002C7024">
      <w:pPr>
        <w:spacing w:line="240" w:lineRule="auto"/>
        <w:rPr>
          <w:b/>
          <w:sz w:val="24"/>
          <w:szCs w:val="24"/>
        </w:rPr>
      </w:pPr>
      <w:r w:rsidRPr="000F3FCF">
        <w:rPr>
          <w:b/>
          <w:sz w:val="24"/>
          <w:szCs w:val="24"/>
        </w:rPr>
        <w:t xml:space="preserve">Comment </w:t>
      </w:r>
    </w:p>
    <w:p w:rsidR="000F3FCF" w:rsidRDefault="000F3FCF" w:rsidP="002C702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Net present value is positive so we will continue to invest at 10%</w:t>
      </w:r>
    </w:p>
    <w:p w:rsidR="000F3FCF" w:rsidRDefault="000F3FCF" w:rsidP="002C7024">
      <w:pPr>
        <w:spacing w:line="240" w:lineRule="auto"/>
        <w:rPr>
          <w:b/>
          <w:sz w:val="24"/>
          <w:szCs w:val="24"/>
        </w:rPr>
      </w:pPr>
      <w:r w:rsidRPr="000F3FCF">
        <w:rPr>
          <w:b/>
          <w:sz w:val="24"/>
          <w:szCs w:val="24"/>
        </w:rPr>
        <w:t>Workin</w:t>
      </w:r>
      <w:r>
        <w:rPr>
          <w:b/>
          <w:sz w:val="24"/>
          <w:szCs w:val="24"/>
        </w:rPr>
        <w:t>g</w:t>
      </w:r>
    </w:p>
    <w:p w:rsidR="00C16CF9" w:rsidRPr="002C7024" w:rsidRDefault="000F3FCF" w:rsidP="002C70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(1.1)</m:t>
            </m:r>
            <m:r>
              <w:rPr>
                <w:rFonts w:ascii="Cambria Math" w:hAnsi="Cambria Math"/>
                <w:sz w:val="24"/>
                <w:szCs w:val="24"/>
              </w:rPr>
              <m:t>¹</m:t>
            </m:r>
          </m:den>
        </m:f>
      </m:oMath>
      <w:r>
        <w:rPr>
          <w:rFonts w:eastAsiaTheme="minorEastAsia"/>
          <w:sz w:val="24"/>
          <w:szCs w:val="24"/>
        </w:rPr>
        <w:t xml:space="preserve"> = 0.909</w:t>
      </w:r>
    </w:p>
    <w:p w:rsidR="000F3FCF" w:rsidRPr="00FF5B7B" w:rsidRDefault="00FF5B7B" w:rsidP="002C7024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(1.1)</m:t>
            </m:r>
            <m:r>
              <w:rPr>
                <w:rFonts w:ascii="Cambria Math" w:hAnsi="Cambria Math"/>
                <w:sz w:val="24"/>
                <w:szCs w:val="24"/>
              </w:rPr>
              <m:t>²</m:t>
            </m:r>
          </m:den>
        </m:f>
      </m:oMath>
      <w:r w:rsidR="000F3FCF" w:rsidRPr="00FF5B7B">
        <w:rPr>
          <w:rFonts w:eastAsiaTheme="minorEastAsia"/>
          <w:sz w:val="24"/>
          <w:szCs w:val="24"/>
        </w:rPr>
        <w:t xml:space="preserve"> =</w:t>
      </w:r>
      <w:r w:rsidRPr="00FF5B7B">
        <w:rPr>
          <w:rFonts w:eastAsiaTheme="minorEastAsia"/>
          <w:sz w:val="24"/>
          <w:szCs w:val="24"/>
        </w:rPr>
        <w:t xml:space="preserve"> 0.826</w:t>
      </w:r>
    </w:p>
    <w:p w:rsidR="00FF5B7B" w:rsidRPr="00FF5B7B" w:rsidRDefault="00FF5B7B" w:rsidP="002C70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(1.1)</m:t>
            </m:r>
            <m:r>
              <w:rPr>
                <w:rFonts w:ascii="Cambria Math" w:hAnsi="Cambria Math"/>
                <w:sz w:val="24"/>
                <w:szCs w:val="24"/>
              </w:rPr>
              <m:t>³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0.751</w:t>
      </w:r>
    </w:p>
    <w:p w:rsidR="00FF5B7B" w:rsidRPr="001D4972" w:rsidRDefault="00FF5B7B" w:rsidP="002C70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1.1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⁴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 w:rsidR="001D4972">
        <w:rPr>
          <w:rFonts w:eastAsiaTheme="minorEastAsia"/>
          <w:sz w:val="24"/>
          <w:szCs w:val="24"/>
        </w:rPr>
        <w:t xml:space="preserve"> 0.683</w:t>
      </w:r>
    </w:p>
    <w:p w:rsidR="001D4972" w:rsidRPr="004369C8" w:rsidRDefault="001D4972" w:rsidP="002C70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(1.1)</m:t>
            </m:r>
            <m:r>
              <w:rPr>
                <w:rFonts w:ascii="Cambria Math" w:hAnsi="Cambria Math"/>
                <w:sz w:val="24"/>
                <w:szCs w:val="24"/>
              </w:rPr>
              <m:t>⁵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0.621</w:t>
      </w:r>
    </w:p>
    <w:p w:rsidR="00EB5885" w:rsidRDefault="00EB5885" w:rsidP="004369C8">
      <w:pPr>
        <w:spacing w:line="240" w:lineRule="auto"/>
        <w:rPr>
          <w:b/>
          <w:sz w:val="36"/>
          <w:szCs w:val="36"/>
        </w:rPr>
      </w:pPr>
    </w:p>
    <w:p w:rsidR="002F163E" w:rsidRDefault="002F163E" w:rsidP="004369C8">
      <w:pPr>
        <w:spacing w:line="240" w:lineRule="auto"/>
        <w:rPr>
          <w:b/>
          <w:sz w:val="36"/>
          <w:szCs w:val="36"/>
        </w:rPr>
      </w:pPr>
    </w:p>
    <w:p w:rsidR="002F163E" w:rsidRDefault="002F163E" w:rsidP="004369C8">
      <w:pPr>
        <w:spacing w:line="240" w:lineRule="auto"/>
        <w:rPr>
          <w:b/>
          <w:sz w:val="36"/>
          <w:szCs w:val="36"/>
        </w:rPr>
      </w:pPr>
    </w:p>
    <w:p w:rsidR="002F163E" w:rsidRDefault="002F163E" w:rsidP="004369C8">
      <w:pPr>
        <w:spacing w:line="240" w:lineRule="auto"/>
        <w:rPr>
          <w:b/>
          <w:sz w:val="36"/>
          <w:szCs w:val="36"/>
        </w:rPr>
      </w:pPr>
    </w:p>
    <w:p w:rsidR="002F163E" w:rsidRDefault="002F163E" w:rsidP="004369C8">
      <w:pPr>
        <w:spacing w:line="240" w:lineRule="auto"/>
        <w:rPr>
          <w:b/>
          <w:sz w:val="36"/>
          <w:szCs w:val="36"/>
        </w:rPr>
      </w:pPr>
    </w:p>
    <w:p w:rsidR="002F163E" w:rsidRDefault="002F163E" w:rsidP="004369C8">
      <w:pPr>
        <w:spacing w:line="240" w:lineRule="auto"/>
        <w:rPr>
          <w:b/>
          <w:sz w:val="36"/>
          <w:szCs w:val="36"/>
        </w:rPr>
      </w:pPr>
    </w:p>
    <w:p w:rsidR="002F163E" w:rsidRDefault="002F163E" w:rsidP="004369C8">
      <w:pPr>
        <w:spacing w:line="240" w:lineRule="auto"/>
        <w:rPr>
          <w:b/>
          <w:sz w:val="36"/>
          <w:szCs w:val="36"/>
        </w:rPr>
      </w:pPr>
    </w:p>
    <w:p w:rsidR="003A3C30" w:rsidRDefault="003A3C30" w:rsidP="002F163E">
      <w:pPr>
        <w:spacing w:line="240" w:lineRule="auto"/>
        <w:rPr>
          <w:sz w:val="24"/>
          <w:szCs w:val="24"/>
        </w:rPr>
      </w:pPr>
    </w:p>
    <w:p w:rsidR="0082677A" w:rsidRDefault="0082677A" w:rsidP="002F163E">
      <w:pPr>
        <w:spacing w:line="240" w:lineRule="auto"/>
        <w:rPr>
          <w:b/>
          <w:sz w:val="36"/>
          <w:szCs w:val="36"/>
        </w:rPr>
      </w:pPr>
    </w:p>
    <w:p w:rsidR="002F163E" w:rsidRDefault="002F163E" w:rsidP="002F163E">
      <w:pPr>
        <w:spacing w:line="240" w:lineRule="auto"/>
        <w:rPr>
          <w:b/>
          <w:sz w:val="36"/>
          <w:szCs w:val="36"/>
        </w:rPr>
      </w:pPr>
      <w:r w:rsidRPr="00EB5885">
        <w:rPr>
          <w:b/>
          <w:sz w:val="36"/>
          <w:szCs w:val="36"/>
        </w:rPr>
        <w:lastRenderedPageBreak/>
        <w:t>Internal rate of return (IRR) calculation</w:t>
      </w:r>
    </w:p>
    <w:tbl>
      <w:tblPr>
        <w:tblStyle w:val="TableGrid"/>
        <w:tblpPr w:leftFromText="180" w:rightFromText="180" w:vertAnchor="text" w:horzAnchor="margin" w:tblpY="503"/>
        <w:tblW w:w="9242" w:type="dxa"/>
        <w:tblLook w:val="04A0"/>
      </w:tblPr>
      <w:tblGrid>
        <w:gridCol w:w="665"/>
        <w:gridCol w:w="1248"/>
        <w:gridCol w:w="1314"/>
        <w:gridCol w:w="1276"/>
        <w:gridCol w:w="1842"/>
        <w:gridCol w:w="1137"/>
        <w:gridCol w:w="1760"/>
      </w:tblGrid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factor 10%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cash flow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cash flow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factor 15%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cash flow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£30450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£43000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0.909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£35000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£31815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0.870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£31752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£50000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0.826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£42000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£34692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0.756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£31584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£56000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0.751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£48000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£36048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£29172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£59000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0.683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£51000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£34833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0.572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£19383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£47000</w:t>
            </w: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0.621</w:t>
            </w: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£39000</w:t>
            </w:r>
          </w:p>
        </w:tc>
        <w:tc>
          <w:tcPr>
            <w:tcW w:w="1842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£24219</w:t>
            </w:r>
          </w:p>
        </w:tc>
        <w:tc>
          <w:tcPr>
            <w:tcW w:w="1137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0.492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(£158000)</w:t>
            </w:r>
          </w:p>
        </w:tc>
      </w:tr>
      <w:tr w:rsidR="003A3C30" w:rsidTr="003A3C30">
        <w:tc>
          <w:tcPr>
            <w:tcW w:w="665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8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A3C30" w:rsidRDefault="003A3C30" w:rsidP="003A3C30">
            <w:pPr>
              <w:rPr>
                <w:sz w:val="24"/>
                <w:szCs w:val="24"/>
              </w:rPr>
            </w:pPr>
            <w:r w:rsidRPr="00B9058A">
              <w:rPr>
                <w:sz w:val="20"/>
                <w:szCs w:val="20"/>
              </w:rPr>
              <w:t>NPV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4"/>
                <w:szCs w:val="24"/>
              </w:rPr>
              <w:t>+ £3607</w:t>
            </w:r>
          </w:p>
        </w:tc>
        <w:tc>
          <w:tcPr>
            <w:tcW w:w="1137" w:type="dxa"/>
          </w:tcPr>
          <w:p w:rsidR="003A3C30" w:rsidRDefault="000E2FEE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760" w:type="dxa"/>
          </w:tcPr>
          <w:p w:rsidR="003A3C30" w:rsidRDefault="003A3C30" w:rsidP="003A3C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-£15659</w:t>
            </w:r>
          </w:p>
        </w:tc>
      </w:tr>
    </w:tbl>
    <w:p w:rsidR="00525EB0" w:rsidRDefault="00525EB0" w:rsidP="002C7024">
      <w:pPr>
        <w:spacing w:line="240" w:lineRule="auto"/>
        <w:rPr>
          <w:sz w:val="24"/>
          <w:szCs w:val="24"/>
        </w:rPr>
      </w:pPr>
    </w:p>
    <w:p w:rsidR="00525EB0" w:rsidRDefault="00525EB0" w:rsidP="00525EB0">
      <w:pPr>
        <w:ind w:firstLine="720"/>
        <w:rPr>
          <w:sz w:val="24"/>
          <w:szCs w:val="24"/>
        </w:rPr>
      </w:pPr>
    </w:p>
    <w:p w:rsidR="00525EB0" w:rsidRDefault="00525EB0" w:rsidP="00F35876">
      <w:pPr>
        <w:tabs>
          <w:tab w:val="center" w:pos="4513"/>
        </w:tabs>
        <w:spacing w:line="240" w:lineRule="auto"/>
        <w:rPr>
          <w:b/>
          <w:sz w:val="24"/>
          <w:szCs w:val="24"/>
        </w:rPr>
      </w:pPr>
      <w:r w:rsidRPr="000F3FCF">
        <w:rPr>
          <w:b/>
          <w:sz w:val="24"/>
          <w:szCs w:val="24"/>
        </w:rPr>
        <w:t>Workin</w:t>
      </w:r>
      <w:r>
        <w:rPr>
          <w:b/>
          <w:sz w:val="24"/>
          <w:szCs w:val="24"/>
        </w:rPr>
        <w:t>g</w:t>
      </w:r>
      <w:r w:rsidR="00F35876">
        <w:rPr>
          <w:b/>
          <w:sz w:val="24"/>
          <w:szCs w:val="24"/>
        </w:rPr>
        <w:tab/>
      </w:r>
    </w:p>
    <w:p w:rsidR="00525EB0" w:rsidRPr="002C7024" w:rsidRDefault="00525EB0" w:rsidP="00525EB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(1.15)¹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w:r w:rsidR="004718F7">
        <w:rPr>
          <w:rFonts w:eastAsiaTheme="minorEastAsia"/>
          <w:sz w:val="24"/>
          <w:szCs w:val="24"/>
        </w:rPr>
        <w:t xml:space="preserve"> 0.870</w:t>
      </w:r>
    </w:p>
    <w:p w:rsidR="00525EB0" w:rsidRPr="00FF5B7B" w:rsidRDefault="00525EB0" w:rsidP="00525EB0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)²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 w:rsidR="004718F7">
        <w:rPr>
          <w:rFonts w:eastAsiaTheme="minorEastAsia"/>
          <w:sz w:val="24"/>
          <w:szCs w:val="24"/>
        </w:rPr>
        <w:t xml:space="preserve"> 0.756</w:t>
      </w:r>
    </w:p>
    <w:p w:rsidR="00525EB0" w:rsidRPr="00FF5B7B" w:rsidRDefault="00525EB0" w:rsidP="00525EB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</w:rPr>
              <m:t>³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 w:rsidR="004718F7">
        <w:rPr>
          <w:rFonts w:eastAsiaTheme="minorEastAsia"/>
          <w:sz w:val="24"/>
          <w:szCs w:val="24"/>
        </w:rPr>
        <w:t xml:space="preserve"> 0.658</w:t>
      </w:r>
    </w:p>
    <w:p w:rsidR="00525EB0" w:rsidRPr="001D4972" w:rsidRDefault="00525EB0" w:rsidP="00525EB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1.15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⁴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 w:rsidR="004718F7">
        <w:rPr>
          <w:rFonts w:eastAsiaTheme="minorEastAsia"/>
          <w:sz w:val="24"/>
          <w:szCs w:val="24"/>
        </w:rPr>
        <w:t xml:space="preserve"> 0.572</w:t>
      </w:r>
    </w:p>
    <w:p w:rsidR="00525EB0" w:rsidRPr="00603869" w:rsidRDefault="00525EB0" w:rsidP="00525EB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(1.1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</w:rPr>
              <m:t>⁵</m:t>
            </m:r>
          </m:den>
        </m:f>
      </m:oMath>
      <w:r w:rsidRPr="00FF5B7B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sz w:val="24"/>
          <w:szCs w:val="24"/>
        </w:rPr>
        <w:t xml:space="preserve"> 0.</w:t>
      </w:r>
      <w:r w:rsidR="004718F7">
        <w:rPr>
          <w:rFonts w:eastAsiaTheme="minorEastAsia"/>
          <w:sz w:val="24"/>
          <w:szCs w:val="24"/>
        </w:rPr>
        <w:t>497</w:t>
      </w:r>
      <w:r w:rsidR="00603869">
        <w:rPr>
          <w:rFonts w:eastAsiaTheme="minorEastAsia"/>
          <w:sz w:val="24"/>
          <w:szCs w:val="24"/>
        </w:rPr>
        <w:t xml:space="preserve"> </w:t>
      </w:r>
    </w:p>
    <w:p w:rsidR="00F35876" w:rsidRDefault="00F35876" w:rsidP="00603869">
      <w:pPr>
        <w:spacing w:after="0" w:line="240" w:lineRule="auto"/>
        <w:ind w:left="357"/>
        <w:rPr>
          <w:sz w:val="24"/>
          <w:szCs w:val="24"/>
        </w:rPr>
      </w:pPr>
    </w:p>
    <w:p w:rsidR="00F35876" w:rsidRDefault="00F35876" w:rsidP="00603869">
      <w:pPr>
        <w:spacing w:after="0" w:line="240" w:lineRule="auto"/>
        <w:ind w:left="357"/>
        <w:rPr>
          <w:sz w:val="24"/>
          <w:szCs w:val="24"/>
        </w:rPr>
      </w:pPr>
    </w:p>
    <w:p w:rsidR="00603869" w:rsidRPr="00603869" w:rsidRDefault="00603869" w:rsidP="00603869">
      <w:pPr>
        <w:spacing w:after="0" w:line="240" w:lineRule="auto"/>
        <w:ind w:left="357"/>
        <w:rPr>
          <w:sz w:val="24"/>
          <w:szCs w:val="24"/>
          <w:u w:val="single"/>
        </w:rPr>
      </w:pPr>
      <w:r>
        <w:rPr>
          <w:sz w:val="24"/>
          <w:szCs w:val="24"/>
        </w:rPr>
        <w:t>IRR=A</w:t>
      </w:r>
      <w:r w:rsidR="00D47185">
        <w:rPr>
          <w:sz w:val="24"/>
          <w:szCs w:val="24"/>
        </w:rPr>
        <w:t xml:space="preserve"> </w:t>
      </w:r>
      <w:r w:rsidR="00BC42F4">
        <w:rPr>
          <w:sz w:val="24"/>
          <w:szCs w:val="24"/>
        </w:rPr>
        <w:t>+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NPNa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NPVα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-NPVb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B-A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%</m:t>
        </m:r>
      </m:oMath>
    </w:p>
    <w:p w:rsidR="007904E7" w:rsidRDefault="007904E7" w:rsidP="007904E7">
      <w:pPr>
        <w:spacing w:after="0" w:line="240" w:lineRule="auto"/>
        <w:ind w:left="357"/>
        <w:rPr>
          <w:sz w:val="24"/>
          <w:szCs w:val="24"/>
        </w:rPr>
      </w:pPr>
    </w:p>
    <w:p w:rsidR="007904E7" w:rsidRPr="00603869" w:rsidRDefault="007904E7" w:rsidP="007904E7">
      <w:pPr>
        <w:spacing w:after="0" w:line="240" w:lineRule="auto"/>
        <w:ind w:left="357"/>
        <w:rPr>
          <w:sz w:val="24"/>
          <w:szCs w:val="24"/>
          <w:u w:val="single"/>
        </w:rPr>
      </w:pPr>
      <w:r>
        <w:rPr>
          <w:sz w:val="24"/>
          <w:szCs w:val="24"/>
        </w:rPr>
        <w:t>IRR=10% +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3607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3607-15659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  <m:r>
          <w:rPr>
            <w:rFonts w:ascii="Cambria Math" w:hAnsi="Cambria Math"/>
            <w:sz w:val="24"/>
            <w:szCs w:val="24"/>
          </w:rPr>
          <m:t>%</m:t>
        </m:r>
      </m:oMath>
    </w:p>
    <w:p w:rsidR="00603869" w:rsidRPr="00603869" w:rsidRDefault="00603869" w:rsidP="00603869">
      <w:pPr>
        <w:spacing w:line="240" w:lineRule="auto"/>
        <w:ind w:left="360"/>
        <w:rPr>
          <w:sz w:val="24"/>
          <w:szCs w:val="24"/>
        </w:rPr>
      </w:pPr>
    </w:p>
    <w:p w:rsidR="007904E7" w:rsidRPr="00603869" w:rsidRDefault="007904E7" w:rsidP="007904E7">
      <w:pPr>
        <w:spacing w:after="0" w:line="240" w:lineRule="auto"/>
        <w:ind w:left="357"/>
        <w:rPr>
          <w:sz w:val="24"/>
          <w:szCs w:val="24"/>
          <w:u w:val="single"/>
        </w:rPr>
      </w:pPr>
      <w:r>
        <w:rPr>
          <w:sz w:val="24"/>
          <w:szCs w:val="24"/>
        </w:rPr>
        <w:t>IRR=10% +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3607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19226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>%</m:t>
        </m:r>
      </m:oMath>
    </w:p>
    <w:p w:rsidR="00CF0202" w:rsidRDefault="00CF0202" w:rsidP="00176D81">
      <w:pPr>
        <w:spacing w:after="0" w:line="240" w:lineRule="auto"/>
        <w:ind w:left="357"/>
        <w:rPr>
          <w:sz w:val="24"/>
          <w:szCs w:val="24"/>
        </w:rPr>
      </w:pPr>
    </w:p>
    <w:p w:rsidR="00176D81" w:rsidRPr="00603869" w:rsidRDefault="00176D81" w:rsidP="00176D81">
      <w:pPr>
        <w:spacing w:after="0" w:line="240" w:lineRule="auto"/>
        <w:ind w:left="357"/>
        <w:rPr>
          <w:sz w:val="24"/>
          <w:szCs w:val="24"/>
          <w:u w:val="single"/>
        </w:rPr>
      </w:pPr>
      <w:r>
        <w:rPr>
          <w:sz w:val="24"/>
          <w:szCs w:val="24"/>
        </w:rPr>
        <w:t>IRR=10% +</w:t>
      </w:r>
      <w:r w:rsidR="00CF0202">
        <w:rPr>
          <w:sz w:val="24"/>
          <w:szCs w:val="24"/>
        </w:rPr>
        <w:t>0.93%</w:t>
      </w:r>
    </w:p>
    <w:p w:rsidR="00CF0202" w:rsidRDefault="00CF0202" w:rsidP="00CF0202">
      <w:pPr>
        <w:spacing w:after="0" w:line="240" w:lineRule="auto"/>
        <w:ind w:left="357"/>
        <w:rPr>
          <w:sz w:val="24"/>
          <w:szCs w:val="24"/>
        </w:rPr>
      </w:pPr>
    </w:p>
    <w:p w:rsidR="00CF0202" w:rsidRDefault="00CF0202" w:rsidP="00CF0202">
      <w:pPr>
        <w:spacing w:after="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>IRR=10.93%</w:t>
      </w:r>
    </w:p>
    <w:p w:rsidR="00F35876" w:rsidRDefault="00F35876" w:rsidP="00CF0202">
      <w:pPr>
        <w:spacing w:after="0" w:line="240" w:lineRule="auto"/>
        <w:ind w:left="357"/>
        <w:rPr>
          <w:sz w:val="24"/>
          <w:szCs w:val="24"/>
        </w:rPr>
      </w:pPr>
    </w:p>
    <w:p w:rsidR="00CF0202" w:rsidRPr="00603869" w:rsidRDefault="00CF0202" w:rsidP="00CF0202">
      <w:pPr>
        <w:spacing w:after="0" w:line="240" w:lineRule="auto"/>
        <w:ind w:left="357"/>
        <w:rPr>
          <w:sz w:val="24"/>
          <w:szCs w:val="24"/>
          <w:u w:val="single"/>
        </w:rPr>
      </w:pPr>
      <w:r>
        <w:rPr>
          <w:sz w:val="24"/>
          <w:szCs w:val="24"/>
        </w:rPr>
        <w:t>IRR=11%</w:t>
      </w:r>
    </w:p>
    <w:p w:rsidR="0082677A" w:rsidRDefault="0082677A" w:rsidP="0082677A">
      <w:pPr>
        <w:spacing w:line="240" w:lineRule="auto"/>
        <w:rPr>
          <w:b/>
          <w:sz w:val="24"/>
          <w:szCs w:val="24"/>
        </w:rPr>
      </w:pPr>
      <w:r w:rsidRPr="000F3FCF">
        <w:rPr>
          <w:b/>
          <w:sz w:val="24"/>
          <w:szCs w:val="24"/>
        </w:rPr>
        <w:t xml:space="preserve">Comment </w:t>
      </w:r>
    </w:p>
    <w:p w:rsidR="0082677A" w:rsidRPr="0082677A" w:rsidRDefault="0082677A" w:rsidP="008267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IRR is 11% We will accept the project at 11%</w:t>
      </w:r>
      <w:r w:rsidR="00E85F35">
        <w:rPr>
          <w:sz w:val="24"/>
          <w:szCs w:val="24"/>
        </w:rPr>
        <w:t xml:space="preserve"> so NPV is zero.</w:t>
      </w:r>
    </w:p>
    <w:p w:rsidR="0082677A" w:rsidRPr="000F3FCF" w:rsidRDefault="0082677A" w:rsidP="0082677A">
      <w:pPr>
        <w:spacing w:line="240" w:lineRule="auto"/>
        <w:rPr>
          <w:b/>
          <w:sz w:val="24"/>
          <w:szCs w:val="24"/>
        </w:rPr>
      </w:pPr>
    </w:p>
    <w:p w:rsidR="0082677A" w:rsidRDefault="0082677A" w:rsidP="00525EB0">
      <w:pPr>
        <w:ind w:firstLine="720"/>
        <w:rPr>
          <w:sz w:val="24"/>
          <w:szCs w:val="24"/>
        </w:rPr>
      </w:pPr>
    </w:p>
    <w:p w:rsidR="00525EB0" w:rsidRPr="00525EB0" w:rsidRDefault="00525EB0" w:rsidP="00525EB0">
      <w:pPr>
        <w:rPr>
          <w:sz w:val="24"/>
          <w:szCs w:val="24"/>
        </w:rPr>
      </w:pPr>
    </w:p>
    <w:p w:rsidR="00525EB0" w:rsidRPr="00525EB0" w:rsidRDefault="00525EB0" w:rsidP="00525EB0">
      <w:pPr>
        <w:rPr>
          <w:sz w:val="24"/>
          <w:szCs w:val="24"/>
        </w:rPr>
      </w:pPr>
    </w:p>
    <w:p w:rsidR="00525EB0" w:rsidRPr="00525EB0" w:rsidRDefault="00525EB0" w:rsidP="00525EB0">
      <w:pPr>
        <w:rPr>
          <w:sz w:val="24"/>
          <w:szCs w:val="24"/>
        </w:rPr>
      </w:pPr>
    </w:p>
    <w:p w:rsidR="00525EB0" w:rsidRPr="00525EB0" w:rsidRDefault="00525EB0" w:rsidP="00525EB0">
      <w:pPr>
        <w:rPr>
          <w:sz w:val="24"/>
          <w:szCs w:val="24"/>
        </w:rPr>
      </w:pPr>
    </w:p>
    <w:p w:rsidR="002C7024" w:rsidRPr="00525EB0" w:rsidRDefault="002C7024" w:rsidP="00525EB0">
      <w:pPr>
        <w:rPr>
          <w:sz w:val="24"/>
          <w:szCs w:val="24"/>
        </w:rPr>
      </w:pPr>
    </w:p>
    <w:sectPr w:rsidR="002C7024" w:rsidRPr="00525EB0" w:rsidSect="0082677A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89C" w:rsidRDefault="0070689C" w:rsidP="00F35876">
      <w:pPr>
        <w:spacing w:after="0" w:line="240" w:lineRule="auto"/>
      </w:pPr>
      <w:r>
        <w:separator/>
      </w:r>
    </w:p>
  </w:endnote>
  <w:endnote w:type="continuationSeparator" w:id="1">
    <w:p w:rsidR="0070689C" w:rsidRDefault="0070689C" w:rsidP="00F3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89C" w:rsidRDefault="0070689C" w:rsidP="00F35876">
      <w:pPr>
        <w:spacing w:after="0" w:line="240" w:lineRule="auto"/>
      </w:pPr>
      <w:r>
        <w:separator/>
      </w:r>
    </w:p>
  </w:footnote>
  <w:footnote w:type="continuationSeparator" w:id="1">
    <w:p w:rsidR="0070689C" w:rsidRDefault="0070689C" w:rsidP="00F35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76FD4"/>
    <w:multiLevelType w:val="hybridMultilevel"/>
    <w:tmpl w:val="678CCC7A"/>
    <w:lvl w:ilvl="0" w:tplc="27FA0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C7128"/>
    <w:multiLevelType w:val="hybridMultilevel"/>
    <w:tmpl w:val="678CCC7A"/>
    <w:lvl w:ilvl="0" w:tplc="27FA08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72B30"/>
    <w:multiLevelType w:val="hybridMultilevel"/>
    <w:tmpl w:val="9B3E136C"/>
    <w:lvl w:ilvl="0" w:tplc="1214E2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33F"/>
    <w:rsid w:val="00024895"/>
    <w:rsid w:val="000E2FEE"/>
    <w:rsid w:val="000F3FCF"/>
    <w:rsid w:val="001007E1"/>
    <w:rsid w:val="00176D81"/>
    <w:rsid w:val="001D4972"/>
    <w:rsid w:val="001F49A3"/>
    <w:rsid w:val="00295210"/>
    <w:rsid w:val="002C0B78"/>
    <w:rsid w:val="002C7024"/>
    <w:rsid w:val="002F163E"/>
    <w:rsid w:val="00345521"/>
    <w:rsid w:val="003A3C30"/>
    <w:rsid w:val="004369C8"/>
    <w:rsid w:val="004718F7"/>
    <w:rsid w:val="00481B01"/>
    <w:rsid w:val="00485DBE"/>
    <w:rsid w:val="00525EB0"/>
    <w:rsid w:val="0057444D"/>
    <w:rsid w:val="005B7D07"/>
    <w:rsid w:val="00603869"/>
    <w:rsid w:val="00636DFF"/>
    <w:rsid w:val="0070689C"/>
    <w:rsid w:val="0078639A"/>
    <w:rsid w:val="007904E7"/>
    <w:rsid w:val="007A1BEB"/>
    <w:rsid w:val="0082677A"/>
    <w:rsid w:val="008A1788"/>
    <w:rsid w:val="00955598"/>
    <w:rsid w:val="009B0D07"/>
    <w:rsid w:val="009F5822"/>
    <w:rsid w:val="009F7A0A"/>
    <w:rsid w:val="00A92971"/>
    <w:rsid w:val="00B14889"/>
    <w:rsid w:val="00B3433F"/>
    <w:rsid w:val="00B9058A"/>
    <w:rsid w:val="00BC42F4"/>
    <w:rsid w:val="00C16CF9"/>
    <w:rsid w:val="00C70F80"/>
    <w:rsid w:val="00CC57D4"/>
    <w:rsid w:val="00CF0202"/>
    <w:rsid w:val="00D41D29"/>
    <w:rsid w:val="00D47185"/>
    <w:rsid w:val="00E27C0B"/>
    <w:rsid w:val="00E85F35"/>
    <w:rsid w:val="00EB5885"/>
    <w:rsid w:val="00F35876"/>
    <w:rsid w:val="00F9555F"/>
    <w:rsid w:val="00FA7D1A"/>
    <w:rsid w:val="00FC3CCA"/>
    <w:rsid w:val="00FF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3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297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35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876"/>
  </w:style>
  <w:style w:type="paragraph" w:styleId="Footer">
    <w:name w:val="footer"/>
    <w:basedOn w:val="Normal"/>
    <w:link w:val="FooterChar"/>
    <w:uiPriority w:val="99"/>
    <w:semiHidden/>
    <w:unhideWhenUsed/>
    <w:rsid w:val="00F35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F4D9D-D0DE-4D18-896C-5E567108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42</cp:revision>
  <dcterms:created xsi:type="dcterms:W3CDTF">2014-02-26T12:11:00Z</dcterms:created>
  <dcterms:modified xsi:type="dcterms:W3CDTF">2014-02-26T14:59:00Z</dcterms:modified>
</cp:coreProperties>
</file>