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81F2" w14:textId="013B015B" w:rsidR="000E2A56" w:rsidRDefault="000E2A56" w:rsidP="00145691">
      <w:pPr>
        <w:spacing w:line="360" w:lineRule="auto"/>
      </w:pPr>
    </w:p>
    <w:p w14:paraId="4550CD0C" w14:textId="77777777" w:rsidR="000E2A56" w:rsidRPr="00D84955" w:rsidRDefault="000E2A56" w:rsidP="00145691">
      <w:pPr>
        <w:spacing w:line="360" w:lineRule="auto"/>
      </w:pPr>
    </w:p>
    <w:p w14:paraId="47D71EAC" w14:textId="77777777" w:rsidR="000E2A56" w:rsidRPr="00D84955" w:rsidRDefault="000E2A56" w:rsidP="00145691">
      <w:pPr>
        <w:spacing w:line="360" w:lineRule="auto"/>
      </w:pPr>
    </w:p>
    <w:p w14:paraId="22C09A1B" w14:textId="77777777" w:rsidR="000E2A56" w:rsidRPr="00D84955" w:rsidRDefault="000E2A56" w:rsidP="00145691">
      <w:pPr>
        <w:spacing w:line="360" w:lineRule="auto"/>
      </w:pPr>
    </w:p>
    <w:p w14:paraId="51E4CDAE" w14:textId="77777777" w:rsidR="000E2A56" w:rsidRPr="00D84955" w:rsidRDefault="000E2A56" w:rsidP="00145691">
      <w:pPr>
        <w:spacing w:line="360" w:lineRule="auto"/>
      </w:pPr>
    </w:p>
    <w:p w14:paraId="51B37E2D" w14:textId="77777777" w:rsidR="000E2A56" w:rsidRPr="00D84955" w:rsidRDefault="000E2A56" w:rsidP="00145691">
      <w:pPr>
        <w:spacing w:line="360" w:lineRule="auto"/>
      </w:pPr>
    </w:p>
    <w:p w14:paraId="6DFC68C0" w14:textId="77777777" w:rsidR="000E2A56" w:rsidRPr="00D84955" w:rsidRDefault="000E2A56" w:rsidP="00145691">
      <w:pPr>
        <w:spacing w:line="360" w:lineRule="auto"/>
      </w:pPr>
    </w:p>
    <w:p w14:paraId="074B76E1" w14:textId="55910324" w:rsidR="000E2A56" w:rsidRPr="00D84955" w:rsidRDefault="000E2A56" w:rsidP="00145691">
      <w:pPr>
        <w:spacing w:line="360" w:lineRule="auto"/>
      </w:pPr>
    </w:p>
    <w:p w14:paraId="751C4338" w14:textId="7182B6C4" w:rsidR="000E2A56" w:rsidRPr="00D84955" w:rsidRDefault="000E2A56" w:rsidP="00145691">
      <w:pPr>
        <w:spacing w:line="360" w:lineRule="auto"/>
      </w:pPr>
    </w:p>
    <w:p w14:paraId="584B9EFF" w14:textId="09A8968F" w:rsidR="000E2A56" w:rsidRPr="00D84955" w:rsidRDefault="000E2A56" w:rsidP="00145691">
      <w:pPr>
        <w:spacing w:line="360" w:lineRule="auto"/>
      </w:pPr>
      <w:r>
        <w:rPr>
          <w:noProof/>
        </w:rPr>
        <mc:AlternateContent>
          <mc:Choice Requires="wps">
            <w:drawing>
              <wp:anchor distT="0" distB="0" distL="114300" distR="114300" simplePos="0" relativeHeight="251659264" behindDoc="0" locked="0" layoutInCell="1" allowOverlap="1" wp14:anchorId="31147C60" wp14:editId="4B6690BB">
                <wp:simplePos x="0" y="0"/>
                <wp:positionH relativeFrom="margin">
                  <wp:align>center</wp:align>
                </wp:positionH>
                <wp:positionV relativeFrom="paragraph">
                  <wp:posOffset>279400</wp:posOffset>
                </wp:positionV>
                <wp:extent cx="4937760" cy="252222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37760" cy="2522220"/>
                        </a:xfrm>
                        <a:prstGeom prst="rect">
                          <a:avLst/>
                        </a:prstGeom>
                        <a:solidFill>
                          <a:schemeClr val="lt1"/>
                        </a:solidFill>
                        <a:ln w="6350">
                          <a:noFill/>
                        </a:ln>
                      </wps:spPr>
                      <wps:txbx>
                        <w:txbxContent>
                          <w:p w14:paraId="70219599" w14:textId="77777777" w:rsidR="000E2A56" w:rsidRDefault="000E2A56" w:rsidP="000E2A56">
                            <w:pPr>
                              <w:jc w:val="center"/>
                              <w:rPr>
                                <w:b/>
                                <w:bCs/>
                                <w:sz w:val="32"/>
                                <w:szCs w:val="32"/>
                              </w:rPr>
                            </w:pPr>
                            <w:r>
                              <w:rPr>
                                <w:b/>
                                <w:bCs/>
                                <w:sz w:val="32"/>
                                <w:szCs w:val="32"/>
                              </w:rPr>
                              <w:t>Introduction to Enterprise Analytics</w:t>
                            </w:r>
                          </w:p>
                          <w:p w14:paraId="5375081D" w14:textId="3ADA286A" w:rsidR="000E2A56" w:rsidRDefault="000E2A56" w:rsidP="000E2A56">
                            <w:pPr>
                              <w:jc w:val="center"/>
                              <w:rPr>
                                <w:b/>
                                <w:bCs/>
                                <w:sz w:val="32"/>
                                <w:szCs w:val="32"/>
                              </w:rPr>
                            </w:pPr>
                            <w:r>
                              <w:rPr>
                                <w:b/>
                                <w:bCs/>
                                <w:sz w:val="32"/>
                                <w:szCs w:val="32"/>
                              </w:rPr>
                              <w:t xml:space="preserve">Module </w:t>
                            </w:r>
                            <w:r>
                              <w:rPr>
                                <w:b/>
                                <w:bCs/>
                                <w:sz w:val="32"/>
                                <w:szCs w:val="32"/>
                              </w:rPr>
                              <w:t>3</w:t>
                            </w:r>
                            <w:r>
                              <w:rPr>
                                <w:b/>
                                <w:bCs/>
                                <w:sz w:val="32"/>
                                <w:szCs w:val="32"/>
                              </w:rPr>
                              <w:t xml:space="preserve"> Project: </w:t>
                            </w:r>
                            <w:r>
                              <w:rPr>
                                <w:b/>
                                <w:bCs/>
                                <w:sz w:val="32"/>
                                <w:szCs w:val="32"/>
                              </w:rPr>
                              <w:t>Forecasting Financial Time Series</w:t>
                            </w:r>
                          </w:p>
                          <w:p w14:paraId="4BC5325A" w14:textId="77777777" w:rsidR="000E2A56" w:rsidRDefault="000E2A56" w:rsidP="000E2A56">
                            <w:pPr>
                              <w:jc w:val="center"/>
                              <w:rPr>
                                <w:b/>
                                <w:bCs/>
                                <w:sz w:val="32"/>
                                <w:szCs w:val="32"/>
                              </w:rPr>
                            </w:pPr>
                            <w:r>
                              <w:rPr>
                                <w:b/>
                                <w:bCs/>
                                <w:sz w:val="32"/>
                                <w:szCs w:val="32"/>
                              </w:rPr>
                              <w:t>ALY 6050</w:t>
                            </w:r>
                          </w:p>
                          <w:p w14:paraId="67297D29" w14:textId="77777777" w:rsidR="000E2A56" w:rsidRDefault="000E2A56" w:rsidP="000E2A56">
                            <w:pPr>
                              <w:jc w:val="center"/>
                              <w:rPr>
                                <w:b/>
                                <w:bCs/>
                                <w:sz w:val="32"/>
                                <w:szCs w:val="32"/>
                              </w:rPr>
                            </w:pPr>
                          </w:p>
                          <w:p w14:paraId="3DB37F43" w14:textId="77777777" w:rsidR="000E2A56" w:rsidRDefault="000E2A56" w:rsidP="000E2A56">
                            <w:pPr>
                              <w:jc w:val="center"/>
                              <w:rPr>
                                <w:b/>
                                <w:bCs/>
                                <w:sz w:val="32"/>
                                <w:szCs w:val="32"/>
                              </w:rPr>
                            </w:pPr>
                            <w:r>
                              <w:rPr>
                                <w:b/>
                                <w:bCs/>
                                <w:sz w:val="32"/>
                                <w:szCs w:val="32"/>
                              </w:rPr>
                              <w:t>Anukriti Baijal</w:t>
                            </w:r>
                          </w:p>
                          <w:p w14:paraId="2A26005D" w14:textId="77777777" w:rsidR="000E2A56" w:rsidRPr="0021222D" w:rsidRDefault="000E2A56" w:rsidP="000E2A56">
                            <w:pPr>
                              <w:jc w:val="center"/>
                              <w:rPr>
                                <w:b/>
                                <w:bCs/>
                                <w:sz w:val="32"/>
                                <w:szCs w:val="32"/>
                              </w:rPr>
                            </w:pPr>
                            <w:r>
                              <w:rPr>
                                <w:b/>
                                <w:bCs/>
                                <w:sz w:val="32"/>
                                <w:szCs w:val="32"/>
                              </w:rPr>
                              <w:t>Baijal.a@northeastern.edu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47C60" id="_x0000_t202" coordsize="21600,21600" o:spt="202" path="m,l,21600r21600,l21600,xe">
                <v:stroke joinstyle="miter"/>
                <v:path gradientshapeok="t" o:connecttype="rect"/>
              </v:shapetype>
              <v:shape id="Text Box 1" o:spid="_x0000_s1026" type="#_x0000_t202" style="position:absolute;margin-left:0;margin-top:22pt;width:388.8pt;height:198.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" fillcolor="white [3201]" stroked="f" strokeweight=".5pt">
                <v:textbox>
                  <w:txbxContent>
                    <w:p w14:paraId="70219599" w14:textId="77777777" w:rsidR="000E2A56" w:rsidRDefault="000E2A56" w:rsidP="000E2A56">
                      <w:pPr>
                        <w:jc w:val="center"/>
                        <w:rPr>
                          <w:b/>
                          <w:bCs/>
                          <w:sz w:val="32"/>
                          <w:szCs w:val="32"/>
                        </w:rPr>
                      </w:pPr>
                      <w:r>
                        <w:rPr>
                          <w:b/>
                          <w:bCs/>
                          <w:sz w:val="32"/>
                          <w:szCs w:val="32"/>
                        </w:rPr>
                        <w:t>Introduction to Enterprise Analytics</w:t>
                      </w:r>
                    </w:p>
                    <w:p w14:paraId="5375081D" w14:textId="3ADA286A" w:rsidR="000E2A56" w:rsidRDefault="000E2A56" w:rsidP="000E2A56">
                      <w:pPr>
                        <w:jc w:val="center"/>
                        <w:rPr>
                          <w:b/>
                          <w:bCs/>
                          <w:sz w:val="32"/>
                          <w:szCs w:val="32"/>
                        </w:rPr>
                      </w:pPr>
                      <w:r>
                        <w:rPr>
                          <w:b/>
                          <w:bCs/>
                          <w:sz w:val="32"/>
                          <w:szCs w:val="32"/>
                        </w:rPr>
                        <w:t xml:space="preserve">Module </w:t>
                      </w:r>
                      <w:r>
                        <w:rPr>
                          <w:b/>
                          <w:bCs/>
                          <w:sz w:val="32"/>
                          <w:szCs w:val="32"/>
                        </w:rPr>
                        <w:t>3</w:t>
                      </w:r>
                      <w:r>
                        <w:rPr>
                          <w:b/>
                          <w:bCs/>
                          <w:sz w:val="32"/>
                          <w:szCs w:val="32"/>
                        </w:rPr>
                        <w:t xml:space="preserve"> Project: </w:t>
                      </w:r>
                      <w:r>
                        <w:rPr>
                          <w:b/>
                          <w:bCs/>
                          <w:sz w:val="32"/>
                          <w:szCs w:val="32"/>
                        </w:rPr>
                        <w:t>Forecasting Financial Time Series</w:t>
                      </w:r>
                    </w:p>
                    <w:p w14:paraId="4BC5325A" w14:textId="77777777" w:rsidR="000E2A56" w:rsidRDefault="000E2A56" w:rsidP="000E2A56">
                      <w:pPr>
                        <w:jc w:val="center"/>
                        <w:rPr>
                          <w:b/>
                          <w:bCs/>
                          <w:sz w:val="32"/>
                          <w:szCs w:val="32"/>
                        </w:rPr>
                      </w:pPr>
                      <w:r>
                        <w:rPr>
                          <w:b/>
                          <w:bCs/>
                          <w:sz w:val="32"/>
                          <w:szCs w:val="32"/>
                        </w:rPr>
                        <w:t>ALY 6050</w:t>
                      </w:r>
                    </w:p>
                    <w:p w14:paraId="67297D29" w14:textId="77777777" w:rsidR="000E2A56" w:rsidRDefault="000E2A56" w:rsidP="000E2A56">
                      <w:pPr>
                        <w:jc w:val="center"/>
                        <w:rPr>
                          <w:b/>
                          <w:bCs/>
                          <w:sz w:val="32"/>
                          <w:szCs w:val="32"/>
                        </w:rPr>
                      </w:pPr>
                    </w:p>
                    <w:p w14:paraId="3DB37F43" w14:textId="77777777" w:rsidR="000E2A56" w:rsidRDefault="000E2A56" w:rsidP="000E2A56">
                      <w:pPr>
                        <w:jc w:val="center"/>
                        <w:rPr>
                          <w:b/>
                          <w:bCs/>
                          <w:sz w:val="32"/>
                          <w:szCs w:val="32"/>
                        </w:rPr>
                      </w:pPr>
                      <w:r>
                        <w:rPr>
                          <w:b/>
                          <w:bCs/>
                          <w:sz w:val="32"/>
                          <w:szCs w:val="32"/>
                        </w:rPr>
                        <w:t>Anukriti Baijal</w:t>
                      </w:r>
                    </w:p>
                    <w:p w14:paraId="2A26005D" w14:textId="77777777" w:rsidR="000E2A56" w:rsidRPr="0021222D" w:rsidRDefault="000E2A56" w:rsidP="000E2A56">
                      <w:pPr>
                        <w:jc w:val="center"/>
                        <w:rPr>
                          <w:b/>
                          <w:bCs/>
                          <w:sz w:val="32"/>
                          <w:szCs w:val="32"/>
                        </w:rPr>
                      </w:pPr>
                      <w:r>
                        <w:rPr>
                          <w:b/>
                          <w:bCs/>
                          <w:sz w:val="32"/>
                          <w:szCs w:val="32"/>
                        </w:rPr>
                        <w:t>Baijal.a@northeastern.edu</w:t>
                      </w:r>
                    </w:p>
                  </w:txbxContent>
                </v:textbox>
                <w10:wrap anchorx="margin"/>
              </v:shape>
            </w:pict>
          </mc:Fallback>
        </mc:AlternateContent>
      </w:r>
    </w:p>
    <w:p w14:paraId="681F8CF4" w14:textId="6125FEB0" w:rsidR="000E2A56" w:rsidRPr="00D84955" w:rsidRDefault="000E2A56" w:rsidP="00145691">
      <w:pPr>
        <w:spacing w:line="360" w:lineRule="auto"/>
      </w:pPr>
    </w:p>
    <w:p w14:paraId="1D6F5132" w14:textId="1E568A7A" w:rsidR="000E2A56" w:rsidRPr="00D84955" w:rsidRDefault="000E2A56" w:rsidP="00145691">
      <w:pPr>
        <w:spacing w:line="360" w:lineRule="auto"/>
      </w:pPr>
    </w:p>
    <w:p w14:paraId="528ABBDC" w14:textId="77777777" w:rsidR="000E2A56" w:rsidRPr="00D84955" w:rsidRDefault="000E2A56" w:rsidP="00145691">
      <w:pPr>
        <w:spacing w:line="360" w:lineRule="auto"/>
      </w:pPr>
    </w:p>
    <w:p w14:paraId="2F55D8D0" w14:textId="77777777" w:rsidR="000E2A56" w:rsidRPr="00D84955" w:rsidRDefault="000E2A56" w:rsidP="00145691">
      <w:pPr>
        <w:spacing w:line="360" w:lineRule="auto"/>
      </w:pPr>
    </w:p>
    <w:p w14:paraId="0B6B8100" w14:textId="77777777" w:rsidR="000E2A56" w:rsidRPr="00D84955" w:rsidRDefault="000E2A56" w:rsidP="00145691">
      <w:pPr>
        <w:spacing w:line="360" w:lineRule="auto"/>
      </w:pPr>
    </w:p>
    <w:p w14:paraId="3640A3E2" w14:textId="77777777" w:rsidR="000E2A56" w:rsidRPr="00D84955" w:rsidRDefault="000E2A56" w:rsidP="00145691">
      <w:pPr>
        <w:spacing w:line="360" w:lineRule="auto"/>
      </w:pPr>
    </w:p>
    <w:p w14:paraId="68DBE87F" w14:textId="77777777" w:rsidR="000E2A56" w:rsidRPr="00D84955" w:rsidRDefault="000E2A56" w:rsidP="00145691">
      <w:pPr>
        <w:spacing w:line="360" w:lineRule="auto"/>
      </w:pPr>
    </w:p>
    <w:p w14:paraId="57733058" w14:textId="77777777" w:rsidR="000E2A56" w:rsidRPr="00D84955" w:rsidRDefault="000E2A56" w:rsidP="00145691">
      <w:pPr>
        <w:spacing w:line="360" w:lineRule="auto"/>
      </w:pPr>
    </w:p>
    <w:p w14:paraId="7912827F" w14:textId="77777777" w:rsidR="000E2A56" w:rsidRPr="00D84955" w:rsidRDefault="000E2A56" w:rsidP="00145691">
      <w:pPr>
        <w:spacing w:line="360" w:lineRule="auto"/>
      </w:pPr>
    </w:p>
    <w:p w14:paraId="56253CDE" w14:textId="77777777" w:rsidR="000E2A56" w:rsidRPr="00D84955" w:rsidRDefault="000E2A56" w:rsidP="00145691">
      <w:pPr>
        <w:spacing w:line="360" w:lineRule="auto"/>
      </w:pPr>
    </w:p>
    <w:p w14:paraId="6D9CFEDE" w14:textId="77777777" w:rsidR="000E2A56" w:rsidRPr="00D84955" w:rsidRDefault="000E2A56" w:rsidP="00145691">
      <w:pPr>
        <w:spacing w:line="360" w:lineRule="auto"/>
      </w:pPr>
    </w:p>
    <w:p w14:paraId="3AEA6BE8" w14:textId="77777777" w:rsidR="000E2A56" w:rsidRPr="00D84955" w:rsidRDefault="000E2A56" w:rsidP="00145691">
      <w:pPr>
        <w:spacing w:line="360" w:lineRule="auto"/>
      </w:pPr>
    </w:p>
    <w:p w14:paraId="4E3A746E" w14:textId="77777777" w:rsidR="000E2A56" w:rsidRPr="00D84955" w:rsidRDefault="000E2A56" w:rsidP="00145691">
      <w:pPr>
        <w:spacing w:line="360" w:lineRule="auto"/>
      </w:pPr>
    </w:p>
    <w:p w14:paraId="33916EF0" w14:textId="77777777" w:rsidR="000E2A56" w:rsidRPr="00D84955" w:rsidRDefault="000E2A56" w:rsidP="00145691">
      <w:pPr>
        <w:spacing w:line="360" w:lineRule="auto"/>
      </w:pPr>
    </w:p>
    <w:p w14:paraId="6D59B1E5" w14:textId="77777777" w:rsidR="000E2A56" w:rsidRDefault="000E2A56" w:rsidP="00145691">
      <w:pPr>
        <w:spacing w:line="360" w:lineRule="auto"/>
      </w:pPr>
    </w:p>
    <w:p w14:paraId="250A8DB0" w14:textId="77777777" w:rsidR="000E2A56" w:rsidRDefault="000E2A56" w:rsidP="00145691">
      <w:pPr>
        <w:tabs>
          <w:tab w:val="left" w:pos="4020"/>
        </w:tabs>
        <w:spacing w:line="360" w:lineRule="auto"/>
      </w:pPr>
      <w:r>
        <w:tab/>
      </w:r>
    </w:p>
    <w:p w14:paraId="20EA5735" w14:textId="77777777" w:rsidR="000E2A56" w:rsidRDefault="000E2A56" w:rsidP="00145691">
      <w:pPr>
        <w:tabs>
          <w:tab w:val="left" w:pos="4020"/>
        </w:tabs>
        <w:spacing w:line="360" w:lineRule="auto"/>
      </w:pPr>
    </w:p>
    <w:p w14:paraId="59203D8E" w14:textId="105CD38B" w:rsidR="000E2A56" w:rsidRDefault="000E2A56" w:rsidP="00145691">
      <w:pPr>
        <w:tabs>
          <w:tab w:val="left" w:pos="4020"/>
        </w:tabs>
        <w:spacing w:line="360" w:lineRule="auto"/>
      </w:pPr>
    </w:p>
    <w:p w14:paraId="542C339E" w14:textId="3EC5101C" w:rsidR="00145691" w:rsidRDefault="00145691" w:rsidP="00145691">
      <w:pPr>
        <w:tabs>
          <w:tab w:val="left" w:pos="4020"/>
        </w:tabs>
        <w:spacing w:line="360" w:lineRule="auto"/>
      </w:pPr>
    </w:p>
    <w:p w14:paraId="2907E89A" w14:textId="2F731B09" w:rsidR="00145691" w:rsidRDefault="00145691" w:rsidP="00145691">
      <w:pPr>
        <w:tabs>
          <w:tab w:val="left" w:pos="4020"/>
        </w:tabs>
        <w:spacing w:line="360" w:lineRule="auto"/>
      </w:pPr>
    </w:p>
    <w:p w14:paraId="6DE0FFDC" w14:textId="6BC481B9" w:rsidR="00145691" w:rsidRDefault="00145691" w:rsidP="00145691">
      <w:pPr>
        <w:tabs>
          <w:tab w:val="left" w:pos="4020"/>
        </w:tabs>
        <w:spacing w:line="360" w:lineRule="auto"/>
      </w:pPr>
    </w:p>
    <w:p w14:paraId="54BEA6DE" w14:textId="77777777" w:rsidR="000E2A56" w:rsidRPr="00D84955" w:rsidRDefault="000E2A56" w:rsidP="00145691">
      <w:pPr>
        <w:tabs>
          <w:tab w:val="left" w:pos="6624"/>
        </w:tabs>
        <w:spacing w:line="360" w:lineRule="auto"/>
        <w:rPr>
          <w:b/>
          <w:bCs/>
          <w:sz w:val="28"/>
          <w:szCs w:val="28"/>
        </w:rPr>
      </w:pPr>
      <w:r w:rsidRPr="00D84955">
        <w:rPr>
          <w:b/>
          <w:bCs/>
          <w:sz w:val="28"/>
          <w:szCs w:val="28"/>
        </w:rPr>
        <w:lastRenderedPageBreak/>
        <w:t>Introduction:</w:t>
      </w:r>
    </w:p>
    <w:p w14:paraId="43A1BA87" w14:textId="7E09ABE9" w:rsidR="007D2521" w:rsidRDefault="00B52BCD" w:rsidP="00145691">
      <w:pPr>
        <w:spacing w:line="360" w:lineRule="auto"/>
      </w:pPr>
      <w:r w:rsidRPr="00B52BCD">
        <w:t xml:space="preserve">The historical stock prices for Apple Inc. (AAPL) and Honeywell International Inc. (HON) for a period of one year, comprising 252 market days, are </w:t>
      </w:r>
      <w:r>
        <w:t>provided.</w:t>
      </w:r>
    </w:p>
    <w:p w14:paraId="5414FF35" w14:textId="0A8E4388" w:rsidR="00B52BCD" w:rsidRPr="00B52BCD" w:rsidRDefault="00B52BCD" w:rsidP="00145691">
      <w:pPr>
        <w:spacing w:line="360" w:lineRule="auto"/>
        <w:rPr>
          <w:b/>
          <w:bCs/>
        </w:rPr>
      </w:pPr>
      <w:r w:rsidRPr="00B52BCD">
        <w:rPr>
          <w:b/>
          <w:bCs/>
        </w:rPr>
        <w:t>PART 1:</w:t>
      </w:r>
    </w:p>
    <w:p w14:paraId="0EC175ED" w14:textId="1EDA9BCF" w:rsidR="00B52BCD" w:rsidRDefault="00453503" w:rsidP="00145691">
      <w:pPr>
        <w:spacing w:line="360" w:lineRule="auto"/>
      </w:pPr>
      <w:r>
        <w:rPr>
          <w:noProof/>
        </w:rPr>
        <w:drawing>
          <wp:inline distT="0" distB="0" distL="0" distR="0" wp14:anchorId="28D7706D" wp14:editId="3728448D">
            <wp:extent cx="5943600" cy="4319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9270"/>
                    </a:xfrm>
                    <a:prstGeom prst="rect">
                      <a:avLst/>
                    </a:prstGeom>
                  </pic:spPr>
                </pic:pic>
              </a:graphicData>
            </a:graphic>
          </wp:inline>
        </w:drawing>
      </w:r>
    </w:p>
    <w:p w14:paraId="43980BB9" w14:textId="1C0CA3CB" w:rsidR="00453503" w:rsidRDefault="00453503" w:rsidP="00145691">
      <w:pPr>
        <w:spacing w:line="360" w:lineRule="auto"/>
      </w:pPr>
      <w:r>
        <w:t>From the above trend chart, we observe the following:</w:t>
      </w:r>
    </w:p>
    <w:p w14:paraId="2BF452B4" w14:textId="0B322C16" w:rsidR="00453503" w:rsidRDefault="00453503" w:rsidP="00145691">
      <w:pPr>
        <w:spacing w:line="360" w:lineRule="auto"/>
      </w:pPr>
      <w:r>
        <w:t>For AAPL:</w:t>
      </w:r>
    </w:p>
    <w:p w14:paraId="1ED1F3AE" w14:textId="42006CC0" w:rsidR="00453503" w:rsidRDefault="00453503" w:rsidP="0014569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There is steady increase in the stock prices from November 2019 to February 2020. However, there is sudden decline between the months March and April 2020.</w:t>
      </w:r>
    </w:p>
    <w:p w14:paraId="62AE3AEE" w14:textId="653DA82C" w:rsidR="00453503" w:rsidRDefault="00453503" w:rsidP="0014569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steady increase from April to August. </w:t>
      </w:r>
    </w:p>
    <w:p w14:paraId="09699434" w14:textId="6C68D6FD" w:rsidR="00453503" w:rsidRDefault="00453503" w:rsidP="0014569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 sudden increase is seen for the month of September 2020. It might be due to the release of new Apple products.</w:t>
      </w:r>
    </w:p>
    <w:p w14:paraId="0D0C9276" w14:textId="48D56876" w:rsidR="00453503" w:rsidRDefault="00453503" w:rsidP="00145691">
      <w:pPr>
        <w:spacing w:line="360" w:lineRule="auto"/>
      </w:pPr>
      <w:r>
        <w:t>For HON:</w:t>
      </w:r>
    </w:p>
    <w:p w14:paraId="3E154E89" w14:textId="0FE496AD" w:rsidR="00453503" w:rsidRDefault="00453503" w:rsidP="0014569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stocks are steady for a period of few months, from November 2019 to February 2020.</w:t>
      </w:r>
    </w:p>
    <w:p w14:paraId="4F75219F" w14:textId="3A8A5BA0" w:rsidR="00453503" w:rsidRDefault="00453503" w:rsidP="0014569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sudden decline in stocks is seen between March and April 2020. This might be due to the lockdown implementation worldwide.</w:t>
      </w:r>
    </w:p>
    <w:p w14:paraId="6B4C5CF7" w14:textId="15159A5E" w:rsidR="00453503" w:rsidRDefault="00453503" w:rsidP="0014569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stocks stay quite volatile for the rest of the duration. However, there is a slight increase in the stocks overall.</w:t>
      </w:r>
    </w:p>
    <w:p w14:paraId="78CFB88D" w14:textId="45728873" w:rsidR="0057382D" w:rsidRPr="0057382D" w:rsidRDefault="0057382D" w:rsidP="00145691">
      <w:pPr>
        <w:spacing w:line="360" w:lineRule="auto"/>
      </w:pPr>
      <w:r>
        <w:t>Now we perform exponential smoothening using different values for the smoothening parameter:</w:t>
      </w:r>
    </w:p>
    <w:tbl>
      <w:tblPr>
        <w:tblStyle w:val="TableGrid"/>
        <w:tblW w:w="938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692"/>
        <w:gridCol w:w="4692"/>
      </w:tblGrid>
      <w:tr w:rsidR="00F4158F" w14:paraId="57D90C9C" w14:textId="77777777" w:rsidTr="00B56296">
        <w:trPr>
          <w:trHeight w:val="375"/>
        </w:trPr>
        <w:tc>
          <w:tcPr>
            <w:tcW w:w="9384" w:type="dxa"/>
            <w:gridSpan w:val="2"/>
            <w:vAlign w:val="center"/>
          </w:tcPr>
          <w:p w14:paraId="23964B72" w14:textId="75B7D60D" w:rsidR="00F4158F" w:rsidRPr="00F4158F" w:rsidRDefault="00F4158F" w:rsidP="00145691">
            <w:pPr>
              <w:spacing w:line="360" w:lineRule="auto"/>
              <w:jc w:val="center"/>
              <w:rPr>
                <w:b/>
                <w:bCs/>
              </w:rPr>
            </w:pPr>
            <w:r w:rsidRPr="00F4158F">
              <w:rPr>
                <w:b/>
                <w:bCs/>
              </w:rPr>
              <w:t>AAPL</w:t>
            </w:r>
          </w:p>
        </w:tc>
      </w:tr>
      <w:tr w:rsidR="00F4158F" w14:paraId="1FB57743" w14:textId="77777777" w:rsidTr="00F4158F">
        <w:trPr>
          <w:trHeight w:val="375"/>
        </w:trPr>
        <w:tc>
          <w:tcPr>
            <w:tcW w:w="4692" w:type="dxa"/>
            <w:vAlign w:val="center"/>
          </w:tcPr>
          <w:p w14:paraId="7A00DEA5" w14:textId="0169D288" w:rsidR="00F4158F" w:rsidRPr="00F4158F" w:rsidRDefault="00F4158F" w:rsidP="00145691">
            <w:pPr>
              <w:spacing w:line="360" w:lineRule="auto"/>
              <w:jc w:val="center"/>
              <w:rPr>
                <w:b/>
                <w:bCs/>
              </w:rPr>
            </w:pPr>
            <w:r w:rsidRPr="00F4158F">
              <w:rPr>
                <w:b/>
                <w:bCs/>
              </w:rPr>
              <w:t>α</w:t>
            </w:r>
          </w:p>
        </w:tc>
        <w:tc>
          <w:tcPr>
            <w:tcW w:w="4692" w:type="dxa"/>
            <w:vAlign w:val="center"/>
          </w:tcPr>
          <w:p w14:paraId="0E6A5116" w14:textId="052C1B4E" w:rsidR="00F4158F" w:rsidRPr="00F4158F" w:rsidRDefault="00F4158F" w:rsidP="00145691">
            <w:pPr>
              <w:spacing w:line="360" w:lineRule="auto"/>
              <w:jc w:val="center"/>
              <w:rPr>
                <w:b/>
                <w:bCs/>
              </w:rPr>
            </w:pPr>
            <w:r w:rsidRPr="00F4158F">
              <w:rPr>
                <w:b/>
                <w:bCs/>
              </w:rPr>
              <w:t>MAPD</w:t>
            </w:r>
          </w:p>
        </w:tc>
      </w:tr>
      <w:tr w:rsidR="00F4158F" w14:paraId="1C483FD4" w14:textId="77777777" w:rsidTr="00F4158F">
        <w:trPr>
          <w:trHeight w:val="359"/>
        </w:trPr>
        <w:tc>
          <w:tcPr>
            <w:tcW w:w="4692" w:type="dxa"/>
            <w:vAlign w:val="center"/>
          </w:tcPr>
          <w:p w14:paraId="3CC59F5A" w14:textId="621850D1" w:rsidR="00F4158F" w:rsidRDefault="00F4158F" w:rsidP="00145691">
            <w:pPr>
              <w:spacing w:line="360" w:lineRule="auto"/>
              <w:jc w:val="center"/>
            </w:pPr>
            <w:r>
              <w:t>0.15</w:t>
            </w:r>
          </w:p>
        </w:tc>
        <w:tc>
          <w:tcPr>
            <w:tcW w:w="4692" w:type="dxa"/>
            <w:vAlign w:val="center"/>
          </w:tcPr>
          <w:p w14:paraId="047F2201" w14:textId="7ED71B25" w:rsidR="00F4158F" w:rsidRDefault="00F4158F" w:rsidP="00145691">
            <w:pPr>
              <w:spacing w:line="360" w:lineRule="auto"/>
              <w:jc w:val="center"/>
            </w:pPr>
            <w:r>
              <w:t>3.91</w:t>
            </w:r>
          </w:p>
        </w:tc>
      </w:tr>
      <w:tr w:rsidR="00F4158F" w14:paraId="29FD573E" w14:textId="77777777" w:rsidTr="00F4158F">
        <w:trPr>
          <w:trHeight w:val="375"/>
        </w:trPr>
        <w:tc>
          <w:tcPr>
            <w:tcW w:w="4692" w:type="dxa"/>
            <w:vAlign w:val="center"/>
          </w:tcPr>
          <w:p w14:paraId="1AC57C16" w14:textId="3FC440DD" w:rsidR="00F4158F" w:rsidRDefault="00F4158F" w:rsidP="00145691">
            <w:pPr>
              <w:spacing w:line="360" w:lineRule="auto"/>
              <w:jc w:val="center"/>
            </w:pPr>
            <w:r>
              <w:t>0.35</w:t>
            </w:r>
          </w:p>
        </w:tc>
        <w:tc>
          <w:tcPr>
            <w:tcW w:w="4692" w:type="dxa"/>
            <w:vAlign w:val="center"/>
          </w:tcPr>
          <w:p w14:paraId="25362A31" w14:textId="0E787610" w:rsidR="00F4158F" w:rsidRDefault="00F4158F" w:rsidP="00145691">
            <w:pPr>
              <w:spacing w:line="360" w:lineRule="auto"/>
              <w:jc w:val="center"/>
            </w:pPr>
            <w:r>
              <w:t>2.48</w:t>
            </w:r>
          </w:p>
        </w:tc>
      </w:tr>
      <w:tr w:rsidR="00F4158F" w14:paraId="48A9E11B" w14:textId="77777777" w:rsidTr="00F4158F">
        <w:trPr>
          <w:trHeight w:val="375"/>
        </w:trPr>
        <w:tc>
          <w:tcPr>
            <w:tcW w:w="4692" w:type="dxa"/>
            <w:vAlign w:val="center"/>
          </w:tcPr>
          <w:p w14:paraId="7708BD43" w14:textId="462AD431" w:rsidR="00F4158F" w:rsidRDefault="00F4158F" w:rsidP="00145691">
            <w:pPr>
              <w:spacing w:line="360" w:lineRule="auto"/>
              <w:jc w:val="center"/>
            </w:pPr>
            <w:r>
              <w:t>0.55</w:t>
            </w:r>
          </w:p>
        </w:tc>
        <w:tc>
          <w:tcPr>
            <w:tcW w:w="4692" w:type="dxa"/>
            <w:vAlign w:val="center"/>
          </w:tcPr>
          <w:p w14:paraId="2551A815" w14:textId="48CE53EF" w:rsidR="00F4158F" w:rsidRDefault="00F4158F" w:rsidP="00145691">
            <w:pPr>
              <w:spacing w:line="360" w:lineRule="auto"/>
              <w:jc w:val="center"/>
            </w:pPr>
            <w:r>
              <w:t>2.08</w:t>
            </w:r>
          </w:p>
        </w:tc>
      </w:tr>
      <w:tr w:rsidR="00F4158F" w14:paraId="469CB921" w14:textId="77777777" w:rsidTr="00F4158F">
        <w:trPr>
          <w:trHeight w:val="359"/>
        </w:trPr>
        <w:tc>
          <w:tcPr>
            <w:tcW w:w="4692" w:type="dxa"/>
            <w:vAlign w:val="center"/>
          </w:tcPr>
          <w:p w14:paraId="382D9A7B" w14:textId="0A43151E" w:rsidR="00F4158F" w:rsidRDefault="00F4158F" w:rsidP="00145691">
            <w:pPr>
              <w:spacing w:line="360" w:lineRule="auto"/>
              <w:jc w:val="center"/>
            </w:pPr>
            <w:r>
              <w:t>0.75</w:t>
            </w:r>
          </w:p>
        </w:tc>
        <w:tc>
          <w:tcPr>
            <w:tcW w:w="4692" w:type="dxa"/>
            <w:vAlign w:val="center"/>
          </w:tcPr>
          <w:p w14:paraId="488C3A13" w14:textId="66702C11" w:rsidR="00F4158F" w:rsidRDefault="00F4158F" w:rsidP="00145691">
            <w:pPr>
              <w:spacing w:line="360" w:lineRule="auto"/>
              <w:jc w:val="center"/>
            </w:pPr>
            <w:r>
              <w:t>1.96</w:t>
            </w:r>
          </w:p>
        </w:tc>
      </w:tr>
    </w:tbl>
    <w:p w14:paraId="0E60476C" w14:textId="77777777" w:rsidR="00A32A48" w:rsidRDefault="00A32A48" w:rsidP="00145691">
      <w:pPr>
        <w:spacing w:line="360" w:lineRule="auto"/>
      </w:pPr>
    </w:p>
    <w:tbl>
      <w:tblPr>
        <w:tblStyle w:val="TableGrid"/>
        <w:tblW w:w="938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692"/>
        <w:gridCol w:w="4692"/>
      </w:tblGrid>
      <w:tr w:rsidR="00F4158F" w14:paraId="29BDE96A" w14:textId="77777777" w:rsidTr="00CF0398">
        <w:trPr>
          <w:trHeight w:val="375"/>
        </w:trPr>
        <w:tc>
          <w:tcPr>
            <w:tcW w:w="9384" w:type="dxa"/>
            <w:gridSpan w:val="2"/>
            <w:vAlign w:val="center"/>
          </w:tcPr>
          <w:p w14:paraId="3F07CFDB" w14:textId="2DB16E13" w:rsidR="00F4158F" w:rsidRPr="00F4158F" w:rsidRDefault="00F4158F" w:rsidP="00145691">
            <w:pPr>
              <w:spacing w:line="360" w:lineRule="auto"/>
              <w:jc w:val="center"/>
              <w:rPr>
                <w:b/>
                <w:bCs/>
              </w:rPr>
            </w:pPr>
            <w:r>
              <w:rPr>
                <w:b/>
                <w:bCs/>
              </w:rPr>
              <w:t>HON</w:t>
            </w:r>
          </w:p>
        </w:tc>
      </w:tr>
      <w:tr w:rsidR="00F4158F" w14:paraId="77865165" w14:textId="77777777" w:rsidTr="00CF0398">
        <w:trPr>
          <w:trHeight w:val="375"/>
        </w:trPr>
        <w:tc>
          <w:tcPr>
            <w:tcW w:w="4692" w:type="dxa"/>
            <w:vAlign w:val="center"/>
          </w:tcPr>
          <w:p w14:paraId="75B04DB6" w14:textId="77777777" w:rsidR="00F4158F" w:rsidRPr="00F4158F" w:rsidRDefault="00F4158F" w:rsidP="00145691">
            <w:pPr>
              <w:spacing w:line="360" w:lineRule="auto"/>
              <w:jc w:val="center"/>
              <w:rPr>
                <w:b/>
                <w:bCs/>
              </w:rPr>
            </w:pPr>
            <w:r w:rsidRPr="00F4158F">
              <w:rPr>
                <w:b/>
                <w:bCs/>
              </w:rPr>
              <w:t>α</w:t>
            </w:r>
          </w:p>
        </w:tc>
        <w:tc>
          <w:tcPr>
            <w:tcW w:w="4692" w:type="dxa"/>
            <w:vAlign w:val="center"/>
          </w:tcPr>
          <w:p w14:paraId="07A246E4" w14:textId="77777777" w:rsidR="00F4158F" w:rsidRPr="00F4158F" w:rsidRDefault="00F4158F" w:rsidP="00145691">
            <w:pPr>
              <w:spacing w:line="360" w:lineRule="auto"/>
              <w:jc w:val="center"/>
              <w:rPr>
                <w:b/>
                <w:bCs/>
              </w:rPr>
            </w:pPr>
            <w:r w:rsidRPr="00F4158F">
              <w:rPr>
                <w:b/>
                <w:bCs/>
              </w:rPr>
              <w:t>MAPD</w:t>
            </w:r>
          </w:p>
        </w:tc>
      </w:tr>
      <w:tr w:rsidR="00F4158F" w14:paraId="03FEB6BB" w14:textId="77777777" w:rsidTr="00CF0398">
        <w:trPr>
          <w:trHeight w:val="359"/>
        </w:trPr>
        <w:tc>
          <w:tcPr>
            <w:tcW w:w="4692" w:type="dxa"/>
            <w:vAlign w:val="center"/>
          </w:tcPr>
          <w:p w14:paraId="76ED9536" w14:textId="77777777" w:rsidR="00F4158F" w:rsidRDefault="00F4158F" w:rsidP="00145691">
            <w:pPr>
              <w:spacing w:line="360" w:lineRule="auto"/>
              <w:jc w:val="center"/>
            </w:pPr>
            <w:r>
              <w:t>0.15</w:t>
            </w:r>
          </w:p>
        </w:tc>
        <w:tc>
          <w:tcPr>
            <w:tcW w:w="4692" w:type="dxa"/>
            <w:vAlign w:val="center"/>
          </w:tcPr>
          <w:p w14:paraId="13822CD6" w14:textId="3925EAAD" w:rsidR="00F4158F" w:rsidRDefault="00F4158F" w:rsidP="00145691">
            <w:pPr>
              <w:spacing w:line="360" w:lineRule="auto"/>
              <w:jc w:val="center"/>
            </w:pPr>
            <w:r>
              <w:t>2.84</w:t>
            </w:r>
          </w:p>
        </w:tc>
      </w:tr>
      <w:tr w:rsidR="00F4158F" w14:paraId="0486E54F" w14:textId="77777777" w:rsidTr="00CF0398">
        <w:trPr>
          <w:trHeight w:val="375"/>
        </w:trPr>
        <w:tc>
          <w:tcPr>
            <w:tcW w:w="4692" w:type="dxa"/>
            <w:vAlign w:val="center"/>
          </w:tcPr>
          <w:p w14:paraId="5DB4E51F" w14:textId="77777777" w:rsidR="00F4158F" w:rsidRDefault="00F4158F" w:rsidP="00145691">
            <w:pPr>
              <w:spacing w:line="360" w:lineRule="auto"/>
              <w:jc w:val="center"/>
            </w:pPr>
            <w:r>
              <w:t>0.35</w:t>
            </w:r>
          </w:p>
        </w:tc>
        <w:tc>
          <w:tcPr>
            <w:tcW w:w="4692" w:type="dxa"/>
            <w:vAlign w:val="center"/>
          </w:tcPr>
          <w:p w14:paraId="7FC6B125" w14:textId="0E681525" w:rsidR="00F4158F" w:rsidRDefault="00F4158F" w:rsidP="00145691">
            <w:pPr>
              <w:spacing w:line="360" w:lineRule="auto"/>
              <w:jc w:val="center"/>
            </w:pPr>
            <w:r>
              <w:t>2.19</w:t>
            </w:r>
          </w:p>
        </w:tc>
      </w:tr>
      <w:tr w:rsidR="00F4158F" w14:paraId="3F705117" w14:textId="77777777" w:rsidTr="00CF0398">
        <w:trPr>
          <w:trHeight w:val="375"/>
        </w:trPr>
        <w:tc>
          <w:tcPr>
            <w:tcW w:w="4692" w:type="dxa"/>
            <w:vAlign w:val="center"/>
          </w:tcPr>
          <w:p w14:paraId="4617CDC2" w14:textId="77777777" w:rsidR="00F4158F" w:rsidRDefault="00F4158F" w:rsidP="00145691">
            <w:pPr>
              <w:spacing w:line="360" w:lineRule="auto"/>
              <w:jc w:val="center"/>
            </w:pPr>
            <w:r>
              <w:t>0.55</w:t>
            </w:r>
          </w:p>
        </w:tc>
        <w:tc>
          <w:tcPr>
            <w:tcW w:w="4692" w:type="dxa"/>
            <w:vAlign w:val="center"/>
          </w:tcPr>
          <w:p w14:paraId="1A3D5EF3" w14:textId="339B51E8" w:rsidR="00F4158F" w:rsidRDefault="00F4158F" w:rsidP="00145691">
            <w:pPr>
              <w:spacing w:line="360" w:lineRule="auto"/>
              <w:jc w:val="center"/>
            </w:pPr>
            <w:r>
              <w:t>1.90</w:t>
            </w:r>
          </w:p>
        </w:tc>
      </w:tr>
      <w:tr w:rsidR="00F4158F" w14:paraId="77701A76" w14:textId="77777777" w:rsidTr="00CF0398">
        <w:trPr>
          <w:trHeight w:val="359"/>
        </w:trPr>
        <w:tc>
          <w:tcPr>
            <w:tcW w:w="4692" w:type="dxa"/>
            <w:vAlign w:val="center"/>
          </w:tcPr>
          <w:p w14:paraId="52E3BDC4" w14:textId="77777777" w:rsidR="00F4158F" w:rsidRDefault="00F4158F" w:rsidP="00145691">
            <w:pPr>
              <w:spacing w:line="360" w:lineRule="auto"/>
              <w:jc w:val="center"/>
            </w:pPr>
            <w:r>
              <w:t>0.75</w:t>
            </w:r>
          </w:p>
        </w:tc>
        <w:tc>
          <w:tcPr>
            <w:tcW w:w="4692" w:type="dxa"/>
            <w:vAlign w:val="center"/>
          </w:tcPr>
          <w:p w14:paraId="05F3DCF3" w14:textId="391ACDFD" w:rsidR="00F4158F" w:rsidRDefault="00F4158F" w:rsidP="00145691">
            <w:pPr>
              <w:spacing w:line="360" w:lineRule="auto"/>
              <w:jc w:val="center"/>
            </w:pPr>
            <w:r>
              <w:t>1.</w:t>
            </w:r>
            <w:r>
              <w:t>77</w:t>
            </w:r>
          </w:p>
        </w:tc>
      </w:tr>
    </w:tbl>
    <w:p w14:paraId="7C1B2B9B" w14:textId="77777777" w:rsidR="00A32A48" w:rsidRDefault="00A32A48" w:rsidP="00145691">
      <w:pPr>
        <w:spacing w:line="360" w:lineRule="auto"/>
      </w:pPr>
    </w:p>
    <w:p w14:paraId="21E4D471" w14:textId="504E0B8F" w:rsidR="00A32A48" w:rsidRDefault="00A32A48" w:rsidP="00145691">
      <w:pPr>
        <w:spacing w:line="360" w:lineRule="auto"/>
      </w:pPr>
      <w:r>
        <w:t xml:space="preserve">For </w:t>
      </w:r>
      <w:r>
        <w:t>both the stocks</w:t>
      </w:r>
      <w:r>
        <w:t xml:space="preserve">, the most accurate results are obtained when the value of the exponential smoothening parameter is 0.75. </w:t>
      </w:r>
      <w:r>
        <w:t>We know this as</w:t>
      </w:r>
      <w:r>
        <w:t xml:space="preserve"> the corresponding MAPD value is the least when compared.</w:t>
      </w:r>
      <w:r>
        <w:t xml:space="preserve"> </w:t>
      </w:r>
      <w:r w:rsidRPr="00A32A48">
        <w:t>The range of possible alpha values is 0 to 1, inclusive. Because they average out changes over time, lower values give greater weight to historical observations and generate smoother fitted lines. Larger values limit the degree of averaging by the earlier data, which results in a more jagged line since they place a higher emphasis on the current data.</w:t>
      </w:r>
      <w:r>
        <w:t xml:space="preserve"> </w:t>
      </w:r>
      <w:r w:rsidR="0057382D">
        <w:t>In this case, both the stocks show erratic behavior for the most part. Therefore, higher value of the parameter produced better yield.</w:t>
      </w:r>
    </w:p>
    <w:p w14:paraId="5D1E3CD2" w14:textId="77777777" w:rsidR="0057382D" w:rsidRDefault="0057382D" w:rsidP="00145691">
      <w:pPr>
        <w:spacing w:line="360" w:lineRule="auto"/>
      </w:pPr>
    </w:p>
    <w:p w14:paraId="7B1FF593" w14:textId="1E39609F" w:rsidR="0057382D" w:rsidRDefault="0057382D" w:rsidP="00145691">
      <w:pPr>
        <w:spacing w:line="360" w:lineRule="auto"/>
      </w:pPr>
      <w:r>
        <w:lastRenderedPageBreak/>
        <w:t xml:space="preserve">Next, we </w:t>
      </w:r>
      <w:r w:rsidR="00AD2B1B">
        <w:t xml:space="preserve">perform </w:t>
      </w:r>
      <w:r>
        <w:t>adjusted exponential smoothening using the α=0.55 and forecast values for the period 253 for both the stocks: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657"/>
        <w:gridCol w:w="4657"/>
      </w:tblGrid>
      <w:tr w:rsidR="0057382D" w14:paraId="393733FE" w14:textId="77777777" w:rsidTr="0057382D">
        <w:tc>
          <w:tcPr>
            <w:tcW w:w="4675" w:type="dxa"/>
            <w:vAlign w:val="center"/>
          </w:tcPr>
          <w:p w14:paraId="0A8456A8" w14:textId="48ED02C1" w:rsidR="0057382D" w:rsidRDefault="0057382D" w:rsidP="00145691">
            <w:pPr>
              <w:spacing w:line="360" w:lineRule="auto"/>
              <w:jc w:val="center"/>
            </w:pPr>
            <w:r>
              <w:t>AAPL</w:t>
            </w:r>
          </w:p>
        </w:tc>
        <w:tc>
          <w:tcPr>
            <w:tcW w:w="4675" w:type="dxa"/>
            <w:vAlign w:val="center"/>
          </w:tcPr>
          <w:p w14:paraId="11FD306B" w14:textId="750613B3" w:rsidR="0057382D" w:rsidRDefault="0057382D" w:rsidP="00145691">
            <w:pPr>
              <w:spacing w:line="360" w:lineRule="auto"/>
              <w:jc w:val="center"/>
            </w:pPr>
            <w:r>
              <w:t>117.50</w:t>
            </w:r>
          </w:p>
        </w:tc>
      </w:tr>
      <w:tr w:rsidR="0057382D" w14:paraId="18A99606" w14:textId="77777777" w:rsidTr="0057382D">
        <w:tc>
          <w:tcPr>
            <w:tcW w:w="4675" w:type="dxa"/>
            <w:vAlign w:val="center"/>
          </w:tcPr>
          <w:p w14:paraId="15D256D1" w14:textId="303B607F" w:rsidR="0057382D" w:rsidRDefault="0057382D" w:rsidP="00145691">
            <w:pPr>
              <w:spacing w:line="360" w:lineRule="auto"/>
              <w:jc w:val="center"/>
            </w:pPr>
            <w:r>
              <w:t>HON</w:t>
            </w:r>
          </w:p>
        </w:tc>
        <w:tc>
          <w:tcPr>
            <w:tcW w:w="4675" w:type="dxa"/>
            <w:vAlign w:val="center"/>
          </w:tcPr>
          <w:p w14:paraId="4159449A" w14:textId="1E530BA2" w:rsidR="0057382D" w:rsidRDefault="0057382D" w:rsidP="00145691">
            <w:pPr>
              <w:spacing w:line="360" w:lineRule="auto"/>
              <w:jc w:val="center"/>
            </w:pPr>
            <w:r>
              <w:t>182.58</w:t>
            </w:r>
          </w:p>
        </w:tc>
      </w:tr>
    </w:tbl>
    <w:p w14:paraId="383D69D1" w14:textId="52D6BDCB" w:rsidR="0057382D" w:rsidRDefault="0057382D" w:rsidP="00145691">
      <w:pPr>
        <w:spacing w:line="360" w:lineRule="auto"/>
      </w:pPr>
    </w:p>
    <w:p w14:paraId="133BEA51" w14:textId="52974643" w:rsidR="0057382D" w:rsidRDefault="0057382D" w:rsidP="00145691">
      <w:pPr>
        <w:spacing w:line="360" w:lineRule="auto"/>
      </w:pPr>
      <w:r>
        <w:t>Further, we use different values for the trend parameter, β, for both the stocks:</w:t>
      </w:r>
    </w:p>
    <w:tbl>
      <w:tblPr>
        <w:tblStyle w:val="TableGrid"/>
        <w:tblW w:w="938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692"/>
        <w:gridCol w:w="4692"/>
      </w:tblGrid>
      <w:tr w:rsidR="0057382D" w14:paraId="642C5061" w14:textId="77777777" w:rsidTr="00CF0398">
        <w:trPr>
          <w:trHeight w:val="375"/>
        </w:trPr>
        <w:tc>
          <w:tcPr>
            <w:tcW w:w="9384" w:type="dxa"/>
            <w:gridSpan w:val="2"/>
            <w:vAlign w:val="center"/>
          </w:tcPr>
          <w:p w14:paraId="2BD9F8D8" w14:textId="77777777" w:rsidR="0057382D" w:rsidRPr="00F4158F" w:rsidRDefault="0057382D" w:rsidP="00145691">
            <w:pPr>
              <w:spacing w:line="360" w:lineRule="auto"/>
              <w:jc w:val="center"/>
              <w:rPr>
                <w:b/>
                <w:bCs/>
              </w:rPr>
            </w:pPr>
            <w:r w:rsidRPr="00F4158F">
              <w:rPr>
                <w:b/>
                <w:bCs/>
              </w:rPr>
              <w:t>AAPL</w:t>
            </w:r>
          </w:p>
        </w:tc>
      </w:tr>
      <w:tr w:rsidR="0057382D" w14:paraId="5231D558" w14:textId="77777777" w:rsidTr="00CF0398">
        <w:trPr>
          <w:trHeight w:val="375"/>
        </w:trPr>
        <w:tc>
          <w:tcPr>
            <w:tcW w:w="4692" w:type="dxa"/>
            <w:vAlign w:val="center"/>
          </w:tcPr>
          <w:p w14:paraId="1314983F" w14:textId="5265D8AD" w:rsidR="0057382D" w:rsidRPr="00F4158F" w:rsidRDefault="0057382D" w:rsidP="00145691">
            <w:pPr>
              <w:spacing w:line="360" w:lineRule="auto"/>
              <w:jc w:val="center"/>
              <w:rPr>
                <w:b/>
                <w:bCs/>
              </w:rPr>
            </w:pPr>
            <w:r>
              <w:rPr>
                <w:b/>
                <w:bCs/>
              </w:rPr>
              <w:t>β</w:t>
            </w:r>
          </w:p>
        </w:tc>
        <w:tc>
          <w:tcPr>
            <w:tcW w:w="4692" w:type="dxa"/>
            <w:vAlign w:val="center"/>
          </w:tcPr>
          <w:p w14:paraId="182157CB" w14:textId="0B00A741" w:rsidR="0057382D" w:rsidRPr="00F4158F" w:rsidRDefault="0057382D" w:rsidP="00145691">
            <w:pPr>
              <w:spacing w:line="360" w:lineRule="auto"/>
              <w:jc w:val="center"/>
              <w:rPr>
                <w:b/>
                <w:bCs/>
              </w:rPr>
            </w:pPr>
            <w:r w:rsidRPr="00F4158F">
              <w:rPr>
                <w:b/>
                <w:bCs/>
              </w:rPr>
              <w:t>MAP</w:t>
            </w:r>
            <w:r>
              <w:rPr>
                <w:b/>
                <w:bCs/>
              </w:rPr>
              <w:t>E</w:t>
            </w:r>
          </w:p>
        </w:tc>
      </w:tr>
      <w:tr w:rsidR="0057382D" w14:paraId="1D86D01E" w14:textId="77777777" w:rsidTr="00CF0398">
        <w:trPr>
          <w:trHeight w:val="359"/>
        </w:trPr>
        <w:tc>
          <w:tcPr>
            <w:tcW w:w="4692" w:type="dxa"/>
            <w:vAlign w:val="center"/>
          </w:tcPr>
          <w:p w14:paraId="5CD27F90" w14:textId="77777777" w:rsidR="0057382D" w:rsidRDefault="0057382D" w:rsidP="00145691">
            <w:pPr>
              <w:spacing w:line="360" w:lineRule="auto"/>
              <w:jc w:val="center"/>
            </w:pPr>
            <w:r>
              <w:t>0.15</w:t>
            </w:r>
          </w:p>
        </w:tc>
        <w:tc>
          <w:tcPr>
            <w:tcW w:w="4692" w:type="dxa"/>
            <w:vAlign w:val="center"/>
          </w:tcPr>
          <w:p w14:paraId="1274950D" w14:textId="00657BB2" w:rsidR="0057382D" w:rsidRDefault="0057382D" w:rsidP="00145691">
            <w:pPr>
              <w:spacing w:line="360" w:lineRule="auto"/>
              <w:jc w:val="center"/>
            </w:pPr>
            <w:r>
              <w:t>0.081</w:t>
            </w:r>
          </w:p>
        </w:tc>
      </w:tr>
      <w:tr w:rsidR="0057382D" w14:paraId="50F13FBA" w14:textId="77777777" w:rsidTr="00CF0398">
        <w:trPr>
          <w:trHeight w:val="375"/>
        </w:trPr>
        <w:tc>
          <w:tcPr>
            <w:tcW w:w="4692" w:type="dxa"/>
            <w:vAlign w:val="center"/>
          </w:tcPr>
          <w:p w14:paraId="57EAD1CF" w14:textId="2CD03FFB" w:rsidR="0057382D" w:rsidRDefault="0057382D" w:rsidP="00145691">
            <w:pPr>
              <w:spacing w:line="360" w:lineRule="auto"/>
              <w:jc w:val="center"/>
            </w:pPr>
            <w:r>
              <w:t>0.</w:t>
            </w:r>
            <w:r>
              <w:t>2</w:t>
            </w:r>
            <w:r>
              <w:t>5</w:t>
            </w:r>
          </w:p>
        </w:tc>
        <w:tc>
          <w:tcPr>
            <w:tcW w:w="4692" w:type="dxa"/>
            <w:vAlign w:val="center"/>
          </w:tcPr>
          <w:p w14:paraId="667FD3E7" w14:textId="7AA4A949" w:rsidR="0057382D" w:rsidRDefault="0057382D" w:rsidP="00145691">
            <w:pPr>
              <w:spacing w:line="360" w:lineRule="auto"/>
              <w:jc w:val="center"/>
            </w:pPr>
            <w:r>
              <w:t>0.080</w:t>
            </w:r>
          </w:p>
        </w:tc>
      </w:tr>
      <w:tr w:rsidR="0057382D" w14:paraId="67FA3E9B" w14:textId="77777777" w:rsidTr="00CF0398">
        <w:trPr>
          <w:trHeight w:val="375"/>
        </w:trPr>
        <w:tc>
          <w:tcPr>
            <w:tcW w:w="4692" w:type="dxa"/>
            <w:vAlign w:val="center"/>
          </w:tcPr>
          <w:p w14:paraId="5226913F" w14:textId="421F8649" w:rsidR="0057382D" w:rsidRDefault="0057382D" w:rsidP="00145691">
            <w:pPr>
              <w:spacing w:line="360" w:lineRule="auto"/>
              <w:jc w:val="center"/>
            </w:pPr>
            <w:r>
              <w:t>0.</w:t>
            </w:r>
            <w:r>
              <w:t>4</w:t>
            </w:r>
            <w:r>
              <w:t>5</w:t>
            </w:r>
          </w:p>
        </w:tc>
        <w:tc>
          <w:tcPr>
            <w:tcW w:w="4692" w:type="dxa"/>
            <w:vAlign w:val="center"/>
          </w:tcPr>
          <w:p w14:paraId="2C9EED16" w14:textId="5DCE39E2" w:rsidR="0057382D" w:rsidRDefault="0057382D" w:rsidP="00145691">
            <w:pPr>
              <w:spacing w:line="360" w:lineRule="auto"/>
              <w:jc w:val="center"/>
            </w:pPr>
            <w:r>
              <w:t>0.079</w:t>
            </w:r>
          </w:p>
        </w:tc>
      </w:tr>
      <w:tr w:rsidR="0057382D" w14:paraId="1AD0ED28" w14:textId="77777777" w:rsidTr="00CF0398">
        <w:trPr>
          <w:trHeight w:val="359"/>
        </w:trPr>
        <w:tc>
          <w:tcPr>
            <w:tcW w:w="4692" w:type="dxa"/>
            <w:vAlign w:val="center"/>
          </w:tcPr>
          <w:p w14:paraId="0640A371" w14:textId="06F76036" w:rsidR="0057382D" w:rsidRDefault="0057382D" w:rsidP="00145691">
            <w:pPr>
              <w:spacing w:line="360" w:lineRule="auto"/>
              <w:jc w:val="center"/>
            </w:pPr>
            <w:r>
              <w:t>0.</w:t>
            </w:r>
            <w:r>
              <w:t>8</w:t>
            </w:r>
            <w:r>
              <w:t>5</w:t>
            </w:r>
          </w:p>
        </w:tc>
        <w:tc>
          <w:tcPr>
            <w:tcW w:w="4692" w:type="dxa"/>
            <w:vAlign w:val="center"/>
          </w:tcPr>
          <w:p w14:paraId="78CAE570" w14:textId="42AA4B70" w:rsidR="0057382D" w:rsidRDefault="0057382D" w:rsidP="00145691">
            <w:pPr>
              <w:spacing w:line="360" w:lineRule="auto"/>
              <w:jc w:val="center"/>
            </w:pPr>
            <w:r>
              <w:t>0.084</w:t>
            </w:r>
          </w:p>
        </w:tc>
      </w:tr>
    </w:tbl>
    <w:p w14:paraId="1D5F3DA8" w14:textId="77777777" w:rsidR="00AD2B1B" w:rsidRDefault="00AD2B1B" w:rsidP="00145691">
      <w:pPr>
        <w:spacing w:line="360" w:lineRule="auto"/>
      </w:pPr>
    </w:p>
    <w:p w14:paraId="106F4FA2" w14:textId="69CD2707" w:rsidR="0057382D" w:rsidRDefault="00AA129F" w:rsidP="00145691">
      <w:pPr>
        <w:spacing w:line="360" w:lineRule="auto"/>
      </w:pPr>
      <w:r>
        <w:t xml:space="preserve">For AAPL stocks, β=0.45 yield the best results with Mean Absolute Percentage Error being 0.079%. </w:t>
      </w:r>
      <w:r w:rsidR="008B030F" w:rsidRPr="008B030F">
        <w:t>Since</w:t>
      </w:r>
      <w:r w:rsidR="008B030F" w:rsidRPr="008B030F">
        <w:t xml:space="preserve"> it updates the trend component for each observation, this method mimics dynamic gradients. </w:t>
      </w:r>
      <w:r w:rsidR="008B030F" w:rsidRPr="008B030F">
        <w:t>Like</w:t>
      </w:r>
      <w:r w:rsidR="008B030F" w:rsidRPr="008B030F">
        <w:t xml:space="preserve"> alpha, beta can range from 0 to 1, inclusive. Larger values provide more importance to recent observations, enabling the trend component to respond to changes in the trend more quickly.</w:t>
      </w:r>
      <w:r w:rsidR="008B030F">
        <w:t xml:space="preserve"> </w:t>
      </w:r>
    </w:p>
    <w:p w14:paraId="7E5F1EF1" w14:textId="77777777" w:rsidR="00AD2B1B" w:rsidRDefault="00AD2B1B" w:rsidP="00145691">
      <w:pPr>
        <w:spacing w:line="360" w:lineRule="auto"/>
      </w:pPr>
    </w:p>
    <w:tbl>
      <w:tblPr>
        <w:tblStyle w:val="TableGrid"/>
        <w:tblW w:w="938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692"/>
        <w:gridCol w:w="4692"/>
      </w:tblGrid>
      <w:tr w:rsidR="0057382D" w14:paraId="271CD198" w14:textId="77777777" w:rsidTr="00CF0398">
        <w:trPr>
          <w:trHeight w:val="375"/>
        </w:trPr>
        <w:tc>
          <w:tcPr>
            <w:tcW w:w="9384" w:type="dxa"/>
            <w:gridSpan w:val="2"/>
            <w:vAlign w:val="center"/>
          </w:tcPr>
          <w:p w14:paraId="76E41594" w14:textId="77777777" w:rsidR="0057382D" w:rsidRPr="00F4158F" w:rsidRDefault="0057382D" w:rsidP="00145691">
            <w:pPr>
              <w:spacing w:line="360" w:lineRule="auto"/>
              <w:jc w:val="center"/>
              <w:rPr>
                <w:b/>
                <w:bCs/>
              </w:rPr>
            </w:pPr>
            <w:r>
              <w:rPr>
                <w:b/>
                <w:bCs/>
              </w:rPr>
              <w:t>HON</w:t>
            </w:r>
          </w:p>
        </w:tc>
      </w:tr>
      <w:tr w:rsidR="0057382D" w14:paraId="21D2D153" w14:textId="77777777" w:rsidTr="00CF0398">
        <w:trPr>
          <w:trHeight w:val="375"/>
        </w:trPr>
        <w:tc>
          <w:tcPr>
            <w:tcW w:w="4692" w:type="dxa"/>
            <w:vAlign w:val="center"/>
          </w:tcPr>
          <w:p w14:paraId="17A16D64" w14:textId="434C4067" w:rsidR="0057382D" w:rsidRPr="00F4158F" w:rsidRDefault="0057382D" w:rsidP="00145691">
            <w:pPr>
              <w:spacing w:line="360" w:lineRule="auto"/>
              <w:jc w:val="center"/>
              <w:rPr>
                <w:b/>
                <w:bCs/>
              </w:rPr>
            </w:pPr>
            <w:r>
              <w:rPr>
                <w:b/>
                <w:bCs/>
              </w:rPr>
              <w:t>β</w:t>
            </w:r>
          </w:p>
        </w:tc>
        <w:tc>
          <w:tcPr>
            <w:tcW w:w="4692" w:type="dxa"/>
            <w:vAlign w:val="center"/>
          </w:tcPr>
          <w:p w14:paraId="26EE5F82" w14:textId="7E13784D" w:rsidR="0057382D" w:rsidRPr="00F4158F" w:rsidRDefault="0057382D" w:rsidP="00145691">
            <w:pPr>
              <w:spacing w:line="360" w:lineRule="auto"/>
              <w:jc w:val="center"/>
              <w:rPr>
                <w:b/>
                <w:bCs/>
              </w:rPr>
            </w:pPr>
            <w:r w:rsidRPr="00F4158F">
              <w:rPr>
                <w:b/>
                <w:bCs/>
              </w:rPr>
              <w:t>MAP</w:t>
            </w:r>
            <w:r>
              <w:rPr>
                <w:b/>
                <w:bCs/>
              </w:rPr>
              <w:t>E</w:t>
            </w:r>
          </w:p>
        </w:tc>
      </w:tr>
      <w:tr w:rsidR="0057382D" w14:paraId="714789AE" w14:textId="77777777" w:rsidTr="00CF0398">
        <w:trPr>
          <w:trHeight w:val="359"/>
        </w:trPr>
        <w:tc>
          <w:tcPr>
            <w:tcW w:w="4692" w:type="dxa"/>
            <w:vAlign w:val="center"/>
          </w:tcPr>
          <w:p w14:paraId="2FB5217D" w14:textId="77777777" w:rsidR="0057382D" w:rsidRDefault="0057382D" w:rsidP="00145691">
            <w:pPr>
              <w:spacing w:line="360" w:lineRule="auto"/>
              <w:jc w:val="center"/>
            </w:pPr>
            <w:r>
              <w:t>0.15</w:t>
            </w:r>
          </w:p>
        </w:tc>
        <w:tc>
          <w:tcPr>
            <w:tcW w:w="4692" w:type="dxa"/>
            <w:vAlign w:val="center"/>
          </w:tcPr>
          <w:p w14:paraId="52D28510" w14:textId="0BFC0B5D" w:rsidR="0057382D" w:rsidRDefault="0057382D" w:rsidP="00145691">
            <w:pPr>
              <w:spacing w:line="360" w:lineRule="auto"/>
              <w:jc w:val="center"/>
            </w:pPr>
            <w:r>
              <w:t>0.090</w:t>
            </w:r>
          </w:p>
        </w:tc>
      </w:tr>
      <w:tr w:rsidR="0057382D" w14:paraId="508443E0" w14:textId="77777777" w:rsidTr="0057382D">
        <w:trPr>
          <w:trHeight w:val="375"/>
        </w:trPr>
        <w:tc>
          <w:tcPr>
            <w:tcW w:w="4692" w:type="dxa"/>
            <w:vAlign w:val="center"/>
          </w:tcPr>
          <w:p w14:paraId="6079D45E" w14:textId="799B768A" w:rsidR="0057382D" w:rsidRDefault="0057382D" w:rsidP="00145691">
            <w:pPr>
              <w:spacing w:line="360" w:lineRule="auto"/>
              <w:jc w:val="center"/>
            </w:pPr>
            <w:r>
              <w:t>0.</w:t>
            </w:r>
            <w:r w:rsidR="00B94CA0">
              <w:t>2</w:t>
            </w:r>
            <w:r>
              <w:t>5</w:t>
            </w:r>
          </w:p>
        </w:tc>
        <w:tc>
          <w:tcPr>
            <w:tcW w:w="4692" w:type="dxa"/>
            <w:vAlign w:val="center"/>
          </w:tcPr>
          <w:p w14:paraId="3CD4F33D" w14:textId="43BACD6A" w:rsidR="0057382D" w:rsidRDefault="0057382D" w:rsidP="00145691">
            <w:pPr>
              <w:spacing w:line="360" w:lineRule="auto"/>
              <w:jc w:val="center"/>
            </w:pPr>
            <w:r>
              <w:t>0.086</w:t>
            </w:r>
          </w:p>
        </w:tc>
      </w:tr>
      <w:tr w:rsidR="0057382D" w14:paraId="6C31E1B5" w14:textId="77777777" w:rsidTr="00CF0398">
        <w:trPr>
          <w:trHeight w:val="375"/>
        </w:trPr>
        <w:tc>
          <w:tcPr>
            <w:tcW w:w="4692" w:type="dxa"/>
            <w:vAlign w:val="center"/>
          </w:tcPr>
          <w:p w14:paraId="7D2CC49C" w14:textId="402C9E70" w:rsidR="0057382D" w:rsidRDefault="0057382D" w:rsidP="00145691">
            <w:pPr>
              <w:spacing w:line="360" w:lineRule="auto"/>
              <w:jc w:val="center"/>
            </w:pPr>
            <w:r>
              <w:t>0.</w:t>
            </w:r>
            <w:r w:rsidR="00B94CA0">
              <w:t>4</w:t>
            </w:r>
            <w:r>
              <w:t>5</w:t>
            </w:r>
          </w:p>
        </w:tc>
        <w:tc>
          <w:tcPr>
            <w:tcW w:w="4692" w:type="dxa"/>
            <w:vAlign w:val="center"/>
          </w:tcPr>
          <w:p w14:paraId="397F8584" w14:textId="1C9FF4D3" w:rsidR="0057382D" w:rsidRDefault="0057382D" w:rsidP="00145691">
            <w:pPr>
              <w:spacing w:line="360" w:lineRule="auto"/>
              <w:jc w:val="center"/>
            </w:pPr>
            <w:r>
              <w:t>0.081</w:t>
            </w:r>
          </w:p>
        </w:tc>
      </w:tr>
      <w:tr w:rsidR="0057382D" w14:paraId="2A34E314" w14:textId="77777777" w:rsidTr="00CF0398">
        <w:trPr>
          <w:trHeight w:val="359"/>
        </w:trPr>
        <w:tc>
          <w:tcPr>
            <w:tcW w:w="4692" w:type="dxa"/>
            <w:vAlign w:val="center"/>
          </w:tcPr>
          <w:p w14:paraId="50ACC4E7" w14:textId="53229B63" w:rsidR="0057382D" w:rsidRDefault="0057382D" w:rsidP="00145691">
            <w:pPr>
              <w:spacing w:line="360" w:lineRule="auto"/>
              <w:jc w:val="center"/>
            </w:pPr>
            <w:r>
              <w:t>0.</w:t>
            </w:r>
            <w:r>
              <w:t>8</w:t>
            </w:r>
            <w:r>
              <w:t>5</w:t>
            </w:r>
          </w:p>
        </w:tc>
        <w:tc>
          <w:tcPr>
            <w:tcW w:w="4692" w:type="dxa"/>
            <w:vAlign w:val="center"/>
          </w:tcPr>
          <w:p w14:paraId="0F0ABE58" w14:textId="1CAFD4DE" w:rsidR="0057382D" w:rsidRDefault="0057382D" w:rsidP="00145691">
            <w:pPr>
              <w:spacing w:line="360" w:lineRule="auto"/>
              <w:jc w:val="center"/>
            </w:pPr>
            <w:r>
              <w:t>0.077</w:t>
            </w:r>
          </w:p>
        </w:tc>
      </w:tr>
    </w:tbl>
    <w:p w14:paraId="18356B1B" w14:textId="77777777" w:rsidR="00AD2B1B" w:rsidRDefault="00AD2B1B" w:rsidP="00145691">
      <w:pPr>
        <w:spacing w:line="360" w:lineRule="auto"/>
      </w:pPr>
    </w:p>
    <w:p w14:paraId="1724B944" w14:textId="2232F6DE" w:rsidR="0057382D" w:rsidRDefault="008B030F" w:rsidP="00145691">
      <w:pPr>
        <w:spacing w:line="360" w:lineRule="auto"/>
      </w:pPr>
      <w:r>
        <w:t xml:space="preserve">For HON stocks, </w:t>
      </w:r>
      <w:r>
        <w:t>β=0.</w:t>
      </w:r>
      <w:r>
        <w:t xml:space="preserve">85 </w:t>
      </w:r>
      <w:r>
        <w:t>yield the best results with Mean Absolute Percentage Error being 0.07</w:t>
      </w:r>
      <w:r>
        <w:t>7</w:t>
      </w:r>
      <w:r>
        <w:t>%.</w:t>
      </w:r>
      <w:r>
        <w:t xml:space="preserve"> This might be because the HON is more volatile than AAPL as seen in the graph above. Therefore, higher value of β yields more accurate result when compared to the β for AAPL.</w:t>
      </w:r>
    </w:p>
    <w:p w14:paraId="58D188AB" w14:textId="6CD6EA42" w:rsidR="00B52BCD" w:rsidRPr="00B52BCD" w:rsidRDefault="00B52BCD" w:rsidP="00145691">
      <w:pPr>
        <w:spacing w:line="360" w:lineRule="auto"/>
        <w:rPr>
          <w:b/>
          <w:bCs/>
        </w:rPr>
      </w:pPr>
      <w:r w:rsidRPr="00B52BCD">
        <w:rPr>
          <w:b/>
          <w:bCs/>
        </w:rPr>
        <w:lastRenderedPageBreak/>
        <w:t>PART 2:</w:t>
      </w:r>
    </w:p>
    <w:p w14:paraId="2F97D92C" w14:textId="77777777" w:rsidR="00145691" w:rsidRDefault="00145691" w:rsidP="00145691">
      <w:pPr>
        <w:spacing w:line="360" w:lineRule="auto"/>
      </w:pPr>
      <w:r>
        <w:t>Now, we calculate the weighted moving average for the period 1 to 100. We use 0.5 for the most recent stock, 0.3 for the previous period and 0.2 for stock price two periods ago as the weights for the calculations.</w:t>
      </w:r>
    </w:p>
    <w:p w14:paraId="310CC562" w14:textId="77777777" w:rsidR="00145691" w:rsidRDefault="00145691" w:rsidP="00145691">
      <w:pPr>
        <w:spacing w:line="360" w:lineRule="auto"/>
      </w:pPr>
    </w:p>
    <w:p w14:paraId="0BE5E1B0" w14:textId="4C706EF0" w:rsidR="00B52BCD" w:rsidRDefault="00145691" w:rsidP="00145691">
      <w:pPr>
        <w:spacing w:line="360" w:lineRule="auto"/>
      </w:pPr>
      <w:r>
        <w:t xml:space="preserve">Then, we use the observed value for the period 101 as the base for the linear trend forecasting to forecast stock prices for periods 102 through 257. Below are the actual and predicted stock prices during those periods. </w:t>
      </w:r>
    </w:p>
    <w:p w14:paraId="5F143034" w14:textId="77777777" w:rsidR="00145691" w:rsidRDefault="00145691" w:rsidP="00145691">
      <w:pPr>
        <w:spacing w:line="360" w:lineRule="auto"/>
      </w:pPr>
    </w:p>
    <w:p w14:paraId="60BCB034" w14:textId="44254EA5" w:rsidR="008855AB" w:rsidRPr="00145691" w:rsidRDefault="008855AB" w:rsidP="00145691">
      <w:pPr>
        <w:spacing w:line="360" w:lineRule="auto"/>
        <w:rPr>
          <w:b/>
          <w:bCs/>
        </w:rPr>
      </w:pPr>
      <w:r w:rsidRPr="00145691">
        <w:rPr>
          <w:b/>
          <w:bCs/>
        </w:rPr>
        <w:t>AAPL:</w:t>
      </w:r>
    </w:p>
    <w:p w14:paraId="6646D805" w14:textId="14A7D9D0" w:rsidR="008855AB" w:rsidRPr="000A2467" w:rsidRDefault="000A2467" w:rsidP="00145691">
      <w:pPr>
        <w:spacing w:line="360" w:lineRule="auto"/>
        <w:rPr>
          <w:b/>
          <w:bCs/>
        </w:rPr>
      </w:pPr>
      <w:r>
        <w:rPr>
          <w:noProof/>
        </w:rPr>
        <mc:AlternateContent>
          <mc:Choice Requires="wps">
            <w:drawing>
              <wp:anchor distT="0" distB="0" distL="114300" distR="114300" simplePos="0" relativeHeight="251662336" behindDoc="0" locked="0" layoutInCell="1" allowOverlap="1" wp14:anchorId="1D736443" wp14:editId="37EA57AB">
                <wp:simplePos x="0" y="0"/>
                <wp:positionH relativeFrom="column">
                  <wp:posOffset>3364230</wp:posOffset>
                </wp:positionH>
                <wp:positionV relativeFrom="paragraph">
                  <wp:posOffset>240030</wp:posOffset>
                </wp:positionV>
                <wp:extent cx="586740" cy="1299210"/>
                <wp:effectExtent l="19050" t="19050" r="22860" b="15240"/>
                <wp:wrapNone/>
                <wp:docPr id="9" name="Rectangle 9"/>
                <wp:cNvGraphicFramePr/>
                <a:graphic xmlns:a="http://schemas.openxmlformats.org/drawingml/2006/main">
                  <a:graphicData uri="http://schemas.microsoft.com/office/word/2010/wordprocessingShape">
                    <wps:wsp>
                      <wps:cNvSpPr/>
                      <wps:spPr>
                        <a:xfrm>
                          <a:off x="0" y="0"/>
                          <a:ext cx="586740" cy="129921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718A27" id="Rectangle 9" o:spid="_x0000_s1026" style="position:absolute;margin-left:264.9pt;margin-top:18.9pt;width:46.2pt;height:10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" filled="f" strokecolor="black [3213]" strokeweight="2.25pt"/>
            </w:pict>
          </mc:Fallback>
        </mc:AlternateContent>
      </w:r>
      <w:r w:rsidR="008855AB" w:rsidRPr="00145691">
        <w:rPr>
          <w:b/>
          <w:bCs/>
        </w:rPr>
        <w:t>Actual Values:</w:t>
      </w:r>
    </w:p>
    <w:p w14:paraId="3C6FA28F" w14:textId="30B32992" w:rsidR="008855AB" w:rsidRDefault="008855AB" w:rsidP="00145691">
      <w:pPr>
        <w:spacing w:line="360" w:lineRule="auto"/>
      </w:pPr>
      <w:r>
        <w:rPr>
          <w:noProof/>
        </w:rPr>
        <w:drawing>
          <wp:inline distT="0" distB="0" distL="0" distR="0" wp14:anchorId="5C7771A1" wp14:editId="57DDD2DD">
            <wp:extent cx="5943600" cy="1516380"/>
            <wp:effectExtent l="0" t="0" r="0" b="762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943600" cy="1516380"/>
                    </a:xfrm>
                    <a:prstGeom prst="rect">
                      <a:avLst/>
                    </a:prstGeom>
                  </pic:spPr>
                </pic:pic>
              </a:graphicData>
            </a:graphic>
          </wp:inline>
        </w:drawing>
      </w:r>
    </w:p>
    <w:p w14:paraId="74F9FEA5" w14:textId="77777777" w:rsidR="00EC1875" w:rsidRDefault="00EC1875" w:rsidP="00145691">
      <w:pPr>
        <w:spacing w:line="360" w:lineRule="auto"/>
      </w:pPr>
    </w:p>
    <w:p w14:paraId="3E65CC73" w14:textId="1161EE27" w:rsidR="008855AB" w:rsidRPr="00145691" w:rsidRDefault="008855AB" w:rsidP="00145691">
      <w:pPr>
        <w:spacing w:line="360" w:lineRule="auto"/>
        <w:rPr>
          <w:b/>
          <w:bCs/>
        </w:rPr>
      </w:pPr>
      <w:r w:rsidRPr="00145691">
        <w:rPr>
          <w:b/>
          <w:bCs/>
        </w:rPr>
        <w:t>Predicted:</w:t>
      </w:r>
    </w:p>
    <w:tbl>
      <w:tblPr>
        <w:tblW w:w="936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120"/>
        <w:gridCol w:w="3120"/>
        <w:gridCol w:w="3336"/>
      </w:tblGrid>
      <w:tr w:rsidR="008855AB" w:rsidRPr="008855AB" w14:paraId="103F2CA4" w14:textId="77777777" w:rsidTr="008855AB">
        <w:trPr>
          <w:trHeight w:val="312"/>
        </w:trPr>
        <w:tc>
          <w:tcPr>
            <w:tcW w:w="3120" w:type="dxa"/>
            <w:shd w:val="clear" w:color="auto" w:fill="auto"/>
            <w:noWrap/>
            <w:vAlign w:val="bottom"/>
          </w:tcPr>
          <w:p w14:paraId="04A3F7F3" w14:textId="44DB2093" w:rsidR="008855AB" w:rsidRPr="008855AB" w:rsidRDefault="008855AB" w:rsidP="00145691">
            <w:pPr>
              <w:spacing w:line="360" w:lineRule="auto"/>
              <w:jc w:val="center"/>
              <w:rPr>
                <w:rFonts w:ascii="Calibri" w:hAnsi="Calibri" w:cs="Calibri"/>
                <w:b/>
                <w:bCs/>
                <w:color w:val="000000"/>
              </w:rPr>
            </w:pPr>
            <w:r w:rsidRPr="008855AB">
              <w:rPr>
                <w:rFonts w:ascii="Calibri" w:hAnsi="Calibri" w:cs="Calibri"/>
                <w:b/>
                <w:bCs/>
                <w:color w:val="000000"/>
              </w:rPr>
              <w:t>Date</w:t>
            </w:r>
          </w:p>
        </w:tc>
        <w:tc>
          <w:tcPr>
            <w:tcW w:w="3120" w:type="dxa"/>
            <w:shd w:val="clear" w:color="auto" w:fill="auto"/>
            <w:noWrap/>
            <w:vAlign w:val="bottom"/>
          </w:tcPr>
          <w:p w14:paraId="216BCFB0" w14:textId="000FA69B" w:rsidR="008855AB" w:rsidRPr="008855AB" w:rsidRDefault="008855AB" w:rsidP="00145691">
            <w:pPr>
              <w:spacing w:line="360" w:lineRule="auto"/>
              <w:jc w:val="center"/>
              <w:rPr>
                <w:rFonts w:ascii="Calibri" w:hAnsi="Calibri" w:cs="Calibri"/>
                <w:b/>
                <w:bCs/>
                <w:color w:val="000000"/>
              </w:rPr>
            </w:pPr>
            <w:r w:rsidRPr="008855AB">
              <w:rPr>
                <w:rFonts w:ascii="Calibri" w:hAnsi="Calibri" w:cs="Calibri"/>
                <w:b/>
                <w:bCs/>
                <w:color w:val="000000"/>
              </w:rPr>
              <w:t>Period</w:t>
            </w:r>
          </w:p>
        </w:tc>
        <w:tc>
          <w:tcPr>
            <w:tcW w:w="3120" w:type="dxa"/>
            <w:shd w:val="clear" w:color="auto" w:fill="auto"/>
            <w:noWrap/>
            <w:vAlign w:val="bottom"/>
          </w:tcPr>
          <w:p w14:paraId="400B656F" w14:textId="69DC96BD" w:rsidR="008855AB" w:rsidRPr="008855AB" w:rsidRDefault="008855AB" w:rsidP="00145691">
            <w:pPr>
              <w:spacing w:line="360" w:lineRule="auto"/>
              <w:jc w:val="center"/>
              <w:rPr>
                <w:rFonts w:ascii="Calibri" w:hAnsi="Calibri" w:cs="Calibri"/>
                <w:b/>
                <w:bCs/>
                <w:color w:val="000000"/>
              </w:rPr>
            </w:pPr>
            <w:r w:rsidRPr="008855AB">
              <w:rPr>
                <w:rFonts w:ascii="Calibri" w:hAnsi="Calibri" w:cs="Calibri"/>
                <w:b/>
                <w:bCs/>
                <w:color w:val="000000"/>
              </w:rPr>
              <w:t>Predicted Value</w:t>
            </w:r>
          </w:p>
        </w:tc>
      </w:tr>
      <w:tr w:rsidR="008855AB" w:rsidRPr="008855AB" w14:paraId="0006E4C0" w14:textId="77777777" w:rsidTr="008855AB">
        <w:trPr>
          <w:trHeight w:val="312"/>
        </w:trPr>
        <w:tc>
          <w:tcPr>
            <w:tcW w:w="3120" w:type="dxa"/>
            <w:shd w:val="clear" w:color="auto" w:fill="auto"/>
            <w:noWrap/>
            <w:vAlign w:val="bottom"/>
          </w:tcPr>
          <w:p w14:paraId="2DE571BB" w14:textId="0D6CED27"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w:t>
            </w:r>
            <w:r w:rsidR="00D15DE0">
              <w:rPr>
                <w:rFonts w:ascii="Calibri" w:hAnsi="Calibri" w:cs="Calibri"/>
                <w:color w:val="000000"/>
              </w:rPr>
              <w:t>13</w:t>
            </w:r>
            <w:r w:rsidRPr="008855AB">
              <w:rPr>
                <w:rFonts w:ascii="Calibri" w:hAnsi="Calibri" w:cs="Calibri"/>
                <w:color w:val="000000"/>
              </w:rPr>
              <w:t>/2020</w:t>
            </w:r>
          </w:p>
        </w:tc>
        <w:tc>
          <w:tcPr>
            <w:tcW w:w="3120" w:type="dxa"/>
            <w:shd w:val="clear" w:color="auto" w:fill="auto"/>
            <w:noWrap/>
            <w:vAlign w:val="bottom"/>
          </w:tcPr>
          <w:p w14:paraId="5648D3D2" w14:textId="57C88B1C"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w:t>
            </w:r>
            <w:r w:rsidR="000A2467">
              <w:rPr>
                <w:rFonts w:ascii="Calibri" w:hAnsi="Calibri" w:cs="Calibri"/>
                <w:color w:val="000000"/>
              </w:rPr>
              <w:t>7</w:t>
            </w:r>
          </w:p>
        </w:tc>
        <w:tc>
          <w:tcPr>
            <w:tcW w:w="3120" w:type="dxa"/>
            <w:shd w:val="clear" w:color="auto" w:fill="auto"/>
            <w:noWrap/>
            <w:vAlign w:val="bottom"/>
          </w:tcPr>
          <w:tbl>
            <w:tblPr>
              <w:tblW w:w="3120" w:type="dxa"/>
              <w:tblLook w:val="04A0" w:firstRow="1" w:lastRow="0" w:firstColumn="1" w:lastColumn="0" w:noHBand="0" w:noVBand="1"/>
            </w:tblPr>
            <w:tblGrid>
              <w:gridCol w:w="3120"/>
            </w:tblGrid>
            <w:tr w:rsidR="008855AB" w:rsidRPr="008855AB" w14:paraId="03338B29" w14:textId="77777777" w:rsidTr="008855AB">
              <w:trPr>
                <w:trHeight w:val="312"/>
              </w:trPr>
              <w:tc>
                <w:tcPr>
                  <w:tcW w:w="3120" w:type="dxa"/>
                  <w:tcBorders>
                    <w:top w:val="nil"/>
                    <w:left w:val="nil"/>
                    <w:bottom w:val="nil"/>
                    <w:right w:val="nil"/>
                  </w:tcBorders>
                  <w:shd w:val="clear" w:color="auto" w:fill="auto"/>
                  <w:noWrap/>
                  <w:vAlign w:val="bottom"/>
                  <w:hideMark/>
                </w:tcPr>
                <w:p w14:paraId="1B50BB70" w14:textId="74B879ED" w:rsidR="008855AB" w:rsidRPr="008855AB" w:rsidRDefault="000A2467" w:rsidP="00145691">
                  <w:pPr>
                    <w:spacing w:line="360" w:lineRule="auto"/>
                    <w:jc w:val="center"/>
                    <w:rPr>
                      <w:rFonts w:ascii="Calibri" w:hAnsi="Calibri" w:cs="Calibri"/>
                      <w:color w:val="000000"/>
                    </w:rPr>
                  </w:pPr>
                  <w:r>
                    <w:rPr>
                      <w:rFonts w:ascii="Calibri" w:hAnsi="Calibri" w:cs="Calibri"/>
                      <w:color w:val="000000"/>
                    </w:rPr>
                    <w:t>124.30</w:t>
                  </w:r>
                </w:p>
              </w:tc>
            </w:tr>
          </w:tbl>
          <w:p w14:paraId="42F304AB" w14:textId="77777777" w:rsidR="008855AB" w:rsidRPr="008855AB" w:rsidRDefault="008855AB" w:rsidP="00145691">
            <w:pPr>
              <w:spacing w:line="360" w:lineRule="auto"/>
              <w:jc w:val="center"/>
              <w:rPr>
                <w:rFonts w:ascii="Calibri" w:hAnsi="Calibri" w:cs="Calibri"/>
                <w:color w:val="000000"/>
              </w:rPr>
            </w:pPr>
          </w:p>
        </w:tc>
      </w:tr>
      <w:tr w:rsidR="008855AB" w:rsidRPr="008855AB" w14:paraId="4AEE3067" w14:textId="77777777" w:rsidTr="008855AB">
        <w:trPr>
          <w:trHeight w:val="312"/>
        </w:trPr>
        <w:tc>
          <w:tcPr>
            <w:tcW w:w="3120" w:type="dxa"/>
            <w:shd w:val="clear" w:color="auto" w:fill="auto"/>
            <w:noWrap/>
            <w:vAlign w:val="bottom"/>
            <w:hideMark/>
          </w:tcPr>
          <w:p w14:paraId="62A056D5" w14:textId="78A46F63"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11/1</w:t>
            </w:r>
            <w:r w:rsidR="00D15DE0">
              <w:rPr>
                <w:rFonts w:ascii="Calibri" w:hAnsi="Calibri" w:cs="Calibri"/>
                <w:color w:val="000000"/>
              </w:rPr>
              <w:t>2</w:t>
            </w:r>
            <w:r w:rsidRPr="008855AB">
              <w:rPr>
                <w:rFonts w:ascii="Calibri" w:hAnsi="Calibri" w:cs="Calibri"/>
                <w:color w:val="000000"/>
              </w:rPr>
              <w:t>/2020</w:t>
            </w:r>
          </w:p>
        </w:tc>
        <w:tc>
          <w:tcPr>
            <w:tcW w:w="3120" w:type="dxa"/>
            <w:shd w:val="clear" w:color="auto" w:fill="auto"/>
            <w:noWrap/>
            <w:vAlign w:val="bottom"/>
            <w:hideMark/>
          </w:tcPr>
          <w:p w14:paraId="3C301F9E" w14:textId="26F2B116"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w:t>
            </w:r>
            <w:r w:rsidR="000A2467">
              <w:rPr>
                <w:rFonts w:ascii="Calibri" w:hAnsi="Calibri" w:cs="Calibri"/>
                <w:color w:val="000000"/>
              </w:rPr>
              <w:t>6</w:t>
            </w:r>
          </w:p>
        </w:tc>
        <w:tc>
          <w:tcPr>
            <w:tcW w:w="3120" w:type="dxa"/>
            <w:shd w:val="clear" w:color="auto" w:fill="auto"/>
            <w:noWrap/>
            <w:vAlign w:val="bottom"/>
            <w:hideMark/>
          </w:tcPr>
          <w:p w14:paraId="1D39BC01" w14:textId="2DE372A0" w:rsidR="008855AB" w:rsidRPr="008855AB" w:rsidRDefault="000A2467" w:rsidP="00145691">
            <w:pPr>
              <w:spacing w:line="360" w:lineRule="auto"/>
              <w:jc w:val="center"/>
              <w:rPr>
                <w:rFonts w:ascii="Calibri" w:hAnsi="Calibri" w:cs="Calibri"/>
                <w:color w:val="000000"/>
              </w:rPr>
            </w:pPr>
            <w:r>
              <w:rPr>
                <w:rFonts w:ascii="Calibri" w:hAnsi="Calibri" w:cs="Calibri"/>
                <w:color w:val="000000"/>
              </w:rPr>
              <w:t>124.17</w:t>
            </w:r>
          </w:p>
        </w:tc>
      </w:tr>
      <w:tr w:rsidR="008855AB" w:rsidRPr="008855AB" w14:paraId="12F15342" w14:textId="77777777" w:rsidTr="008855AB">
        <w:trPr>
          <w:trHeight w:val="312"/>
        </w:trPr>
        <w:tc>
          <w:tcPr>
            <w:tcW w:w="3120" w:type="dxa"/>
            <w:shd w:val="clear" w:color="auto" w:fill="auto"/>
            <w:noWrap/>
            <w:vAlign w:val="bottom"/>
            <w:hideMark/>
          </w:tcPr>
          <w:p w14:paraId="2EC3C88B" w14:textId="77777777"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11/11/2020</w:t>
            </w:r>
          </w:p>
        </w:tc>
        <w:tc>
          <w:tcPr>
            <w:tcW w:w="3120" w:type="dxa"/>
            <w:shd w:val="clear" w:color="auto" w:fill="auto"/>
            <w:noWrap/>
            <w:vAlign w:val="bottom"/>
            <w:hideMark/>
          </w:tcPr>
          <w:p w14:paraId="27F15045" w14:textId="77777777"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255</w:t>
            </w:r>
          </w:p>
        </w:tc>
        <w:tc>
          <w:tcPr>
            <w:tcW w:w="3120" w:type="dxa"/>
            <w:shd w:val="clear" w:color="auto" w:fill="auto"/>
            <w:noWrap/>
            <w:vAlign w:val="bottom"/>
            <w:hideMark/>
          </w:tcPr>
          <w:p w14:paraId="6FA11D63" w14:textId="2D654794"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w:t>
            </w:r>
            <w:r w:rsidR="00EC1875">
              <w:rPr>
                <w:rFonts w:ascii="Calibri" w:hAnsi="Calibri" w:cs="Calibri"/>
                <w:color w:val="000000"/>
              </w:rPr>
              <w:t>24.07</w:t>
            </w:r>
          </w:p>
        </w:tc>
      </w:tr>
      <w:tr w:rsidR="008855AB" w:rsidRPr="008855AB" w14:paraId="19A78A23" w14:textId="77777777" w:rsidTr="008855AB">
        <w:trPr>
          <w:trHeight w:val="312"/>
        </w:trPr>
        <w:tc>
          <w:tcPr>
            <w:tcW w:w="3120" w:type="dxa"/>
            <w:shd w:val="clear" w:color="auto" w:fill="auto"/>
            <w:noWrap/>
            <w:vAlign w:val="bottom"/>
            <w:hideMark/>
          </w:tcPr>
          <w:p w14:paraId="4F13BADB" w14:textId="068C222A"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11/1</w:t>
            </w:r>
            <w:r w:rsidR="00D15DE0">
              <w:rPr>
                <w:rFonts w:ascii="Calibri" w:hAnsi="Calibri" w:cs="Calibri"/>
                <w:color w:val="000000"/>
              </w:rPr>
              <w:t>0</w:t>
            </w:r>
            <w:r w:rsidRPr="008855AB">
              <w:rPr>
                <w:rFonts w:ascii="Calibri" w:hAnsi="Calibri" w:cs="Calibri"/>
                <w:color w:val="000000"/>
              </w:rPr>
              <w:t>/2020</w:t>
            </w:r>
          </w:p>
        </w:tc>
        <w:tc>
          <w:tcPr>
            <w:tcW w:w="3120" w:type="dxa"/>
            <w:shd w:val="clear" w:color="auto" w:fill="auto"/>
            <w:noWrap/>
            <w:vAlign w:val="bottom"/>
            <w:hideMark/>
          </w:tcPr>
          <w:p w14:paraId="42F44005" w14:textId="205005C7"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w:t>
            </w:r>
            <w:r w:rsidR="000A2467">
              <w:rPr>
                <w:rFonts w:ascii="Calibri" w:hAnsi="Calibri" w:cs="Calibri"/>
                <w:color w:val="000000"/>
              </w:rPr>
              <w:t>4</w:t>
            </w:r>
          </w:p>
        </w:tc>
        <w:tc>
          <w:tcPr>
            <w:tcW w:w="3120" w:type="dxa"/>
            <w:shd w:val="clear" w:color="auto" w:fill="auto"/>
            <w:noWrap/>
            <w:vAlign w:val="bottom"/>
            <w:hideMark/>
          </w:tcPr>
          <w:p w14:paraId="2F48DF34" w14:textId="45033660" w:rsidR="008855AB" w:rsidRPr="008855AB" w:rsidRDefault="000A2467" w:rsidP="00145691">
            <w:pPr>
              <w:spacing w:line="360" w:lineRule="auto"/>
              <w:jc w:val="center"/>
              <w:rPr>
                <w:rFonts w:ascii="Calibri" w:hAnsi="Calibri" w:cs="Calibri"/>
                <w:color w:val="000000"/>
              </w:rPr>
            </w:pPr>
            <w:r>
              <w:rPr>
                <w:rFonts w:ascii="Calibri" w:hAnsi="Calibri" w:cs="Calibri"/>
                <w:color w:val="000000"/>
              </w:rPr>
              <w:t>123.94</w:t>
            </w:r>
          </w:p>
        </w:tc>
      </w:tr>
      <w:tr w:rsidR="008855AB" w:rsidRPr="008855AB" w14:paraId="29642C9D" w14:textId="77777777" w:rsidTr="008855AB">
        <w:trPr>
          <w:trHeight w:val="312"/>
        </w:trPr>
        <w:tc>
          <w:tcPr>
            <w:tcW w:w="3120" w:type="dxa"/>
            <w:shd w:val="clear" w:color="auto" w:fill="auto"/>
            <w:noWrap/>
            <w:vAlign w:val="bottom"/>
            <w:hideMark/>
          </w:tcPr>
          <w:p w14:paraId="4B6B15B0" w14:textId="0AAF08B2"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w:t>
            </w:r>
            <w:r w:rsidR="00D15DE0">
              <w:rPr>
                <w:rFonts w:ascii="Calibri" w:hAnsi="Calibri" w:cs="Calibri"/>
                <w:color w:val="000000"/>
              </w:rPr>
              <w:t>09</w:t>
            </w:r>
            <w:r w:rsidRPr="008855AB">
              <w:rPr>
                <w:rFonts w:ascii="Calibri" w:hAnsi="Calibri" w:cs="Calibri"/>
                <w:color w:val="000000"/>
              </w:rPr>
              <w:t>/2020</w:t>
            </w:r>
          </w:p>
        </w:tc>
        <w:tc>
          <w:tcPr>
            <w:tcW w:w="3120" w:type="dxa"/>
            <w:shd w:val="clear" w:color="auto" w:fill="auto"/>
            <w:noWrap/>
            <w:vAlign w:val="bottom"/>
            <w:hideMark/>
          </w:tcPr>
          <w:p w14:paraId="662BEAE2" w14:textId="7760EF6A"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w:t>
            </w:r>
            <w:r w:rsidR="000A2467">
              <w:rPr>
                <w:rFonts w:ascii="Calibri" w:hAnsi="Calibri" w:cs="Calibri"/>
                <w:color w:val="000000"/>
              </w:rPr>
              <w:t>3</w:t>
            </w:r>
          </w:p>
        </w:tc>
        <w:tc>
          <w:tcPr>
            <w:tcW w:w="3120" w:type="dxa"/>
            <w:shd w:val="clear" w:color="auto" w:fill="auto"/>
            <w:noWrap/>
            <w:vAlign w:val="bottom"/>
            <w:hideMark/>
          </w:tcPr>
          <w:p w14:paraId="3DDEDA29" w14:textId="2E3F17E5" w:rsidR="008855AB" w:rsidRPr="008855AB" w:rsidRDefault="000A2467" w:rsidP="00145691">
            <w:pPr>
              <w:spacing w:line="360" w:lineRule="auto"/>
              <w:jc w:val="center"/>
              <w:rPr>
                <w:rFonts w:ascii="Calibri" w:hAnsi="Calibri" w:cs="Calibri"/>
                <w:color w:val="000000"/>
              </w:rPr>
            </w:pPr>
            <w:r>
              <w:rPr>
                <w:rFonts w:ascii="Calibri" w:hAnsi="Calibri" w:cs="Calibri"/>
                <w:color w:val="000000"/>
              </w:rPr>
              <w:t>123.78</w:t>
            </w:r>
          </w:p>
        </w:tc>
      </w:tr>
    </w:tbl>
    <w:p w14:paraId="2CF49387" w14:textId="77B45A0C" w:rsidR="008855AB" w:rsidRDefault="008855AB" w:rsidP="00145691">
      <w:pPr>
        <w:spacing w:line="360" w:lineRule="auto"/>
      </w:pPr>
    </w:p>
    <w:p w14:paraId="2D0D2341" w14:textId="72516A7C" w:rsidR="000A2467" w:rsidRDefault="000A2467" w:rsidP="00145691">
      <w:pPr>
        <w:spacing w:line="360" w:lineRule="auto"/>
      </w:pPr>
      <w:r>
        <w:t xml:space="preserve">As we can see, the predicted values are higher than the actual values. </w:t>
      </w:r>
      <w:r w:rsidR="00790B48">
        <w:t xml:space="preserve">The actual values range from 115.97-119.49. However, the predicted values range from 123.78-124.30. This means that the prediction method is not accurate enough. </w:t>
      </w:r>
    </w:p>
    <w:p w14:paraId="386F1740" w14:textId="77777777" w:rsidR="00790B48" w:rsidRDefault="00790B48" w:rsidP="00145691">
      <w:pPr>
        <w:spacing w:line="360" w:lineRule="auto"/>
      </w:pPr>
    </w:p>
    <w:p w14:paraId="389E88F4" w14:textId="01A5713B" w:rsidR="008855AB" w:rsidRPr="00145691" w:rsidRDefault="008855AB" w:rsidP="00145691">
      <w:pPr>
        <w:spacing w:line="360" w:lineRule="auto"/>
        <w:rPr>
          <w:b/>
          <w:bCs/>
        </w:rPr>
      </w:pPr>
      <w:r w:rsidRPr="00145691">
        <w:rPr>
          <w:b/>
          <w:bCs/>
        </w:rPr>
        <w:lastRenderedPageBreak/>
        <w:t>HON:</w:t>
      </w:r>
    </w:p>
    <w:p w14:paraId="64640536" w14:textId="77777777" w:rsidR="008855AB" w:rsidRPr="00145691" w:rsidRDefault="008855AB" w:rsidP="00145691">
      <w:pPr>
        <w:spacing w:line="360" w:lineRule="auto"/>
        <w:rPr>
          <w:b/>
          <w:bCs/>
        </w:rPr>
      </w:pPr>
      <w:r w:rsidRPr="00145691">
        <w:rPr>
          <w:b/>
          <w:bCs/>
        </w:rPr>
        <w:t>Actual Values:</w:t>
      </w:r>
    </w:p>
    <w:p w14:paraId="3A835341" w14:textId="5AE8898D" w:rsidR="008855AB" w:rsidRDefault="00EC1875" w:rsidP="00145691">
      <w:pPr>
        <w:spacing w:line="360" w:lineRule="auto"/>
      </w:pPr>
      <w:r>
        <w:rPr>
          <w:noProof/>
        </w:rPr>
        <mc:AlternateContent>
          <mc:Choice Requires="wps">
            <w:drawing>
              <wp:anchor distT="0" distB="0" distL="114300" distR="114300" simplePos="0" relativeHeight="251660288" behindDoc="0" locked="0" layoutInCell="1" allowOverlap="1" wp14:anchorId="25F1D02C" wp14:editId="5696FD50">
                <wp:simplePos x="0" y="0"/>
                <wp:positionH relativeFrom="column">
                  <wp:posOffset>3455670</wp:posOffset>
                </wp:positionH>
                <wp:positionV relativeFrom="paragraph">
                  <wp:posOffset>11430</wp:posOffset>
                </wp:positionV>
                <wp:extent cx="586740" cy="1527810"/>
                <wp:effectExtent l="19050" t="19050" r="22860" b="15240"/>
                <wp:wrapNone/>
                <wp:docPr id="8" name="Rectangle 8"/>
                <wp:cNvGraphicFramePr/>
                <a:graphic xmlns:a="http://schemas.openxmlformats.org/drawingml/2006/main">
                  <a:graphicData uri="http://schemas.microsoft.com/office/word/2010/wordprocessingShape">
                    <wps:wsp>
                      <wps:cNvSpPr/>
                      <wps:spPr>
                        <a:xfrm>
                          <a:off x="0" y="0"/>
                          <a:ext cx="586740" cy="152781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ED3CE7" id="Rectangle 8" o:spid="_x0000_s1026" style="position:absolute;margin-left:272.1pt;margin-top:.9pt;width:46.2pt;height:120.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" filled="f" strokecolor="black [3213]" strokeweight="2.25pt"/>
            </w:pict>
          </mc:Fallback>
        </mc:AlternateContent>
      </w:r>
      <w:r w:rsidR="008855AB">
        <w:rPr>
          <w:noProof/>
        </w:rPr>
        <w:drawing>
          <wp:inline distT="0" distB="0" distL="0" distR="0" wp14:anchorId="517AFA56" wp14:editId="2D72607A">
            <wp:extent cx="5943600" cy="152463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943600" cy="1524635"/>
                    </a:xfrm>
                    <a:prstGeom prst="rect">
                      <a:avLst/>
                    </a:prstGeom>
                  </pic:spPr>
                </pic:pic>
              </a:graphicData>
            </a:graphic>
          </wp:inline>
        </w:drawing>
      </w:r>
    </w:p>
    <w:p w14:paraId="7F87A215" w14:textId="77777777" w:rsidR="00EC1875" w:rsidRDefault="00EC1875" w:rsidP="00145691">
      <w:pPr>
        <w:spacing w:line="360" w:lineRule="auto"/>
      </w:pPr>
    </w:p>
    <w:p w14:paraId="7425E3C0" w14:textId="7FC68FCD" w:rsidR="008855AB" w:rsidRPr="00145691" w:rsidRDefault="008855AB" w:rsidP="00145691">
      <w:pPr>
        <w:spacing w:line="360" w:lineRule="auto"/>
        <w:rPr>
          <w:b/>
          <w:bCs/>
        </w:rPr>
      </w:pPr>
      <w:r w:rsidRPr="00145691">
        <w:rPr>
          <w:b/>
          <w:bCs/>
        </w:rPr>
        <w:t>Predicted:</w:t>
      </w:r>
    </w:p>
    <w:tbl>
      <w:tblPr>
        <w:tblW w:w="936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120"/>
        <w:gridCol w:w="3120"/>
        <w:gridCol w:w="3336"/>
      </w:tblGrid>
      <w:tr w:rsidR="008855AB" w:rsidRPr="008855AB" w14:paraId="3C3122E2" w14:textId="77777777" w:rsidTr="00CF0398">
        <w:trPr>
          <w:trHeight w:val="312"/>
        </w:trPr>
        <w:tc>
          <w:tcPr>
            <w:tcW w:w="3120" w:type="dxa"/>
            <w:shd w:val="clear" w:color="auto" w:fill="auto"/>
            <w:noWrap/>
            <w:vAlign w:val="bottom"/>
          </w:tcPr>
          <w:p w14:paraId="482366FE" w14:textId="77777777" w:rsidR="008855AB" w:rsidRPr="008855AB" w:rsidRDefault="008855AB" w:rsidP="00145691">
            <w:pPr>
              <w:spacing w:line="360" w:lineRule="auto"/>
              <w:jc w:val="center"/>
              <w:rPr>
                <w:rFonts w:ascii="Calibri" w:hAnsi="Calibri" w:cs="Calibri"/>
                <w:b/>
                <w:bCs/>
                <w:color w:val="000000"/>
              </w:rPr>
            </w:pPr>
            <w:r w:rsidRPr="008855AB">
              <w:rPr>
                <w:rFonts w:ascii="Calibri" w:hAnsi="Calibri" w:cs="Calibri"/>
                <w:b/>
                <w:bCs/>
                <w:color w:val="000000"/>
              </w:rPr>
              <w:t>Date</w:t>
            </w:r>
          </w:p>
        </w:tc>
        <w:tc>
          <w:tcPr>
            <w:tcW w:w="3120" w:type="dxa"/>
            <w:shd w:val="clear" w:color="auto" w:fill="auto"/>
            <w:noWrap/>
            <w:vAlign w:val="bottom"/>
          </w:tcPr>
          <w:p w14:paraId="1132FD70" w14:textId="77777777" w:rsidR="008855AB" w:rsidRPr="008855AB" w:rsidRDefault="008855AB" w:rsidP="00145691">
            <w:pPr>
              <w:spacing w:line="360" w:lineRule="auto"/>
              <w:jc w:val="center"/>
              <w:rPr>
                <w:rFonts w:ascii="Calibri" w:hAnsi="Calibri" w:cs="Calibri"/>
                <w:b/>
                <w:bCs/>
                <w:color w:val="000000"/>
              </w:rPr>
            </w:pPr>
            <w:r w:rsidRPr="008855AB">
              <w:rPr>
                <w:rFonts w:ascii="Calibri" w:hAnsi="Calibri" w:cs="Calibri"/>
                <w:b/>
                <w:bCs/>
                <w:color w:val="000000"/>
              </w:rPr>
              <w:t>Period</w:t>
            </w:r>
          </w:p>
        </w:tc>
        <w:tc>
          <w:tcPr>
            <w:tcW w:w="3120" w:type="dxa"/>
            <w:shd w:val="clear" w:color="auto" w:fill="auto"/>
            <w:noWrap/>
            <w:vAlign w:val="bottom"/>
          </w:tcPr>
          <w:p w14:paraId="6C315906" w14:textId="77777777" w:rsidR="008855AB" w:rsidRPr="008855AB" w:rsidRDefault="008855AB" w:rsidP="00145691">
            <w:pPr>
              <w:spacing w:line="360" w:lineRule="auto"/>
              <w:jc w:val="center"/>
              <w:rPr>
                <w:rFonts w:ascii="Calibri" w:hAnsi="Calibri" w:cs="Calibri"/>
                <w:b/>
                <w:bCs/>
                <w:color w:val="000000"/>
              </w:rPr>
            </w:pPr>
            <w:r w:rsidRPr="008855AB">
              <w:rPr>
                <w:rFonts w:ascii="Calibri" w:hAnsi="Calibri" w:cs="Calibri"/>
                <w:b/>
                <w:bCs/>
                <w:color w:val="000000"/>
              </w:rPr>
              <w:t>Predicted Value</w:t>
            </w:r>
          </w:p>
        </w:tc>
      </w:tr>
      <w:tr w:rsidR="008855AB" w:rsidRPr="008855AB" w14:paraId="474A024F" w14:textId="77777777" w:rsidTr="00CF0398">
        <w:trPr>
          <w:trHeight w:val="312"/>
        </w:trPr>
        <w:tc>
          <w:tcPr>
            <w:tcW w:w="3120" w:type="dxa"/>
            <w:shd w:val="clear" w:color="auto" w:fill="auto"/>
            <w:noWrap/>
            <w:vAlign w:val="bottom"/>
          </w:tcPr>
          <w:p w14:paraId="4413FA90" w14:textId="0AB70FAA"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w:t>
            </w:r>
            <w:r w:rsidR="00D15DE0">
              <w:rPr>
                <w:rFonts w:ascii="Calibri" w:hAnsi="Calibri" w:cs="Calibri"/>
                <w:color w:val="000000"/>
              </w:rPr>
              <w:t>13</w:t>
            </w:r>
            <w:r w:rsidRPr="008855AB">
              <w:rPr>
                <w:rFonts w:ascii="Calibri" w:hAnsi="Calibri" w:cs="Calibri"/>
                <w:color w:val="000000"/>
              </w:rPr>
              <w:t>/2020</w:t>
            </w:r>
          </w:p>
        </w:tc>
        <w:tc>
          <w:tcPr>
            <w:tcW w:w="3120" w:type="dxa"/>
            <w:shd w:val="clear" w:color="auto" w:fill="auto"/>
            <w:noWrap/>
            <w:vAlign w:val="bottom"/>
          </w:tcPr>
          <w:p w14:paraId="4D804492" w14:textId="50771A7A"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w:t>
            </w:r>
            <w:r w:rsidR="00D15DE0">
              <w:rPr>
                <w:rFonts w:ascii="Calibri" w:hAnsi="Calibri" w:cs="Calibri"/>
                <w:color w:val="000000"/>
              </w:rPr>
              <w:t>7</w:t>
            </w:r>
          </w:p>
        </w:tc>
        <w:tc>
          <w:tcPr>
            <w:tcW w:w="3120" w:type="dxa"/>
            <w:shd w:val="clear" w:color="auto" w:fill="auto"/>
            <w:noWrap/>
            <w:vAlign w:val="bottom"/>
          </w:tcPr>
          <w:tbl>
            <w:tblPr>
              <w:tblW w:w="3120" w:type="dxa"/>
              <w:tblLook w:val="04A0" w:firstRow="1" w:lastRow="0" w:firstColumn="1" w:lastColumn="0" w:noHBand="0" w:noVBand="1"/>
            </w:tblPr>
            <w:tblGrid>
              <w:gridCol w:w="3120"/>
            </w:tblGrid>
            <w:tr w:rsidR="008855AB" w:rsidRPr="008855AB" w14:paraId="69371E0B" w14:textId="77777777" w:rsidTr="00CF0398">
              <w:trPr>
                <w:trHeight w:val="312"/>
              </w:trPr>
              <w:tc>
                <w:tcPr>
                  <w:tcW w:w="3120" w:type="dxa"/>
                  <w:tcBorders>
                    <w:top w:val="nil"/>
                    <w:left w:val="nil"/>
                    <w:bottom w:val="nil"/>
                    <w:right w:val="nil"/>
                  </w:tcBorders>
                  <w:shd w:val="clear" w:color="auto" w:fill="auto"/>
                  <w:noWrap/>
                  <w:vAlign w:val="bottom"/>
                  <w:hideMark/>
                </w:tcPr>
                <w:p w14:paraId="4CD38236" w14:textId="68C954CC" w:rsidR="008855AB" w:rsidRPr="008855AB" w:rsidRDefault="00D15DE0" w:rsidP="00145691">
                  <w:pPr>
                    <w:spacing w:line="360" w:lineRule="auto"/>
                    <w:jc w:val="center"/>
                    <w:rPr>
                      <w:rFonts w:ascii="Calibri" w:hAnsi="Calibri" w:cs="Calibri"/>
                      <w:color w:val="000000"/>
                    </w:rPr>
                  </w:pPr>
                  <w:r>
                    <w:rPr>
                      <w:rFonts w:ascii="Calibri" w:hAnsi="Calibri" w:cs="Calibri"/>
                      <w:color w:val="000000"/>
                    </w:rPr>
                    <w:t>179.68</w:t>
                  </w:r>
                </w:p>
              </w:tc>
            </w:tr>
          </w:tbl>
          <w:p w14:paraId="02887054" w14:textId="77777777" w:rsidR="008855AB" w:rsidRPr="008855AB" w:rsidRDefault="008855AB" w:rsidP="00145691">
            <w:pPr>
              <w:spacing w:line="360" w:lineRule="auto"/>
              <w:jc w:val="center"/>
              <w:rPr>
                <w:rFonts w:ascii="Calibri" w:hAnsi="Calibri" w:cs="Calibri"/>
                <w:color w:val="000000"/>
              </w:rPr>
            </w:pPr>
          </w:p>
        </w:tc>
      </w:tr>
      <w:tr w:rsidR="008855AB" w:rsidRPr="008855AB" w14:paraId="443FD754" w14:textId="77777777" w:rsidTr="00CF0398">
        <w:trPr>
          <w:trHeight w:val="312"/>
        </w:trPr>
        <w:tc>
          <w:tcPr>
            <w:tcW w:w="3120" w:type="dxa"/>
            <w:shd w:val="clear" w:color="auto" w:fill="auto"/>
            <w:noWrap/>
            <w:vAlign w:val="bottom"/>
            <w:hideMark/>
          </w:tcPr>
          <w:p w14:paraId="7D476897" w14:textId="62FCF4A4"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11/1</w:t>
            </w:r>
            <w:r w:rsidR="00D15DE0">
              <w:rPr>
                <w:rFonts w:ascii="Calibri" w:hAnsi="Calibri" w:cs="Calibri"/>
                <w:color w:val="000000"/>
              </w:rPr>
              <w:t>2</w:t>
            </w:r>
            <w:r w:rsidRPr="008855AB">
              <w:rPr>
                <w:rFonts w:ascii="Calibri" w:hAnsi="Calibri" w:cs="Calibri"/>
                <w:color w:val="000000"/>
              </w:rPr>
              <w:t>/2020</w:t>
            </w:r>
          </w:p>
        </w:tc>
        <w:tc>
          <w:tcPr>
            <w:tcW w:w="3120" w:type="dxa"/>
            <w:shd w:val="clear" w:color="auto" w:fill="auto"/>
            <w:noWrap/>
            <w:vAlign w:val="bottom"/>
            <w:hideMark/>
          </w:tcPr>
          <w:p w14:paraId="37845C2C" w14:textId="17F285BF"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w:t>
            </w:r>
            <w:r w:rsidR="00D15DE0">
              <w:rPr>
                <w:rFonts w:ascii="Calibri" w:hAnsi="Calibri" w:cs="Calibri"/>
                <w:color w:val="000000"/>
              </w:rPr>
              <w:t>6</w:t>
            </w:r>
          </w:p>
        </w:tc>
        <w:tc>
          <w:tcPr>
            <w:tcW w:w="3120" w:type="dxa"/>
            <w:shd w:val="clear" w:color="auto" w:fill="auto"/>
            <w:noWrap/>
            <w:vAlign w:val="bottom"/>
            <w:hideMark/>
          </w:tcPr>
          <w:p w14:paraId="6BD0CC70" w14:textId="03E583BD" w:rsidR="008855AB" w:rsidRPr="008855AB" w:rsidRDefault="00D15DE0" w:rsidP="00145691">
            <w:pPr>
              <w:spacing w:line="360" w:lineRule="auto"/>
              <w:jc w:val="center"/>
              <w:rPr>
                <w:rFonts w:ascii="Calibri" w:hAnsi="Calibri" w:cs="Calibri"/>
                <w:color w:val="000000"/>
              </w:rPr>
            </w:pPr>
            <w:r w:rsidRPr="008855AB">
              <w:rPr>
                <w:rFonts w:ascii="Calibri" w:hAnsi="Calibri" w:cs="Calibri"/>
                <w:color w:val="000000"/>
              </w:rPr>
              <w:t>1</w:t>
            </w:r>
            <w:r>
              <w:rPr>
                <w:rFonts w:ascii="Calibri" w:hAnsi="Calibri" w:cs="Calibri"/>
                <w:color w:val="000000"/>
              </w:rPr>
              <w:t>79.29</w:t>
            </w:r>
          </w:p>
        </w:tc>
      </w:tr>
      <w:tr w:rsidR="008855AB" w:rsidRPr="008855AB" w14:paraId="52F64374" w14:textId="77777777" w:rsidTr="00CF0398">
        <w:trPr>
          <w:trHeight w:val="312"/>
        </w:trPr>
        <w:tc>
          <w:tcPr>
            <w:tcW w:w="3120" w:type="dxa"/>
            <w:shd w:val="clear" w:color="auto" w:fill="auto"/>
            <w:noWrap/>
            <w:vAlign w:val="bottom"/>
            <w:hideMark/>
          </w:tcPr>
          <w:p w14:paraId="6034880E" w14:textId="77777777"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11/11/2020</w:t>
            </w:r>
          </w:p>
        </w:tc>
        <w:tc>
          <w:tcPr>
            <w:tcW w:w="3120" w:type="dxa"/>
            <w:shd w:val="clear" w:color="auto" w:fill="auto"/>
            <w:noWrap/>
            <w:vAlign w:val="bottom"/>
            <w:hideMark/>
          </w:tcPr>
          <w:p w14:paraId="5A54796B" w14:textId="77777777"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255</w:t>
            </w:r>
          </w:p>
        </w:tc>
        <w:tc>
          <w:tcPr>
            <w:tcW w:w="3120" w:type="dxa"/>
            <w:shd w:val="clear" w:color="auto" w:fill="auto"/>
            <w:noWrap/>
            <w:vAlign w:val="bottom"/>
            <w:hideMark/>
          </w:tcPr>
          <w:p w14:paraId="75C2F322" w14:textId="33E87894"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w:t>
            </w:r>
            <w:r w:rsidR="00EC1875">
              <w:rPr>
                <w:rFonts w:ascii="Calibri" w:hAnsi="Calibri" w:cs="Calibri"/>
                <w:color w:val="000000"/>
              </w:rPr>
              <w:t>78.88</w:t>
            </w:r>
          </w:p>
        </w:tc>
      </w:tr>
      <w:tr w:rsidR="008855AB" w:rsidRPr="008855AB" w14:paraId="4F0EF841" w14:textId="77777777" w:rsidTr="00CF0398">
        <w:trPr>
          <w:trHeight w:val="312"/>
        </w:trPr>
        <w:tc>
          <w:tcPr>
            <w:tcW w:w="3120" w:type="dxa"/>
            <w:shd w:val="clear" w:color="auto" w:fill="auto"/>
            <w:noWrap/>
            <w:vAlign w:val="bottom"/>
            <w:hideMark/>
          </w:tcPr>
          <w:p w14:paraId="4C86ACC1" w14:textId="0C46B4AA"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11/1</w:t>
            </w:r>
            <w:r w:rsidR="00D15DE0">
              <w:rPr>
                <w:rFonts w:ascii="Calibri" w:hAnsi="Calibri" w:cs="Calibri"/>
                <w:color w:val="000000"/>
              </w:rPr>
              <w:t>0</w:t>
            </w:r>
            <w:r w:rsidRPr="008855AB">
              <w:rPr>
                <w:rFonts w:ascii="Calibri" w:hAnsi="Calibri" w:cs="Calibri"/>
                <w:color w:val="000000"/>
              </w:rPr>
              <w:t>/2020</w:t>
            </w:r>
          </w:p>
        </w:tc>
        <w:tc>
          <w:tcPr>
            <w:tcW w:w="3120" w:type="dxa"/>
            <w:shd w:val="clear" w:color="auto" w:fill="auto"/>
            <w:noWrap/>
            <w:vAlign w:val="bottom"/>
            <w:hideMark/>
          </w:tcPr>
          <w:p w14:paraId="659E4C5E" w14:textId="33F4990C"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w:t>
            </w:r>
            <w:r w:rsidR="00D15DE0">
              <w:rPr>
                <w:rFonts w:ascii="Calibri" w:hAnsi="Calibri" w:cs="Calibri"/>
                <w:color w:val="000000"/>
              </w:rPr>
              <w:t>4</w:t>
            </w:r>
          </w:p>
        </w:tc>
        <w:tc>
          <w:tcPr>
            <w:tcW w:w="3120" w:type="dxa"/>
            <w:shd w:val="clear" w:color="auto" w:fill="auto"/>
            <w:noWrap/>
            <w:vAlign w:val="bottom"/>
            <w:hideMark/>
          </w:tcPr>
          <w:p w14:paraId="04E48D57" w14:textId="6B6A12F2"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w:t>
            </w:r>
            <w:r w:rsidR="00EC1875">
              <w:rPr>
                <w:rFonts w:ascii="Calibri" w:hAnsi="Calibri" w:cs="Calibri"/>
                <w:color w:val="000000"/>
              </w:rPr>
              <w:t>7</w:t>
            </w:r>
            <w:r w:rsidR="00D15DE0">
              <w:rPr>
                <w:rFonts w:ascii="Calibri" w:hAnsi="Calibri" w:cs="Calibri"/>
                <w:color w:val="000000"/>
              </w:rPr>
              <w:t>8.41</w:t>
            </w:r>
          </w:p>
        </w:tc>
      </w:tr>
      <w:tr w:rsidR="008855AB" w:rsidRPr="008855AB" w14:paraId="35E60E9E" w14:textId="77777777" w:rsidTr="00CF0398">
        <w:trPr>
          <w:trHeight w:val="312"/>
        </w:trPr>
        <w:tc>
          <w:tcPr>
            <w:tcW w:w="3120" w:type="dxa"/>
            <w:shd w:val="clear" w:color="auto" w:fill="auto"/>
            <w:noWrap/>
            <w:vAlign w:val="bottom"/>
            <w:hideMark/>
          </w:tcPr>
          <w:p w14:paraId="0C56B18E" w14:textId="445CD167"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11/</w:t>
            </w:r>
            <w:r w:rsidR="00D15DE0">
              <w:rPr>
                <w:rFonts w:ascii="Calibri" w:hAnsi="Calibri" w:cs="Calibri"/>
                <w:color w:val="000000"/>
              </w:rPr>
              <w:t>09</w:t>
            </w:r>
            <w:r w:rsidRPr="008855AB">
              <w:rPr>
                <w:rFonts w:ascii="Calibri" w:hAnsi="Calibri" w:cs="Calibri"/>
                <w:color w:val="000000"/>
              </w:rPr>
              <w:t>/2020</w:t>
            </w:r>
          </w:p>
        </w:tc>
        <w:tc>
          <w:tcPr>
            <w:tcW w:w="3120" w:type="dxa"/>
            <w:shd w:val="clear" w:color="auto" w:fill="auto"/>
            <w:noWrap/>
            <w:vAlign w:val="bottom"/>
            <w:hideMark/>
          </w:tcPr>
          <w:p w14:paraId="74E64330" w14:textId="22344EE7"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25</w:t>
            </w:r>
            <w:r w:rsidR="00D15DE0">
              <w:rPr>
                <w:rFonts w:ascii="Calibri" w:hAnsi="Calibri" w:cs="Calibri"/>
                <w:color w:val="000000"/>
              </w:rPr>
              <w:t>3</w:t>
            </w:r>
          </w:p>
        </w:tc>
        <w:tc>
          <w:tcPr>
            <w:tcW w:w="3120" w:type="dxa"/>
            <w:shd w:val="clear" w:color="auto" w:fill="auto"/>
            <w:noWrap/>
            <w:vAlign w:val="bottom"/>
            <w:hideMark/>
          </w:tcPr>
          <w:p w14:paraId="40AC87E4" w14:textId="7CBC8569" w:rsidR="008855AB" w:rsidRPr="008855AB" w:rsidRDefault="008855AB" w:rsidP="00145691">
            <w:pPr>
              <w:spacing w:line="360" w:lineRule="auto"/>
              <w:jc w:val="center"/>
              <w:rPr>
                <w:rFonts w:ascii="Calibri" w:hAnsi="Calibri" w:cs="Calibri"/>
                <w:color w:val="000000"/>
              </w:rPr>
            </w:pPr>
            <w:r w:rsidRPr="008855AB">
              <w:rPr>
                <w:rFonts w:ascii="Calibri" w:hAnsi="Calibri" w:cs="Calibri"/>
                <w:color w:val="000000"/>
              </w:rPr>
              <w:t>1</w:t>
            </w:r>
            <w:r w:rsidR="00D15DE0">
              <w:rPr>
                <w:rFonts w:ascii="Calibri" w:hAnsi="Calibri" w:cs="Calibri"/>
                <w:color w:val="000000"/>
              </w:rPr>
              <w:t>77.94</w:t>
            </w:r>
          </w:p>
        </w:tc>
      </w:tr>
    </w:tbl>
    <w:p w14:paraId="2BCC859E" w14:textId="77777777" w:rsidR="008855AB" w:rsidRDefault="008855AB" w:rsidP="00145691">
      <w:pPr>
        <w:spacing w:line="360" w:lineRule="auto"/>
      </w:pPr>
    </w:p>
    <w:p w14:paraId="528919BD" w14:textId="76B46F45" w:rsidR="00790B48" w:rsidRDefault="00790B48" w:rsidP="00790B48">
      <w:pPr>
        <w:spacing w:line="360" w:lineRule="auto"/>
      </w:pPr>
      <w:r>
        <w:t xml:space="preserve">As we can see, the predicted values are </w:t>
      </w:r>
      <w:r>
        <w:t>lower</w:t>
      </w:r>
      <w:r>
        <w:t xml:space="preserve"> than the actual values. The actual values range from 1</w:t>
      </w:r>
      <w:r>
        <w:t>96</w:t>
      </w:r>
      <w:r>
        <w:t>.</w:t>
      </w:r>
      <w:r>
        <w:t>99</w:t>
      </w:r>
      <w:r>
        <w:t>-</w:t>
      </w:r>
      <w:r>
        <w:t>201.98</w:t>
      </w:r>
      <w:r>
        <w:t>. However, the predicted values range from 1</w:t>
      </w:r>
      <w:r>
        <w:t>77.94</w:t>
      </w:r>
      <w:r>
        <w:t>-1</w:t>
      </w:r>
      <w:r>
        <w:t>79.68</w:t>
      </w:r>
      <w:r>
        <w:t xml:space="preserve">. This means that the prediction method is not accurate enough. </w:t>
      </w:r>
    </w:p>
    <w:p w14:paraId="031D9585" w14:textId="20FDAEB7" w:rsidR="0072236B" w:rsidRDefault="0072236B" w:rsidP="00790B48">
      <w:pPr>
        <w:spacing w:line="360" w:lineRule="auto"/>
      </w:pPr>
    </w:p>
    <w:p w14:paraId="15D145B3" w14:textId="68C5DEB0" w:rsidR="0072236B" w:rsidRDefault="0072236B" w:rsidP="00790B48">
      <w:pPr>
        <w:spacing w:line="360" w:lineRule="auto"/>
      </w:pPr>
      <w:r>
        <w:t>Next, we compare the Mean Absolute Percentage Error for both the stocks: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104"/>
        <w:gridCol w:w="3105"/>
        <w:gridCol w:w="3105"/>
      </w:tblGrid>
      <w:tr w:rsidR="0072236B" w14:paraId="2CAA9480" w14:textId="77777777" w:rsidTr="0072236B">
        <w:tc>
          <w:tcPr>
            <w:tcW w:w="3116" w:type="dxa"/>
            <w:vAlign w:val="center"/>
          </w:tcPr>
          <w:p w14:paraId="7876B2DC" w14:textId="52B74622" w:rsidR="0072236B" w:rsidRPr="0072236B" w:rsidRDefault="0072236B" w:rsidP="0072236B">
            <w:pPr>
              <w:spacing w:line="360" w:lineRule="auto"/>
              <w:jc w:val="center"/>
              <w:rPr>
                <w:b/>
                <w:bCs/>
              </w:rPr>
            </w:pPr>
            <w:r>
              <w:rPr>
                <w:b/>
                <w:bCs/>
              </w:rPr>
              <w:t>Stock</w:t>
            </w:r>
          </w:p>
        </w:tc>
        <w:tc>
          <w:tcPr>
            <w:tcW w:w="3117" w:type="dxa"/>
            <w:vAlign w:val="center"/>
          </w:tcPr>
          <w:p w14:paraId="7CB89409" w14:textId="7B3DE4D7" w:rsidR="0072236B" w:rsidRPr="0072236B" w:rsidRDefault="0072236B" w:rsidP="0072236B">
            <w:pPr>
              <w:spacing w:line="360" w:lineRule="auto"/>
              <w:jc w:val="center"/>
              <w:rPr>
                <w:b/>
                <w:bCs/>
              </w:rPr>
            </w:pPr>
            <w:r>
              <w:rPr>
                <w:b/>
                <w:bCs/>
              </w:rPr>
              <w:t>MAPE (Part 1)</w:t>
            </w:r>
          </w:p>
        </w:tc>
        <w:tc>
          <w:tcPr>
            <w:tcW w:w="3117" w:type="dxa"/>
            <w:vAlign w:val="center"/>
          </w:tcPr>
          <w:p w14:paraId="50140FAF" w14:textId="3DA83678" w:rsidR="0072236B" w:rsidRPr="0072236B" w:rsidRDefault="0072236B" w:rsidP="0072236B">
            <w:pPr>
              <w:spacing w:line="360" w:lineRule="auto"/>
              <w:jc w:val="center"/>
              <w:rPr>
                <w:b/>
                <w:bCs/>
              </w:rPr>
            </w:pPr>
            <w:r>
              <w:rPr>
                <w:b/>
                <w:bCs/>
              </w:rPr>
              <w:t>MAPE (Part 2)</w:t>
            </w:r>
          </w:p>
        </w:tc>
      </w:tr>
      <w:tr w:rsidR="0072236B" w14:paraId="03FEDA9D" w14:textId="77777777" w:rsidTr="0072236B">
        <w:tc>
          <w:tcPr>
            <w:tcW w:w="3116" w:type="dxa"/>
            <w:vAlign w:val="center"/>
          </w:tcPr>
          <w:p w14:paraId="270FC9DE" w14:textId="15BCD4FF" w:rsidR="0072236B" w:rsidRDefault="0072236B" w:rsidP="0072236B">
            <w:pPr>
              <w:spacing w:line="360" w:lineRule="auto"/>
              <w:jc w:val="center"/>
            </w:pPr>
            <w:r>
              <w:t>AAPL</w:t>
            </w:r>
          </w:p>
        </w:tc>
        <w:tc>
          <w:tcPr>
            <w:tcW w:w="3117" w:type="dxa"/>
            <w:vAlign w:val="center"/>
          </w:tcPr>
          <w:p w14:paraId="23C01B8C" w14:textId="53B85777" w:rsidR="0072236B" w:rsidRDefault="0072236B" w:rsidP="0072236B">
            <w:pPr>
              <w:spacing w:line="360" w:lineRule="auto"/>
              <w:jc w:val="center"/>
            </w:pPr>
            <w:r>
              <w:t>0.079</w:t>
            </w:r>
          </w:p>
        </w:tc>
        <w:tc>
          <w:tcPr>
            <w:tcW w:w="3117" w:type="dxa"/>
            <w:vAlign w:val="center"/>
          </w:tcPr>
          <w:p w14:paraId="1BED91CB" w14:textId="4009908C" w:rsidR="0072236B" w:rsidRDefault="0072236B" w:rsidP="0072236B">
            <w:pPr>
              <w:spacing w:line="360" w:lineRule="auto"/>
              <w:jc w:val="center"/>
            </w:pPr>
            <w:r>
              <w:t>5.50</w:t>
            </w:r>
          </w:p>
        </w:tc>
      </w:tr>
      <w:tr w:rsidR="0072236B" w14:paraId="5BC57F14" w14:textId="77777777" w:rsidTr="0072236B">
        <w:tc>
          <w:tcPr>
            <w:tcW w:w="3116" w:type="dxa"/>
            <w:vAlign w:val="center"/>
          </w:tcPr>
          <w:p w14:paraId="63155F8C" w14:textId="2609017E" w:rsidR="0072236B" w:rsidRDefault="0072236B" w:rsidP="0072236B">
            <w:pPr>
              <w:spacing w:line="360" w:lineRule="auto"/>
              <w:jc w:val="center"/>
            </w:pPr>
            <w:r>
              <w:t>HON</w:t>
            </w:r>
          </w:p>
        </w:tc>
        <w:tc>
          <w:tcPr>
            <w:tcW w:w="3117" w:type="dxa"/>
            <w:vAlign w:val="center"/>
          </w:tcPr>
          <w:p w14:paraId="45FF65A3" w14:textId="2FAEB8DD" w:rsidR="0072236B" w:rsidRDefault="0072236B" w:rsidP="0072236B">
            <w:pPr>
              <w:spacing w:line="360" w:lineRule="auto"/>
              <w:jc w:val="center"/>
            </w:pPr>
            <w:r>
              <w:t>0.077</w:t>
            </w:r>
          </w:p>
        </w:tc>
        <w:tc>
          <w:tcPr>
            <w:tcW w:w="3117" w:type="dxa"/>
            <w:vAlign w:val="center"/>
          </w:tcPr>
          <w:p w14:paraId="71EAE7A4" w14:textId="45FCE5CE" w:rsidR="0072236B" w:rsidRDefault="0072236B" w:rsidP="0072236B">
            <w:pPr>
              <w:spacing w:line="360" w:lineRule="auto"/>
              <w:jc w:val="center"/>
            </w:pPr>
            <w:r>
              <w:t>3.65</w:t>
            </w:r>
          </w:p>
        </w:tc>
      </w:tr>
    </w:tbl>
    <w:p w14:paraId="1E4E6341" w14:textId="39D84D9C" w:rsidR="008855AB" w:rsidRDefault="008855AB" w:rsidP="00145691">
      <w:pPr>
        <w:spacing w:line="360" w:lineRule="auto"/>
      </w:pPr>
    </w:p>
    <w:p w14:paraId="3A261A09" w14:textId="6C887CB4" w:rsidR="00141DBC" w:rsidRDefault="00141DBC" w:rsidP="00145691">
      <w:pPr>
        <w:spacing w:line="360" w:lineRule="auto"/>
      </w:pPr>
      <w:r>
        <w:t xml:space="preserve">Comparing the MAPEs for both the stocks, the most accurate method of forecasting was the adjusted exponential smoothening with the MAPE being 0.079% for AAPL stocks and 0.077% </w:t>
      </w:r>
      <w:r>
        <w:lastRenderedPageBreak/>
        <w:t>for HON stocks. Whereas, when we look at the linear trend forecasting, the MAPEs are much higher at 5.50% for AAPL and 3.65% for HON.</w:t>
      </w:r>
    </w:p>
    <w:p w14:paraId="4B24FE2D" w14:textId="77777777" w:rsidR="00141DBC" w:rsidRDefault="00141DBC" w:rsidP="00145691">
      <w:pPr>
        <w:spacing w:line="360" w:lineRule="auto"/>
      </w:pPr>
    </w:p>
    <w:p w14:paraId="321A4B6C" w14:textId="7F30252D" w:rsidR="00B52BCD" w:rsidRPr="00B52BCD" w:rsidRDefault="00B52BCD" w:rsidP="00145691">
      <w:pPr>
        <w:spacing w:line="360" w:lineRule="auto"/>
        <w:rPr>
          <w:b/>
          <w:bCs/>
        </w:rPr>
      </w:pPr>
      <w:r w:rsidRPr="00B52BCD">
        <w:rPr>
          <w:b/>
          <w:bCs/>
        </w:rPr>
        <w:t>PART 3:</w:t>
      </w:r>
    </w:p>
    <w:p w14:paraId="750F2EF3" w14:textId="5A9AFC55" w:rsidR="00B52BCD" w:rsidRDefault="00141DBC" w:rsidP="00145691">
      <w:pPr>
        <w:spacing w:line="360" w:lineRule="auto"/>
      </w:pPr>
      <w:r>
        <w:t>Now, we perform simple regression of stock prices versus the time period for both the stocks:</w:t>
      </w:r>
    </w:p>
    <w:p w14:paraId="06CF3D19" w14:textId="49C2AE69" w:rsidR="00141DBC" w:rsidRDefault="00141DBC" w:rsidP="00145691">
      <w:pPr>
        <w:spacing w:line="360" w:lineRule="auto"/>
      </w:pPr>
      <w:r>
        <w:rPr>
          <w:noProof/>
        </w:rPr>
        <w:drawing>
          <wp:inline distT="0" distB="0" distL="0" distR="0" wp14:anchorId="4C00AFDD" wp14:editId="430C4BBF">
            <wp:extent cx="5943600" cy="887095"/>
            <wp:effectExtent l="0" t="0" r="0" b="8255"/>
            <wp:docPr id="10" name="Picture 10"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with medium confidence"/>
                    <pic:cNvPicPr/>
                  </pic:nvPicPr>
                  <pic:blipFill>
                    <a:blip r:embed="rId8"/>
                    <a:stretch>
                      <a:fillRect/>
                    </a:stretch>
                  </pic:blipFill>
                  <pic:spPr>
                    <a:xfrm>
                      <a:off x="0" y="0"/>
                      <a:ext cx="5943600" cy="887095"/>
                    </a:xfrm>
                    <a:prstGeom prst="rect">
                      <a:avLst/>
                    </a:prstGeom>
                  </pic:spPr>
                </pic:pic>
              </a:graphicData>
            </a:graphic>
          </wp:inline>
        </w:drawing>
      </w:r>
    </w:p>
    <w:p w14:paraId="4CA9CBAF" w14:textId="46B261EA" w:rsidR="00141DBC" w:rsidRDefault="00141DBC" w:rsidP="00145691">
      <w:pPr>
        <w:spacing w:line="360" w:lineRule="auto"/>
      </w:pPr>
      <w:r>
        <w:t>Therefore, the regression equation is as follows:</w:t>
      </w:r>
    </w:p>
    <w:p w14:paraId="44632227" w14:textId="7F7630B2" w:rsidR="00141DBC" w:rsidRDefault="00141DBC" w:rsidP="00145691">
      <w:pPr>
        <w:spacing w:line="360" w:lineRule="auto"/>
      </w:pPr>
      <w:r>
        <w:t>AAPL:</w:t>
      </w:r>
    </w:p>
    <w:p w14:paraId="7437130C" w14:textId="60229594" w:rsidR="00141DBC" w:rsidRDefault="00141DBC" w:rsidP="00145691">
      <w:pPr>
        <w:spacing w:line="360" w:lineRule="auto"/>
      </w:pPr>
      <m:oMathPara>
        <m:oMath>
          <m:r>
            <w:rPr>
              <w:rFonts w:ascii="Cambria Math" w:hAnsi="Cambria Math"/>
            </w:rPr>
            <m:t>Y</m:t>
          </m:r>
          <m:d>
            <m:dPr>
              <m:ctrlPr>
                <w:rPr>
                  <w:rFonts w:ascii="Cambria Math" w:hAnsi="Cambria Math"/>
                  <w:i/>
                </w:rPr>
              </m:ctrlPr>
            </m:dPr>
            <m:e>
              <m:r>
                <w:rPr>
                  <w:rFonts w:ascii="Cambria Math" w:hAnsi="Cambria Math"/>
                </w:rPr>
                <m:t>price</m:t>
              </m:r>
            </m:e>
          </m:d>
          <m:r>
            <w:rPr>
              <w:rFonts w:ascii="Cambria Math" w:hAnsi="Cambria Math"/>
            </w:rPr>
            <m:t>=55.80+0.24x</m:t>
          </m:r>
        </m:oMath>
      </m:oMathPara>
    </w:p>
    <w:p w14:paraId="3703ED94" w14:textId="475FAAF7" w:rsidR="00141DBC" w:rsidRDefault="00141DBC" w:rsidP="00145691">
      <w:pPr>
        <w:spacing w:line="360" w:lineRule="auto"/>
      </w:pPr>
      <w:r>
        <w:t>HON:</w:t>
      </w:r>
    </w:p>
    <w:p w14:paraId="3C2EA796" w14:textId="412A7B50" w:rsidR="00141DBC" w:rsidRPr="00141DBC" w:rsidRDefault="00141DBC" w:rsidP="00145691">
      <w:pPr>
        <w:spacing w:line="360" w:lineRule="auto"/>
      </w:pPr>
      <m:oMathPara>
        <m:oMath>
          <m:r>
            <w:rPr>
              <w:rFonts w:ascii="Cambria Math" w:hAnsi="Cambria Math"/>
            </w:rPr>
            <m:t>Y</m:t>
          </m:r>
          <m:d>
            <m:dPr>
              <m:ctrlPr>
                <w:rPr>
                  <w:rFonts w:ascii="Cambria Math" w:hAnsi="Cambria Math"/>
                  <w:i/>
                </w:rPr>
              </m:ctrlPr>
            </m:dPr>
            <m:e>
              <m:r>
                <w:rPr>
                  <w:rFonts w:ascii="Cambria Math" w:hAnsi="Cambria Math"/>
                </w:rPr>
                <m:t>price</m:t>
              </m:r>
            </m:e>
          </m:d>
          <m:r>
            <w:rPr>
              <w:rFonts w:ascii="Cambria Math" w:hAnsi="Cambria Math"/>
            </w:rPr>
            <m:t>=161.65-0.03x</m:t>
          </m:r>
        </m:oMath>
      </m:oMathPara>
    </w:p>
    <w:p w14:paraId="77BE5E9C" w14:textId="77777777" w:rsidR="00141DBC" w:rsidRDefault="00141DBC" w:rsidP="00145691">
      <w:pPr>
        <w:spacing w:line="360" w:lineRule="auto"/>
      </w:pPr>
      <w:r>
        <w:t>Using the above equations, we forecast values for periods 1 to 257. Now, we compare these with the predicted values from part 1 and 2:</w:t>
      </w:r>
    </w:p>
    <w:p w14:paraId="416B80C6" w14:textId="6F39A93E" w:rsidR="00023EC5" w:rsidRDefault="00911314" w:rsidP="00145691">
      <w:pPr>
        <w:spacing w:line="360" w:lineRule="auto"/>
      </w:pPr>
      <w:r>
        <w:t>AAPL:</w:t>
      </w:r>
    </w:p>
    <w:tbl>
      <w:tblPr>
        <w:tblStyle w:val="TableGrid"/>
        <w:tblW w:w="92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072"/>
        <w:gridCol w:w="2089"/>
        <w:gridCol w:w="2386"/>
        <w:gridCol w:w="2660"/>
      </w:tblGrid>
      <w:tr w:rsidR="000F69D1" w14:paraId="3C01C32B" w14:textId="77777777" w:rsidTr="000F69D1">
        <w:tc>
          <w:tcPr>
            <w:tcW w:w="2072" w:type="dxa"/>
            <w:vAlign w:val="center"/>
          </w:tcPr>
          <w:p w14:paraId="46D7A39B" w14:textId="5F29453A" w:rsidR="000F69D1" w:rsidRDefault="000F69D1" w:rsidP="000F69D1">
            <w:pPr>
              <w:spacing w:line="360" w:lineRule="auto"/>
              <w:jc w:val="center"/>
            </w:pPr>
            <w:r>
              <w:t>Actual Values</w:t>
            </w:r>
          </w:p>
        </w:tc>
        <w:tc>
          <w:tcPr>
            <w:tcW w:w="2089" w:type="dxa"/>
            <w:vAlign w:val="center"/>
          </w:tcPr>
          <w:p w14:paraId="5F33C80F" w14:textId="2C57706C" w:rsidR="000F69D1" w:rsidRDefault="000F69D1" w:rsidP="000F69D1">
            <w:pPr>
              <w:spacing w:line="360" w:lineRule="auto"/>
              <w:jc w:val="center"/>
            </w:pPr>
            <w:r>
              <w:t>Part 1</w:t>
            </w:r>
          </w:p>
        </w:tc>
        <w:tc>
          <w:tcPr>
            <w:tcW w:w="2386" w:type="dxa"/>
            <w:vAlign w:val="center"/>
          </w:tcPr>
          <w:p w14:paraId="7843DCFE" w14:textId="434696DC" w:rsidR="000F69D1" w:rsidRDefault="000F69D1" w:rsidP="000F69D1">
            <w:pPr>
              <w:spacing w:line="360" w:lineRule="auto"/>
              <w:jc w:val="center"/>
            </w:pPr>
            <w:r>
              <w:t>Part 2</w:t>
            </w:r>
          </w:p>
        </w:tc>
        <w:tc>
          <w:tcPr>
            <w:tcW w:w="2660" w:type="dxa"/>
            <w:vAlign w:val="center"/>
          </w:tcPr>
          <w:p w14:paraId="5E81FE33" w14:textId="1B29E261" w:rsidR="000F69D1" w:rsidRDefault="000F69D1" w:rsidP="000F69D1">
            <w:pPr>
              <w:spacing w:line="360" w:lineRule="auto"/>
              <w:jc w:val="center"/>
            </w:pPr>
            <w:r>
              <w:t>Part 3</w:t>
            </w:r>
          </w:p>
        </w:tc>
      </w:tr>
      <w:tr w:rsidR="000F69D1" w14:paraId="7479FB89" w14:textId="77777777" w:rsidTr="000F69D1">
        <w:tc>
          <w:tcPr>
            <w:tcW w:w="2072" w:type="dxa"/>
            <w:vAlign w:val="center"/>
          </w:tcPr>
          <w:p w14:paraId="43BA2C3C" w14:textId="21242FF7" w:rsidR="000F69D1" w:rsidRDefault="000F69D1" w:rsidP="000F69D1">
            <w:pPr>
              <w:spacing w:line="360" w:lineRule="auto"/>
              <w:jc w:val="center"/>
              <w:rPr>
                <w:rFonts w:ascii="Calibri" w:hAnsi="Calibri" w:cs="Calibri"/>
                <w:color w:val="000000"/>
              </w:rPr>
            </w:pPr>
            <w:r>
              <w:t>119.2</w:t>
            </w:r>
            <w:r>
              <w:t>6</w:t>
            </w:r>
          </w:p>
        </w:tc>
        <w:tc>
          <w:tcPr>
            <w:tcW w:w="2089" w:type="dxa"/>
            <w:vAlign w:val="center"/>
          </w:tcPr>
          <w:p w14:paraId="63711953" w14:textId="31809BB4" w:rsidR="000F69D1" w:rsidRDefault="000F69D1" w:rsidP="000F69D1">
            <w:pPr>
              <w:spacing w:line="360" w:lineRule="auto"/>
              <w:jc w:val="center"/>
              <w:rPr>
                <w:rFonts w:ascii="Calibri" w:hAnsi="Calibri" w:cs="Calibri"/>
                <w:color w:val="000000"/>
              </w:rPr>
            </w:pPr>
            <w:r>
              <w:t>119.24</w:t>
            </w:r>
          </w:p>
        </w:tc>
        <w:tc>
          <w:tcPr>
            <w:tcW w:w="2386" w:type="dxa"/>
            <w:vAlign w:val="bottom"/>
          </w:tcPr>
          <w:tbl>
            <w:tblPr>
              <w:tblW w:w="3120" w:type="dxa"/>
              <w:tblLayout w:type="fixed"/>
              <w:tblLook w:val="04A0" w:firstRow="1" w:lastRow="0" w:firstColumn="1" w:lastColumn="0" w:noHBand="0" w:noVBand="1"/>
            </w:tblPr>
            <w:tblGrid>
              <w:gridCol w:w="3120"/>
            </w:tblGrid>
            <w:tr w:rsidR="000F69D1" w:rsidRPr="008855AB" w14:paraId="4E9A4E51" w14:textId="77777777" w:rsidTr="000F69D1">
              <w:trPr>
                <w:trHeight w:val="312"/>
              </w:trPr>
              <w:tc>
                <w:tcPr>
                  <w:tcW w:w="3120" w:type="dxa"/>
                  <w:tcBorders>
                    <w:top w:val="nil"/>
                    <w:left w:val="nil"/>
                    <w:bottom w:val="nil"/>
                    <w:right w:val="nil"/>
                  </w:tcBorders>
                  <w:shd w:val="clear" w:color="auto" w:fill="auto"/>
                  <w:noWrap/>
                  <w:vAlign w:val="bottom"/>
                  <w:hideMark/>
                </w:tcPr>
                <w:p w14:paraId="3C2E12F6" w14:textId="79280C0B" w:rsidR="000F69D1" w:rsidRPr="008855AB" w:rsidRDefault="000F69D1" w:rsidP="000F69D1">
                  <w:pPr>
                    <w:spacing w:line="360" w:lineRule="auto"/>
                    <w:rPr>
                      <w:rFonts w:ascii="Calibri" w:hAnsi="Calibri" w:cs="Calibri"/>
                      <w:color w:val="000000"/>
                    </w:rPr>
                  </w:pPr>
                  <w:r>
                    <w:rPr>
                      <w:rFonts w:ascii="Calibri" w:hAnsi="Calibri" w:cs="Calibri"/>
                      <w:color w:val="000000"/>
                    </w:rPr>
                    <w:t xml:space="preserve">            </w:t>
                  </w:r>
                  <w:r>
                    <w:rPr>
                      <w:rFonts w:ascii="Calibri" w:hAnsi="Calibri" w:cs="Calibri"/>
                      <w:color w:val="000000"/>
                    </w:rPr>
                    <w:t>124.30</w:t>
                  </w:r>
                </w:p>
              </w:tc>
            </w:tr>
          </w:tbl>
          <w:p w14:paraId="34EC826E" w14:textId="77777777" w:rsidR="000F69D1" w:rsidRDefault="000F69D1" w:rsidP="000F69D1">
            <w:pPr>
              <w:spacing w:line="360" w:lineRule="auto"/>
              <w:jc w:val="center"/>
            </w:pPr>
          </w:p>
        </w:tc>
        <w:tc>
          <w:tcPr>
            <w:tcW w:w="2660" w:type="dxa"/>
            <w:vAlign w:val="center"/>
          </w:tcPr>
          <w:p w14:paraId="70547E30" w14:textId="00E1FC12" w:rsidR="000F69D1" w:rsidRDefault="000F69D1" w:rsidP="000F69D1">
            <w:pPr>
              <w:spacing w:line="360" w:lineRule="auto"/>
              <w:jc w:val="center"/>
            </w:pPr>
            <w:r>
              <w:t>118.44</w:t>
            </w:r>
          </w:p>
        </w:tc>
      </w:tr>
      <w:tr w:rsidR="000F69D1" w14:paraId="3B48F0DF" w14:textId="77777777" w:rsidTr="000F69D1">
        <w:tc>
          <w:tcPr>
            <w:tcW w:w="2072" w:type="dxa"/>
            <w:vAlign w:val="center"/>
          </w:tcPr>
          <w:p w14:paraId="20D84638" w14:textId="30D5C3C3" w:rsidR="000F69D1" w:rsidRDefault="000F69D1" w:rsidP="000F69D1">
            <w:pPr>
              <w:spacing w:line="360" w:lineRule="auto"/>
              <w:jc w:val="center"/>
              <w:rPr>
                <w:rFonts w:ascii="Calibri" w:hAnsi="Calibri" w:cs="Calibri"/>
                <w:color w:val="000000"/>
              </w:rPr>
            </w:pPr>
            <w:r>
              <w:t>11</w:t>
            </w:r>
            <w:r>
              <w:t>9.21</w:t>
            </w:r>
          </w:p>
        </w:tc>
        <w:tc>
          <w:tcPr>
            <w:tcW w:w="2089" w:type="dxa"/>
            <w:vAlign w:val="center"/>
          </w:tcPr>
          <w:p w14:paraId="6FE9F764" w14:textId="2DE21245" w:rsidR="000F69D1" w:rsidRDefault="000F69D1" w:rsidP="000F69D1">
            <w:pPr>
              <w:spacing w:line="360" w:lineRule="auto"/>
              <w:jc w:val="center"/>
              <w:rPr>
                <w:rFonts w:ascii="Calibri" w:hAnsi="Calibri" w:cs="Calibri"/>
                <w:color w:val="000000"/>
              </w:rPr>
            </w:pPr>
            <w:r>
              <w:t>118.01</w:t>
            </w:r>
          </w:p>
        </w:tc>
        <w:tc>
          <w:tcPr>
            <w:tcW w:w="2386" w:type="dxa"/>
            <w:vAlign w:val="bottom"/>
          </w:tcPr>
          <w:p w14:paraId="331872E7" w14:textId="37A01A43" w:rsidR="000F69D1" w:rsidRDefault="000F69D1" w:rsidP="000F69D1">
            <w:pPr>
              <w:spacing w:line="360" w:lineRule="auto"/>
              <w:jc w:val="center"/>
            </w:pPr>
            <w:r>
              <w:rPr>
                <w:rFonts w:ascii="Calibri" w:hAnsi="Calibri" w:cs="Calibri"/>
                <w:color w:val="000000"/>
              </w:rPr>
              <w:t>124.17</w:t>
            </w:r>
          </w:p>
        </w:tc>
        <w:tc>
          <w:tcPr>
            <w:tcW w:w="2660" w:type="dxa"/>
            <w:vAlign w:val="center"/>
          </w:tcPr>
          <w:p w14:paraId="4BFCC61C" w14:textId="788FF1B6" w:rsidR="000F69D1" w:rsidRDefault="000F69D1" w:rsidP="000F69D1">
            <w:pPr>
              <w:spacing w:line="360" w:lineRule="auto"/>
              <w:jc w:val="center"/>
            </w:pPr>
            <w:r>
              <w:t>118.19</w:t>
            </w:r>
          </w:p>
        </w:tc>
      </w:tr>
      <w:tr w:rsidR="000F69D1" w14:paraId="44BBDD00" w14:textId="77777777" w:rsidTr="000F69D1">
        <w:tc>
          <w:tcPr>
            <w:tcW w:w="2072" w:type="dxa"/>
            <w:vAlign w:val="center"/>
          </w:tcPr>
          <w:p w14:paraId="47966318" w14:textId="4B915EFB" w:rsidR="000F69D1" w:rsidRPr="008855AB" w:rsidRDefault="000F69D1" w:rsidP="000F69D1">
            <w:pPr>
              <w:spacing w:line="360" w:lineRule="auto"/>
              <w:jc w:val="center"/>
              <w:rPr>
                <w:rFonts w:ascii="Calibri" w:hAnsi="Calibri" w:cs="Calibri"/>
                <w:color w:val="000000"/>
              </w:rPr>
            </w:pPr>
            <w:r>
              <w:t>11</w:t>
            </w:r>
            <w:r>
              <w:t>9.49</w:t>
            </w:r>
          </w:p>
        </w:tc>
        <w:tc>
          <w:tcPr>
            <w:tcW w:w="2089" w:type="dxa"/>
            <w:vAlign w:val="center"/>
          </w:tcPr>
          <w:p w14:paraId="7A60A096" w14:textId="54E3BEA7" w:rsidR="000F69D1" w:rsidRPr="008855AB" w:rsidRDefault="000F69D1" w:rsidP="000F69D1">
            <w:pPr>
              <w:spacing w:line="360" w:lineRule="auto"/>
              <w:jc w:val="center"/>
              <w:rPr>
                <w:rFonts w:ascii="Calibri" w:hAnsi="Calibri" w:cs="Calibri"/>
                <w:color w:val="000000"/>
              </w:rPr>
            </w:pPr>
            <w:r>
              <w:t>113.42</w:t>
            </w:r>
          </w:p>
        </w:tc>
        <w:tc>
          <w:tcPr>
            <w:tcW w:w="2386" w:type="dxa"/>
            <w:vAlign w:val="bottom"/>
          </w:tcPr>
          <w:p w14:paraId="4C639991" w14:textId="1D09410F" w:rsidR="000F69D1" w:rsidRDefault="000F69D1" w:rsidP="000F69D1">
            <w:pPr>
              <w:spacing w:line="360" w:lineRule="auto"/>
              <w:jc w:val="center"/>
            </w:pPr>
            <w:r w:rsidRPr="008855AB">
              <w:rPr>
                <w:rFonts w:ascii="Calibri" w:hAnsi="Calibri" w:cs="Calibri"/>
                <w:color w:val="000000"/>
              </w:rPr>
              <w:t>1</w:t>
            </w:r>
            <w:r>
              <w:rPr>
                <w:rFonts w:ascii="Calibri" w:hAnsi="Calibri" w:cs="Calibri"/>
                <w:color w:val="000000"/>
              </w:rPr>
              <w:t>24.07</w:t>
            </w:r>
          </w:p>
        </w:tc>
        <w:tc>
          <w:tcPr>
            <w:tcW w:w="2660" w:type="dxa"/>
            <w:vAlign w:val="center"/>
          </w:tcPr>
          <w:p w14:paraId="24073D00" w14:textId="4538D5A5" w:rsidR="000F69D1" w:rsidRDefault="000F69D1" w:rsidP="000F69D1">
            <w:pPr>
              <w:spacing w:line="360" w:lineRule="auto"/>
              <w:jc w:val="center"/>
            </w:pPr>
            <w:r>
              <w:t>117.95</w:t>
            </w:r>
          </w:p>
        </w:tc>
      </w:tr>
      <w:tr w:rsidR="000F69D1" w14:paraId="3E0E47E2" w14:textId="77777777" w:rsidTr="000F69D1">
        <w:tc>
          <w:tcPr>
            <w:tcW w:w="2072" w:type="dxa"/>
            <w:vAlign w:val="center"/>
          </w:tcPr>
          <w:p w14:paraId="77CB404B" w14:textId="0F2D9E01" w:rsidR="000F69D1" w:rsidRDefault="000F69D1" w:rsidP="000F69D1">
            <w:pPr>
              <w:spacing w:line="360" w:lineRule="auto"/>
              <w:jc w:val="center"/>
              <w:rPr>
                <w:rFonts w:ascii="Calibri" w:hAnsi="Calibri" w:cs="Calibri"/>
                <w:color w:val="000000"/>
              </w:rPr>
            </w:pPr>
            <w:r>
              <w:t>1</w:t>
            </w:r>
            <w:r>
              <w:t>15.97</w:t>
            </w:r>
          </w:p>
        </w:tc>
        <w:tc>
          <w:tcPr>
            <w:tcW w:w="2089" w:type="dxa"/>
            <w:vAlign w:val="center"/>
          </w:tcPr>
          <w:p w14:paraId="07862C04" w14:textId="4015E17D" w:rsidR="000F69D1" w:rsidRDefault="000F69D1" w:rsidP="000F69D1">
            <w:pPr>
              <w:spacing w:line="360" w:lineRule="auto"/>
              <w:jc w:val="center"/>
              <w:rPr>
                <w:rFonts w:ascii="Calibri" w:hAnsi="Calibri" w:cs="Calibri"/>
                <w:color w:val="000000"/>
              </w:rPr>
            </w:pPr>
            <w:r>
              <w:t>109.35</w:t>
            </w:r>
          </w:p>
        </w:tc>
        <w:tc>
          <w:tcPr>
            <w:tcW w:w="2386" w:type="dxa"/>
            <w:vAlign w:val="bottom"/>
          </w:tcPr>
          <w:p w14:paraId="640D9FE5" w14:textId="4AC226A1" w:rsidR="000F69D1" w:rsidRDefault="000F69D1" w:rsidP="000F69D1">
            <w:pPr>
              <w:spacing w:line="360" w:lineRule="auto"/>
              <w:jc w:val="center"/>
            </w:pPr>
            <w:r>
              <w:rPr>
                <w:rFonts w:ascii="Calibri" w:hAnsi="Calibri" w:cs="Calibri"/>
                <w:color w:val="000000"/>
              </w:rPr>
              <w:t>123.94</w:t>
            </w:r>
          </w:p>
        </w:tc>
        <w:tc>
          <w:tcPr>
            <w:tcW w:w="2660" w:type="dxa"/>
            <w:vAlign w:val="center"/>
          </w:tcPr>
          <w:p w14:paraId="79BC0B66" w14:textId="3068E9FE" w:rsidR="000F69D1" w:rsidRDefault="000F69D1" w:rsidP="000F69D1">
            <w:pPr>
              <w:spacing w:line="360" w:lineRule="auto"/>
              <w:jc w:val="center"/>
            </w:pPr>
            <w:r>
              <w:t>117.71</w:t>
            </w:r>
          </w:p>
        </w:tc>
      </w:tr>
      <w:tr w:rsidR="000F69D1" w14:paraId="47C44624" w14:textId="77777777" w:rsidTr="000F69D1">
        <w:tc>
          <w:tcPr>
            <w:tcW w:w="2072" w:type="dxa"/>
            <w:vAlign w:val="center"/>
          </w:tcPr>
          <w:p w14:paraId="68ACF813" w14:textId="7D3BA431" w:rsidR="000F69D1" w:rsidRDefault="000F69D1" w:rsidP="000F69D1">
            <w:pPr>
              <w:spacing w:line="360" w:lineRule="auto"/>
              <w:jc w:val="center"/>
              <w:rPr>
                <w:rFonts w:ascii="Calibri" w:hAnsi="Calibri" w:cs="Calibri"/>
                <w:color w:val="000000"/>
              </w:rPr>
            </w:pPr>
            <w:r>
              <w:t>1</w:t>
            </w:r>
            <w:r>
              <w:t>16.32</w:t>
            </w:r>
          </w:p>
        </w:tc>
        <w:tc>
          <w:tcPr>
            <w:tcW w:w="2089" w:type="dxa"/>
            <w:vAlign w:val="center"/>
          </w:tcPr>
          <w:p w14:paraId="361B61DD" w14:textId="22784391" w:rsidR="000F69D1" w:rsidRDefault="000F69D1" w:rsidP="000F69D1">
            <w:pPr>
              <w:spacing w:line="360" w:lineRule="auto"/>
              <w:jc w:val="center"/>
              <w:rPr>
                <w:rFonts w:ascii="Calibri" w:hAnsi="Calibri" w:cs="Calibri"/>
                <w:color w:val="000000"/>
              </w:rPr>
            </w:pPr>
            <w:r>
              <w:t>108.30</w:t>
            </w:r>
          </w:p>
        </w:tc>
        <w:tc>
          <w:tcPr>
            <w:tcW w:w="2386" w:type="dxa"/>
            <w:vAlign w:val="bottom"/>
          </w:tcPr>
          <w:p w14:paraId="2647B0FC" w14:textId="54FFE8C2" w:rsidR="000F69D1" w:rsidRDefault="000F69D1" w:rsidP="000F69D1">
            <w:pPr>
              <w:spacing w:line="360" w:lineRule="auto"/>
              <w:jc w:val="center"/>
            </w:pPr>
            <w:r>
              <w:rPr>
                <w:rFonts w:ascii="Calibri" w:hAnsi="Calibri" w:cs="Calibri"/>
                <w:color w:val="000000"/>
              </w:rPr>
              <w:t>123.78</w:t>
            </w:r>
          </w:p>
        </w:tc>
        <w:tc>
          <w:tcPr>
            <w:tcW w:w="2660" w:type="dxa"/>
            <w:vAlign w:val="center"/>
          </w:tcPr>
          <w:p w14:paraId="275D77A9" w14:textId="43E580F3" w:rsidR="000F69D1" w:rsidRDefault="000F69D1" w:rsidP="000F69D1">
            <w:pPr>
              <w:spacing w:line="360" w:lineRule="auto"/>
              <w:jc w:val="center"/>
            </w:pPr>
            <w:r>
              <w:t>117.46</w:t>
            </w:r>
          </w:p>
        </w:tc>
      </w:tr>
    </w:tbl>
    <w:p w14:paraId="3E0ECA6D" w14:textId="77777777" w:rsidR="000F69D1" w:rsidRDefault="000F69D1" w:rsidP="00145691">
      <w:pPr>
        <w:spacing w:line="360" w:lineRule="auto"/>
      </w:pPr>
    </w:p>
    <w:p w14:paraId="121E9069" w14:textId="75D31663" w:rsidR="00911314" w:rsidRDefault="000F69D1" w:rsidP="00145691">
      <w:pPr>
        <w:spacing w:line="360" w:lineRule="auto"/>
      </w:pPr>
      <w:r>
        <w:t>As we can see from the above table, Part 3, that is the simple regression, has the most accurate predictions. This means that the difference between the predicted values and the actual value is the least for simple regression performed in part 3.</w:t>
      </w:r>
    </w:p>
    <w:p w14:paraId="36800102" w14:textId="67B3728E" w:rsidR="000F69D1" w:rsidRDefault="000F69D1" w:rsidP="00145691">
      <w:pPr>
        <w:spacing w:line="360" w:lineRule="auto"/>
      </w:pPr>
    </w:p>
    <w:p w14:paraId="6A3EA0B4" w14:textId="7FA8018A" w:rsidR="000F69D1" w:rsidRDefault="000F69D1" w:rsidP="00145691">
      <w:pPr>
        <w:spacing w:line="360" w:lineRule="auto"/>
      </w:pPr>
    </w:p>
    <w:p w14:paraId="6B4FF767" w14:textId="77777777" w:rsidR="000F69D1" w:rsidRDefault="000F69D1" w:rsidP="00145691">
      <w:pPr>
        <w:spacing w:line="360" w:lineRule="auto"/>
      </w:pPr>
    </w:p>
    <w:p w14:paraId="6678D17C" w14:textId="33BFD3C1" w:rsidR="00911314" w:rsidRDefault="00911314" w:rsidP="00145691">
      <w:pPr>
        <w:spacing w:line="360" w:lineRule="auto"/>
      </w:pPr>
      <w:r>
        <w:lastRenderedPageBreak/>
        <w:t>HON:</w:t>
      </w:r>
    </w:p>
    <w:tbl>
      <w:tblPr>
        <w:tblStyle w:val="TableGrid"/>
        <w:tblW w:w="92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072"/>
        <w:gridCol w:w="2089"/>
        <w:gridCol w:w="2386"/>
        <w:gridCol w:w="2660"/>
      </w:tblGrid>
      <w:tr w:rsidR="000F69D1" w14:paraId="78BD76F6" w14:textId="77777777" w:rsidTr="00CF0398">
        <w:tc>
          <w:tcPr>
            <w:tcW w:w="2072" w:type="dxa"/>
            <w:vAlign w:val="center"/>
          </w:tcPr>
          <w:p w14:paraId="08A13EC9" w14:textId="77777777" w:rsidR="000F69D1" w:rsidRDefault="000F69D1" w:rsidP="00CF0398">
            <w:pPr>
              <w:spacing w:line="360" w:lineRule="auto"/>
              <w:jc w:val="center"/>
            </w:pPr>
            <w:r>
              <w:t>Actual Values</w:t>
            </w:r>
          </w:p>
        </w:tc>
        <w:tc>
          <w:tcPr>
            <w:tcW w:w="2089" w:type="dxa"/>
            <w:vAlign w:val="center"/>
          </w:tcPr>
          <w:p w14:paraId="2CF24FF4" w14:textId="77777777" w:rsidR="000F69D1" w:rsidRDefault="000F69D1" w:rsidP="00CF0398">
            <w:pPr>
              <w:spacing w:line="360" w:lineRule="auto"/>
              <w:jc w:val="center"/>
            </w:pPr>
            <w:r>
              <w:t>Part 1</w:t>
            </w:r>
          </w:p>
        </w:tc>
        <w:tc>
          <w:tcPr>
            <w:tcW w:w="2386" w:type="dxa"/>
            <w:vAlign w:val="center"/>
          </w:tcPr>
          <w:p w14:paraId="66F2208D" w14:textId="77777777" w:rsidR="000F69D1" w:rsidRDefault="000F69D1" w:rsidP="00CF0398">
            <w:pPr>
              <w:spacing w:line="360" w:lineRule="auto"/>
              <w:jc w:val="center"/>
            </w:pPr>
            <w:r>
              <w:t>Part 2</w:t>
            </w:r>
          </w:p>
        </w:tc>
        <w:tc>
          <w:tcPr>
            <w:tcW w:w="2660" w:type="dxa"/>
            <w:vAlign w:val="center"/>
          </w:tcPr>
          <w:p w14:paraId="71D7A40D" w14:textId="77777777" w:rsidR="000F69D1" w:rsidRDefault="000F69D1" w:rsidP="00CF0398">
            <w:pPr>
              <w:spacing w:line="360" w:lineRule="auto"/>
              <w:jc w:val="center"/>
            </w:pPr>
            <w:r>
              <w:t>Part 3</w:t>
            </w:r>
          </w:p>
        </w:tc>
      </w:tr>
      <w:tr w:rsidR="00F53C9A" w14:paraId="74244470" w14:textId="77777777" w:rsidTr="00CF0398">
        <w:tc>
          <w:tcPr>
            <w:tcW w:w="2072" w:type="dxa"/>
            <w:vAlign w:val="center"/>
          </w:tcPr>
          <w:p w14:paraId="1789BF78" w14:textId="18613F18" w:rsidR="00F53C9A" w:rsidRDefault="00F53C9A" w:rsidP="00F53C9A">
            <w:pPr>
              <w:spacing w:line="360" w:lineRule="auto"/>
              <w:jc w:val="center"/>
              <w:rPr>
                <w:rFonts w:ascii="Calibri" w:hAnsi="Calibri" w:cs="Calibri"/>
                <w:color w:val="000000"/>
              </w:rPr>
            </w:pPr>
            <w:r>
              <w:t>201.54</w:t>
            </w:r>
          </w:p>
        </w:tc>
        <w:tc>
          <w:tcPr>
            <w:tcW w:w="2089" w:type="dxa"/>
            <w:vAlign w:val="center"/>
          </w:tcPr>
          <w:p w14:paraId="1A831B10" w14:textId="02632DF4" w:rsidR="00F53C9A" w:rsidRDefault="00F53C9A" w:rsidP="00F53C9A">
            <w:pPr>
              <w:spacing w:line="360" w:lineRule="auto"/>
              <w:jc w:val="center"/>
              <w:rPr>
                <w:rFonts w:ascii="Calibri" w:hAnsi="Calibri" w:cs="Calibri"/>
                <w:color w:val="000000"/>
              </w:rPr>
            </w:pPr>
            <w:r>
              <w:t>1</w:t>
            </w:r>
            <w:r>
              <w:t>84.83</w:t>
            </w:r>
          </w:p>
        </w:tc>
        <w:tc>
          <w:tcPr>
            <w:tcW w:w="2386" w:type="dxa"/>
            <w:vAlign w:val="bottom"/>
          </w:tcPr>
          <w:tbl>
            <w:tblPr>
              <w:tblW w:w="3120" w:type="dxa"/>
              <w:tblLayout w:type="fixed"/>
              <w:tblLook w:val="04A0" w:firstRow="1" w:lastRow="0" w:firstColumn="1" w:lastColumn="0" w:noHBand="0" w:noVBand="1"/>
            </w:tblPr>
            <w:tblGrid>
              <w:gridCol w:w="3120"/>
            </w:tblGrid>
            <w:tr w:rsidR="00F53C9A" w:rsidRPr="008855AB" w14:paraId="1402C4A5" w14:textId="77777777" w:rsidTr="00CF0398">
              <w:trPr>
                <w:trHeight w:val="312"/>
              </w:trPr>
              <w:tc>
                <w:tcPr>
                  <w:tcW w:w="3120" w:type="dxa"/>
                  <w:tcBorders>
                    <w:top w:val="nil"/>
                    <w:left w:val="nil"/>
                    <w:bottom w:val="nil"/>
                    <w:right w:val="nil"/>
                  </w:tcBorders>
                  <w:shd w:val="clear" w:color="auto" w:fill="auto"/>
                  <w:noWrap/>
                  <w:vAlign w:val="bottom"/>
                  <w:hideMark/>
                </w:tcPr>
                <w:p w14:paraId="74AC6099" w14:textId="620A3365" w:rsidR="00F53C9A" w:rsidRPr="008855AB" w:rsidRDefault="00F53C9A" w:rsidP="00F53C9A">
                  <w:pPr>
                    <w:spacing w:line="360" w:lineRule="auto"/>
                    <w:rPr>
                      <w:rFonts w:ascii="Calibri" w:hAnsi="Calibri" w:cs="Calibri"/>
                      <w:color w:val="000000"/>
                    </w:rPr>
                  </w:pPr>
                  <w:r>
                    <w:rPr>
                      <w:rFonts w:ascii="Calibri" w:hAnsi="Calibri" w:cs="Calibri"/>
                      <w:color w:val="000000"/>
                    </w:rPr>
                    <w:t xml:space="preserve">            </w:t>
                  </w:r>
                  <w:r>
                    <w:rPr>
                      <w:rFonts w:ascii="Calibri" w:hAnsi="Calibri" w:cs="Calibri"/>
                      <w:color w:val="000000"/>
                    </w:rPr>
                    <w:t>179.68</w:t>
                  </w:r>
                </w:p>
              </w:tc>
            </w:tr>
          </w:tbl>
          <w:p w14:paraId="09763E4A" w14:textId="77777777" w:rsidR="00F53C9A" w:rsidRDefault="00F53C9A" w:rsidP="00F53C9A">
            <w:pPr>
              <w:spacing w:line="360" w:lineRule="auto"/>
              <w:jc w:val="center"/>
            </w:pPr>
          </w:p>
        </w:tc>
        <w:tc>
          <w:tcPr>
            <w:tcW w:w="2660" w:type="dxa"/>
            <w:vAlign w:val="center"/>
          </w:tcPr>
          <w:p w14:paraId="184041AD" w14:textId="720C10EC" w:rsidR="00F53C9A" w:rsidRDefault="00F53C9A" w:rsidP="00F53C9A">
            <w:pPr>
              <w:spacing w:line="360" w:lineRule="auto"/>
              <w:jc w:val="center"/>
            </w:pPr>
            <w:r>
              <w:t>1</w:t>
            </w:r>
            <w:r>
              <w:t>53.58</w:t>
            </w:r>
          </w:p>
        </w:tc>
      </w:tr>
      <w:tr w:rsidR="00F53C9A" w14:paraId="229AD329" w14:textId="77777777" w:rsidTr="00CF0398">
        <w:tc>
          <w:tcPr>
            <w:tcW w:w="2072" w:type="dxa"/>
            <w:vAlign w:val="center"/>
          </w:tcPr>
          <w:p w14:paraId="2E627E8A" w14:textId="6D704901" w:rsidR="00F53C9A" w:rsidRDefault="00F53C9A" w:rsidP="00F53C9A">
            <w:pPr>
              <w:spacing w:line="360" w:lineRule="auto"/>
              <w:jc w:val="center"/>
              <w:rPr>
                <w:rFonts w:ascii="Calibri" w:hAnsi="Calibri" w:cs="Calibri"/>
                <w:color w:val="000000"/>
              </w:rPr>
            </w:pPr>
            <w:r>
              <w:t>197.24</w:t>
            </w:r>
          </w:p>
        </w:tc>
        <w:tc>
          <w:tcPr>
            <w:tcW w:w="2089" w:type="dxa"/>
            <w:vAlign w:val="center"/>
          </w:tcPr>
          <w:p w14:paraId="139D45BC" w14:textId="30B514C7" w:rsidR="00F53C9A" w:rsidRDefault="00F53C9A" w:rsidP="00F53C9A">
            <w:pPr>
              <w:spacing w:line="360" w:lineRule="auto"/>
              <w:jc w:val="center"/>
              <w:rPr>
                <w:rFonts w:ascii="Calibri" w:hAnsi="Calibri" w:cs="Calibri"/>
                <w:color w:val="000000"/>
              </w:rPr>
            </w:pPr>
            <w:r>
              <w:t>183.78</w:t>
            </w:r>
          </w:p>
        </w:tc>
        <w:tc>
          <w:tcPr>
            <w:tcW w:w="2386" w:type="dxa"/>
            <w:vAlign w:val="bottom"/>
          </w:tcPr>
          <w:p w14:paraId="1388E95C" w14:textId="0660EDE7" w:rsidR="00F53C9A" w:rsidRDefault="00F53C9A" w:rsidP="00F53C9A">
            <w:pPr>
              <w:spacing w:line="360" w:lineRule="auto"/>
              <w:jc w:val="center"/>
            </w:pPr>
            <w:r w:rsidRPr="008855AB">
              <w:rPr>
                <w:rFonts w:ascii="Calibri" w:hAnsi="Calibri" w:cs="Calibri"/>
                <w:color w:val="000000"/>
              </w:rPr>
              <w:t>1</w:t>
            </w:r>
            <w:r>
              <w:rPr>
                <w:rFonts w:ascii="Calibri" w:hAnsi="Calibri" w:cs="Calibri"/>
                <w:color w:val="000000"/>
              </w:rPr>
              <w:t>79.29</w:t>
            </w:r>
          </w:p>
        </w:tc>
        <w:tc>
          <w:tcPr>
            <w:tcW w:w="2660" w:type="dxa"/>
            <w:vAlign w:val="center"/>
          </w:tcPr>
          <w:p w14:paraId="066D1A69" w14:textId="5B005D8B" w:rsidR="00F53C9A" w:rsidRDefault="00F53C9A" w:rsidP="00F53C9A">
            <w:pPr>
              <w:spacing w:line="360" w:lineRule="auto"/>
              <w:jc w:val="center"/>
            </w:pPr>
            <w:r>
              <w:t>1</w:t>
            </w:r>
            <w:r>
              <w:t>53.61</w:t>
            </w:r>
          </w:p>
        </w:tc>
      </w:tr>
      <w:tr w:rsidR="00F53C9A" w14:paraId="48692869" w14:textId="77777777" w:rsidTr="00CF0398">
        <w:tc>
          <w:tcPr>
            <w:tcW w:w="2072" w:type="dxa"/>
            <w:vAlign w:val="center"/>
          </w:tcPr>
          <w:p w14:paraId="28A39B65" w14:textId="015542D0" w:rsidR="00F53C9A" w:rsidRPr="008855AB" w:rsidRDefault="00F53C9A" w:rsidP="00F53C9A">
            <w:pPr>
              <w:spacing w:line="360" w:lineRule="auto"/>
              <w:jc w:val="center"/>
              <w:rPr>
                <w:rFonts w:ascii="Calibri" w:hAnsi="Calibri" w:cs="Calibri"/>
                <w:color w:val="000000"/>
              </w:rPr>
            </w:pPr>
            <w:r>
              <w:t>199.29</w:t>
            </w:r>
          </w:p>
        </w:tc>
        <w:tc>
          <w:tcPr>
            <w:tcW w:w="2089" w:type="dxa"/>
            <w:vAlign w:val="center"/>
          </w:tcPr>
          <w:p w14:paraId="278D40D1" w14:textId="3B6F2B1D" w:rsidR="00F53C9A" w:rsidRPr="008855AB" w:rsidRDefault="00F53C9A" w:rsidP="00F53C9A">
            <w:pPr>
              <w:spacing w:line="360" w:lineRule="auto"/>
              <w:jc w:val="center"/>
              <w:rPr>
                <w:rFonts w:ascii="Calibri" w:hAnsi="Calibri" w:cs="Calibri"/>
                <w:color w:val="000000"/>
              </w:rPr>
            </w:pPr>
            <w:r>
              <w:t>1</w:t>
            </w:r>
            <w:r>
              <w:t>79.74</w:t>
            </w:r>
          </w:p>
        </w:tc>
        <w:tc>
          <w:tcPr>
            <w:tcW w:w="2386" w:type="dxa"/>
            <w:vAlign w:val="bottom"/>
          </w:tcPr>
          <w:p w14:paraId="70FC6492" w14:textId="67AFDBFB" w:rsidR="00F53C9A" w:rsidRDefault="00F53C9A" w:rsidP="00F53C9A">
            <w:pPr>
              <w:spacing w:line="360" w:lineRule="auto"/>
              <w:jc w:val="center"/>
            </w:pPr>
            <w:r w:rsidRPr="008855AB">
              <w:rPr>
                <w:rFonts w:ascii="Calibri" w:hAnsi="Calibri" w:cs="Calibri"/>
                <w:color w:val="000000"/>
              </w:rPr>
              <w:t>1</w:t>
            </w:r>
            <w:r>
              <w:rPr>
                <w:rFonts w:ascii="Calibri" w:hAnsi="Calibri" w:cs="Calibri"/>
                <w:color w:val="000000"/>
              </w:rPr>
              <w:t>78.88</w:t>
            </w:r>
          </w:p>
        </w:tc>
        <w:tc>
          <w:tcPr>
            <w:tcW w:w="2660" w:type="dxa"/>
            <w:vAlign w:val="center"/>
          </w:tcPr>
          <w:p w14:paraId="1DAB1C4B" w14:textId="24092145" w:rsidR="00F53C9A" w:rsidRDefault="00F53C9A" w:rsidP="00F53C9A">
            <w:pPr>
              <w:spacing w:line="360" w:lineRule="auto"/>
              <w:jc w:val="center"/>
            </w:pPr>
            <w:r>
              <w:t>1</w:t>
            </w:r>
            <w:r>
              <w:t>53.65</w:t>
            </w:r>
          </w:p>
        </w:tc>
      </w:tr>
      <w:tr w:rsidR="00F53C9A" w14:paraId="34D22DAE" w14:textId="77777777" w:rsidTr="00CF0398">
        <w:tc>
          <w:tcPr>
            <w:tcW w:w="2072" w:type="dxa"/>
            <w:vAlign w:val="center"/>
          </w:tcPr>
          <w:p w14:paraId="054022B5" w14:textId="1A43DD6D" w:rsidR="00F53C9A" w:rsidRDefault="00F53C9A" w:rsidP="00F53C9A">
            <w:pPr>
              <w:spacing w:line="360" w:lineRule="auto"/>
              <w:jc w:val="center"/>
              <w:rPr>
                <w:rFonts w:ascii="Calibri" w:hAnsi="Calibri" w:cs="Calibri"/>
                <w:color w:val="000000"/>
              </w:rPr>
            </w:pPr>
            <w:r>
              <w:t>201.98</w:t>
            </w:r>
          </w:p>
        </w:tc>
        <w:tc>
          <w:tcPr>
            <w:tcW w:w="2089" w:type="dxa"/>
            <w:vAlign w:val="center"/>
          </w:tcPr>
          <w:p w14:paraId="08803613" w14:textId="331D5B68" w:rsidR="00F53C9A" w:rsidRDefault="00F53C9A" w:rsidP="00F53C9A">
            <w:pPr>
              <w:spacing w:line="360" w:lineRule="auto"/>
              <w:jc w:val="center"/>
              <w:rPr>
                <w:rFonts w:ascii="Calibri" w:hAnsi="Calibri" w:cs="Calibri"/>
                <w:color w:val="000000"/>
              </w:rPr>
            </w:pPr>
            <w:r>
              <w:t>1</w:t>
            </w:r>
            <w:r>
              <w:t>79.99</w:t>
            </w:r>
          </w:p>
        </w:tc>
        <w:tc>
          <w:tcPr>
            <w:tcW w:w="2386" w:type="dxa"/>
            <w:vAlign w:val="bottom"/>
          </w:tcPr>
          <w:p w14:paraId="39A732D8" w14:textId="1D3C20F1" w:rsidR="00F53C9A" w:rsidRDefault="00F53C9A" w:rsidP="00F53C9A">
            <w:pPr>
              <w:spacing w:line="360" w:lineRule="auto"/>
              <w:jc w:val="center"/>
            </w:pPr>
            <w:r w:rsidRPr="008855AB">
              <w:rPr>
                <w:rFonts w:ascii="Calibri" w:hAnsi="Calibri" w:cs="Calibri"/>
                <w:color w:val="000000"/>
              </w:rPr>
              <w:t>1</w:t>
            </w:r>
            <w:r>
              <w:rPr>
                <w:rFonts w:ascii="Calibri" w:hAnsi="Calibri" w:cs="Calibri"/>
                <w:color w:val="000000"/>
              </w:rPr>
              <w:t>78.41</w:t>
            </w:r>
          </w:p>
        </w:tc>
        <w:tc>
          <w:tcPr>
            <w:tcW w:w="2660" w:type="dxa"/>
            <w:vAlign w:val="center"/>
          </w:tcPr>
          <w:p w14:paraId="5E566E4B" w14:textId="535E9FED" w:rsidR="00F53C9A" w:rsidRDefault="00F53C9A" w:rsidP="00F53C9A">
            <w:pPr>
              <w:spacing w:line="360" w:lineRule="auto"/>
              <w:jc w:val="center"/>
            </w:pPr>
            <w:r>
              <w:t>1</w:t>
            </w:r>
            <w:r>
              <w:t>53.68</w:t>
            </w:r>
          </w:p>
        </w:tc>
      </w:tr>
      <w:tr w:rsidR="00F53C9A" w14:paraId="0628CA8C" w14:textId="77777777" w:rsidTr="00CF0398">
        <w:tc>
          <w:tcPr>
            <w:tcW w:w="2072" w:type="dxa"/>
            <w:vAlign w:val="center"/>
          </w:tcPr>
          <w:p w14:paraId="7E2F3E67" w14:textId="1BC28EA0" w:rsidR="00F53C9A" w:rsidRDefault="00F53C9A" w:rsidP="00F53C9A">
            <w:pPr>
              <w:spacing w:line="360" w:lineRule="auto"/>
              <w:jc w:val="center"/>
              <w:rPr>
                <w:rFonts w:ascii="Calibri" w:hAnsi="Calibri" w:cs="Calibri"/>
                <w:color w:val="000000"/>
              </w:rPr>
            </w:pPr>
            <w:r>
              <w:t>196.99</w:t>
            </w:r>
          </w:p>
        </w:tc>
        <w:tc>
          <w:tcPr>
            <w:tcW w:w="2089" w:type="dxa"/>
            <w:vAlign w:val="center"/>
          </w:tcPr>
          <w:p w14:paraId="7579FF95" w14:textId="31CF165C" w:rsidR="00F53C9A" w:rsidRDefault="00F53C9A" w:rsidP="00F53C9A">
            <w:pPr>
              <w:spacing w:line="360" w:lineRule="auto"/>
              <w:jc w:val="center"/>
              <w:rPr>
                <w:rFonts w:ascii="Calibri" w:hAnsi="Calibri" w:cs="Calibri"/>
                <w:color w:val="000000"/>
              </w:rPr>
            </w:pPr>
            <w:r>
              <w:t>1</w:t>
            </w:r>
            <w:r>
              <w:t>73.76</w:t>
            </w:r>
          </w:p>
        </w:tc>
        <w:tc>
          <w:tcPr>
            <w:tcW w:w="2386" w:type="dxa"/>
            <w:vAlign w:val="bottom"/>
          </w:tcPr>
          <w:p w14:paraId="644EF53B" w14:textId="721AF16B" w:rsidR="00F53C9A" w:rsidRDefault="00F53C9A" w:rsidP="00F53C9A">
            <w:pPr>
              <w:spacing w:line="360" w:lineRule="auto"/>
              <w:jc w:val="center"/>
            </w:pPr>
            <w:r w:rsidRPr="008855AB">
              <w:rPr>
                <w:rFonts w:ascii="Calibri" w:hAnsi="Calibri" w:cs="Calibri"/>
                <w:color w:val="000000"/>
              </w:rPr>
              <w:t>1</w:t>
            </w:r>
            <w:r>
              <w:rPr>
                <w:rFonts w:ascii="Calibri" w:hAnsi="Calibri" w:cs="Calibri"/>
                <w:color w:val="000000"/>
              </w:rPr>
              <w:t>77.94</w:t>
            </w:r>
          </w:p>
        </w:tc>
        <w:tc>
          <w:tcPr>
            <w:tcW w:w="2660" w:type="dxa"/>
            <w:vAlign w:val="center"/>
          </w:tcPr>
          <w:p w14:paraId="4422CD3F" w14:textId="3F591F83" w:rsidR="00F53C9A" w:rsidRDefault="00F53C9A" w:rsidP="00F53C9A">
            <w:pPr>
              <w:spacing w:line="360" w:lineRule="auto"/>
              <w:jc w:val="center"/>
            </w:pPr>
            <w:r>
              <w:t>1</w:t>
            </w:r>
            <w:r>
              <w:t>53.71</w:t>
            </w:r>
          </w:p>
        </w:tc>
      </w:tr>
    </w:tbl>
    <w:p w14:paraId="04B802F1" w14:textId="591AB12A" w:rsidR="00023EC5" w:rsidRDefault="00023EC5" w:rsidP="00145691">
      <w:pPr>
        <w:spacing w:line="360" w:lineRule="auto"/>
      </w:pPr>
    </w:p>
    <w:p w14:paraId="3DA89ECC" w14:textId="616EC4CD" w:rsidR="00F53C9A" w:rsidRDefault="00F53C9A" w:rsidP="00F53C9A">
      <w:pPr>
        <w:spacing w:line="360" w:lineRule="auto"/>
      </w:pPr>
      <w:r>
        <w:t xml:space="preserve">From the above table, the adjusted exponential smoothening predicted the most accurate result out of all the predictions. </w:t>
      </w:r>
      <w:r>
        <w:t xml:space="preserve">This means that the difference between the predicted values and the actual value is the least for </w:t>
      </w:r>
      <w:r>
        <w:t xml:space="preserve">the method </w:t>
      </w:r>
      <w:r>
        <w:t xml:space="preserve">performed in part </w:t>
      </w:r>
      <w:r>
        <w:t>1</w:t>
      </w:r>
      <w:r>
        <w:t>.</w:t>
      </w:r>
    </w:p>
    <w:p w14:paraId="700B8A85" w14:textId="08E0DE51" w:rsidR="00F53C9A" w:rsidRDefault="00F53C9A" w:rsidP="00145691">
      <w:pPr>
        <w:spacing w:line="360" w:lineRule="auto"/>
      </w:pPr>
    </w:p>
    <w:p w14:paraId="70FF2DAA" w14:textId="77777777" w:rsidR="00023EC5" w:rsidRDefault="00023EC5" w:rsidP="00145691">
      <w:pPr>
        <w:spacing w:line="360" w:lineRule="auto"/>
      </w:pPr>
      <w:r>
        <w:t>Next, we perform residual analysis for the simple regression:</w:t>
      </w:r>
    </w:p>
    <w:p w14:paraId="5A5FC48E" w14:textId="77777777" w:rsidR="00023EC5" w:rsidRDefault="00023EC5" w:rsidP="00145691">
      <w:pPr>
        <w:spacing w:line="360" w:lineRule="auto"/>
      </w:pPr>
      <w:r>
        <w:t>AAPL:</w:t>
      </w:r>
    </w:p>
    <w:p w14:paraId="709816DD" w14:textId="1F91E335" w:rsidR="00023EC5" w:rsidRDefault="00886D5F" w:rsidP="00145691">
      <w:pPr>
        <w:spacing w:line="360" w:lineRule="auto"/>
      </w:pPr>
      <w:r>
        <w:rPr>
          <w:noProof/>
        </w:rPr>
        <w:drawing>
          <wp:inline distT="0" distB="0" distL="0" distR="0" wp14:anchorId="5A417EE4" wp14:editId="34152BEB">
            <wp:extent cx="5532120" cy="3026117"/>
            <wp:effectExtent l="0" t="0" r="0" b="3175"/>
            <wp:docPr id="15" name="Picture 15"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 application, line chart&#10;&#10;Description automatically generated"/>
                    <pic:cNvPicPr/>
                  </pic:nvPicPr>
                  <pic:blipFill>
                    <a:blip r:embed="rId9"/>
                    <a:stretch>
                      <a:fillRect/>
                    </a:stretch>
                  </pic:blipFill>
                  <pic:spPr>
                    <a:xfrm>
                      <a:off x="0" y="0"/>
                      <a:ext cx="5543275" cy="3032219"/>
                    </a:xfrm>
                    <a:prstGeom prst="rect">
                      <a:avLst/>
                    </a:prstGeom>
                  </pic:spPr>
                </pic:pic>
              </a:graphicData>
            </a:graphic>
          </wp:inline>
        </w:drawing>
      </w:r>
    </w:p>
    <w:p w14:paraId="3AC62D57" w14:textId="77777777" w:rsidR="00886D5F" w:rsidRDefault="00886D5F" w:rsidP="00145691">
      <w:pPr>
        <w:spacing w:line="360" w:lineRule="auto"/>
      </w:pPr>
    </w:p>
    <w:p w14:paraId="27BF8119" w14:textId="6DAC40D6" w:rsidR="00886D5F" w:rsidRDefault="00886D5F" w:rsidP="00145691">
      <w:pPr>
        <w:spacing w:line="360" w:lineRule="auto"/>
      </w:pPr>
      <w:r>
        <w:t>From the above graph</w:t>
      </w:r>
      <w:r w:rsidR="004B7DE5">
        <w:t xml:space="preserve"> for Period Residual Plot</w:t>
      </w:r>
      <w:r>
        <w:t>,</w:t>
      </w:r>
      <w:r w:rsidR="004B7DE5">
        <w:t xml:space="preserve"> we do not notice random scattering of points. However, the points are not clustered in one location, rather spread out in a line. Therefore, the residuals are not independent. Also, from the graph Period Line Fit,</w:t>
      </w:r>
      <w:r>
        <w:t xml:space="preserve"> we can see that the line is </w:t>
      </w:r>
      <w:r>
        <w:lastRenderedPageBreak/>
        <w:t xml:space="preserve">straight. There is not pattern that is observed. This means that the variance is quite constant, so we do not fail homoscedasticity for this data. Also, the in the Normal Probability Plot, the line is straight. This is the behavior that would be expected if the residuals were truly normally distributed. </w:t>
      </w:r>
    </w:p>
    <w:p w14:paraId="04403780" w14:textId="35D18192" w:rsidR="004B7DE5" w:rsidRDefault="009E5506" w:rsidP="00145691">
      <w:pPr>
        <w:spacing w:line="360" w:lineRule="auto"/>
      </w:pPr>
      <w:r>
        <w:rPr>
          <w:noProof/>
        </w:rPr>
        <w:drawing>
          <wp:inline distT="0" distB="0" distL="0" distR="0" wp14:anchorId="57833912" wp14:editId="15248A12">
            <wp:extent cx="5943600" cy="3260725"/>
            <wp:effectExtent l="0" t="0" r="0" b="0"/>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pic:nvPicPr>
                  <pic:blipFill>
                    <a:blip r:embed="rId10"/>
                    <a:stretch>
                      <a:fillRect/>
                    </a:stretch>
                  </pic:blipFill>
                  <pic:spPr>
                    <a:xfrm>
                      <a:off x="0" y="0"/>
                      <a:ext cx="5943600" cy="3260725"/>
                    </a:xfrm>
                    <a:prstGeom prst="rect">
                      <a:avLst/>
                    </a:prstGeom>
                  </pic:spPr>
                </pic:pic>
              </a:graphicData>
            </a:graphic>
          </wp:inline>
        </w:drawing>
      </w:r>
    </w:p>
    <w:p w14:paraId="41649E3F" w14:textId="455D49A5" w:rsidR="009E5506" w:rsidRDefault="009E5506" w:rsidP="00145691">
      <w:pPr>
        <w:spacing w:line="360" w:lineRule="auto"/>
      </w:pPr>
      <w:r>
        <w:t>Since, the p-value=1, we can state with 95% confidence that the data is normally distributed.</w:t>
      </w:r>
    </w:p>
    <w:p w14:paraId="73B9861F" w14:textId="77777777" w:rsidR="00023EC5" w:rsidRDefault="00023EC5" w:rsidP="00145691">
      <w:pPr>
        <w:spacing w:line="360" w:lineRule="auto"/>
      </w:pPr>
      <w:r>
        <w:t>HON:</w:t>
      </w:r>
    </w:p>
    <w:p w14:paraId="15C98681" w14:textId="317EEF3A" w:rsidR="00141DBC" w:rsidRDefault="004B7DE5" w:rsidP="00145691">
      <w:pPr>
        <w:spacing w:line="360" w:lineRule="auto"/>
      </w:pPr>
      <w:r>
        <w:rPr>
          <w:noProof/>
        </w:rPr>
        <w:drawing>
          <wp:inline distT="0" distB="0" distL="0" distR="0" wp14:anchorId="675D695C" wp14:editId="09F25A4D">
            <wp:extent cx="5943600" cy="3175000"/>
            <wp:effectExtent l="0" t="0" r="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1"/>
                    <a:stretch>
                      <a:fillRect/>
                    </a:stretch>
                  </pic:blipFill>
                  <pic:spPr>
                    <a:xfrm>
                      <a:off x="0" y="0"/>
                      <a:ext cx="5943600" cy="3175000"/>
                    </a:xfrm>
                    <a:prstGeom prst="rect">
                      <a:avLst/>
                    </a:prstGeom>
                  </pic:spPr>
                </pic:pic>
              </a:graphicData>
            </a:graphic>
          </wp:inline>
        </w:drawing>
      </w:r>
    </w:p>
    <w:p w14:paraId="1DF3153C" w14:textId="1738441C" w:rsidR="00023EC5" w:rsidRDefault="004B7DE5" w:rsidP="00145691">
      <w:pPr>
        <w:spacing w:line="360" w:lineRule="auto"/>
      </w:pPr>
      <w:r w:rsidRPr="004B7DE5">
        <w:lastRenderedPageBreak/>
        <w:t xml:space="preserve">The Period Residual Plot graph shown above does not show a random distribution of points. The points, however, are dispersed over a line rather than grouped together in one spot. The residuals are therefore not independent. Also, we can observe that the line is straight from the Period Line Fit graph. There is no </w:t>
      </w:r>
      <w:r w:rsidRPr="004B7DE5">
        <w:t>pattern</w:t>
      </w:r>
      <w:r w:rsidRPr="004B7DE5">
        <w:t xml:space="preserve">. As a result, we do not violate homoscedasticity for this data because the variance is rather constant. Moreover, the line is straight in the normal probability plot. If the residuals were </w:t>
      </w:r>
      <w:r w:rsidR="004F14C7" w:rsidRPr="004B7DE5">
        <w:t>normally</w:t>
      </w:r>
      <w:r w:rsidRPr="004B7DE5">
        <w:t xml:space="preserve"> distributed, then this behavior would be anticipated.</w:t>
      </w:r>
    </w:p>
    <w:p w14:paraId="13FAB078" w14:textId="71578A74" w:rsidR="004F14C7" w:rsidRDefault="009E5506" w:rsidP="00145691">
      <w:pPr>
        <w:spacing w:line="360" w:lineRule="auto"/>
      </w:pPr>
      <w:r>
        <w:rPr>
          <w:noProof/>
        </w:rPr>
        <w:drawing>
          <wp:inline distT="0" distB="0" distL="0" distR="0" wp14:anchorId="602D8EC6" wp14:editId="56B0192A">
            <wp:extent cx="5806440" cy="3087463"/>
            <wp:effectExtent l="0" t="0" r="381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12"/>
                    <a:stretch>
                      <a:fillRect/>
                    </a:stretch>
                  </pic:blipFill>
                  <pic:spPr>
                    <a:xfrm>
                      <a:off x="0" y="0"/>
                      <a:ext cx="5814121" cy="3091547"/>
                    </a:xfrm>
                    <a:prstGeom prst="rect">
                      <a:avLst/>
                    </a:prstGeom>
                  </pic:spPr>
                </pic:pic>
              </a:graphicData>
            </a:graphic>
          </wp:inline>
        </w:drawing>
      </w:r>
    </w:p>
    <w:p w14:paraId="36775D18" w14:textId="77777777" w:rsidR="009E5506" w:rsidRDefault="009E5506" w:rsidP="00145691">
      <w:pPr>
        <w:spacing w:line="360" w:lineRule="auto"/>
      </w:pPr>
      <w:r>
        <w:t>Since, the p-value=1, we can state with 95% confidence that the data is normally distributed.</w:t>
      </w:r>
    </w:p>
    <w:p w14:paraId="3DDE8C67" w14:textId="05F8D7B1" w:rsidR="00B52BCD" w:rsidRPr="009E5506" w:rsidRDefault="00B52BCD" w:rsidP="00145691">
      <w:pPr>
        <w:spacing w:line="360" w:lineRule="auto"/>
      </w:pPr>
      <w:r w:rsidRPr="00B52BCD">
        <w:rPr>
          <w:b/>
          <w:bCs/>
        </w:rPr>
        <w:t>QUESTION:</w:t>
      </w:r>
    </w:p>
    <w:p w14:paraId="7BA99A87" w14:textId="33CE2AAF" w:rsidR="00B52BCD" w:rsidRDefault="00C136BA" w:rsidP="00145691">
      <w:pPr>
        <w:spacing w:line="360" w:lineRule="auto"/>
      </w:pPr>
      <w:r>
        <w:t xml:space="preserve">While both the stocks AAPL and HON have a </w:t>
      </w:r>
      <w:r w:rsidR="001475C2">
        <w:t>good value</w:t>
      </w:r>
      <w:r>
        <w:t>, however the distribution of investment suitable, in my opinion, would be 70-75% in AAPL and the remaining 25-30% in HON. This is because the fluctuations in HON is more as compared to AAPL. Also, there much more prominent growth in the stocks of AAPL when compared to HON. Further, when we look at the standard deviations of the residuals, it is much greater for HON than for AAPL. Therefore, more investment in AAPL would be beneficial.</w:t>
      </w:r>
    </w:p>
    <w:p w14:paraId="094E6A5B" w14:textId="07485C63" w:rsidR="000E2A56" w:rsidRDefault="000E2A56" w:rsidP="00145691">
      <w:pPr>
        <w:spacing w:line="360" w:lineRule="auto"/>
      </w:pPr>
    </w:p>
    <w:p w14:paraId="7E0CE926" w14:textId="505956EE" w:rsidR="001475C2" w:rsidRDefault="001475C2" w:rsidP="00145691">
      <w:pPr>
        <w:spacing w:line="360" w:lineRule="auto"/>
      </w:pPr>
    </w:p>
    <w:p w14:paraId="0E68D9AE" w14:textId="6773AD4B" w:rsidR="001475C2" w:rsidRDefault="001475C2" w:rsidP="00145691">
      <w:pPr>
        <w:spacing w:line="360" w:lineRule="auto"/>
      </w:pPr>
    </w:p>
    <w:p w14:paraId="5BCC0237" w14:textId="3C7DEE5E" w:rsidR="001475C2" w:rsidRDefault="001475C2" w:rsidP="00145691">
      <w:pPr>
        <w:spacing w:line="360" w:lineRule="auto"/>
      </w:pPr>
    </w:p>
    <w:p w14:paraId="462E65B0" w14:textId="77777777" w:rsidR="001475C2" w:rsidRDefault="001475C2" w:rsidP="00145691">
      <w:pPr>
        <w:spacing w:line="360" w:lineRule="auto"/>
      </w:pPr>
    </w:p>
    <w:p w14:paraId="2812B15F" w14:textId="1F7726D0" w:rsidR="000E2A56" w:rsidRPr="000E2A56" w:rsidRDefault="000E2A56" w:rsidP="00145691">
      <w:pPr>
        <w:spacing w:line="360" w:lineRule="auto"/>
        <w:rPr>
          <w:b/>
          <w:bCs/>
          <w:sz w:val="28"/>
          <w:szCs w:val="28"/>
        </w:rPr>
      </w:pPr>
      <w:r w:rsidRPr="000E2A56">
        <w:rPr>
          <w:b/>
          <w:bCs/>
          <w:sz w:val="28"/>
          <w:szCs w:val="28"/>
        </w:rPr>
        <w:lastRenderedPageBreak/>
        <w:t>References:</w:t>
      </w:r>
    </w:p>
    <w:p w14:paraId="13787873" w14:textId="7599A096" w:rsidR="00EC1875" w:rsidRDefault="000E2A56" w:rsidP="00145691">
      <w:pPr>
        <w:spacing w:line="360" w:lineRule="auto"/>
      </w:pPr>
      <w:r>
        <w:t>[1]</w:t>
      </w:r>
      <w:r w:rsidR="001475C2">
        <w:t xml:space="preserve"> Mark (February 3, 2021). </w:t>
      </w:r>
      <w:r w:rsidR="001475C2" w:rsidRPr="009641F9">
        <w:rPr>
          <w:i/>
          <w:iCs/>
        </w:rPr>
        <w:t>How to Run a Normality Test in Excel: Chi-Square Goodness-of-Fit.</w:t>
      </w:r>
      <w:r w:rsidR="001475C2">
        <w:t xml:space="preserve"> Retrieved on March 12, 2023, from </w:t>
      </w:r>
      <w:hyperlink r:id="rId13" w:history="1">
        <w:r w:rsidR="001475C2" w:rsidRPr="00F7142A">
          <w:rPr>
            <w:rStyle w:val="Hyperlink"/>
          </w:rPr>
          <w:t>https://turbofuture.com/computers/excels-easiest-and-most-robust-normality-test-the-chi-square-goodness-of-fit-test</w:t>
        </w:r>
      </w:hyperlink>
    </w:p>
    <w:p w14:paraId="7E81CEC0" w14:textId="7892116A" w:rsidR="000E2A56" w:rsidRDefault="000E2A56" w:rsidP="00145691">
      <w:pPr>
        <w:spacing w:line="360" w:lineRule="auto"/>
      </w:pPr>
      <w:r>
        <w:t>[2]</w:t>
      </w:r>
      <w:r w:rsidR="001475C2">
        <w:t xml:space="preserve"> Excel Easy. </w:t>
      </w:r>
      <w:r w:rsidR="001475C2" w:rsidRPr="009641F9">
        <w:rPr>
          <w:i/>
          <w:iCs/>
        </w:rPr>
        <w:t>Forecast</w:t>
      </w:r>
      <w:r w:rsidR="001475C2">
        <w:t xml:space="preserve">. Retrieved on March 11, 2023, from </w:t>
      </w:r>
      <w:hyperlink r:id="rId14" w:history="1">
        <w:r w:rsidR="001475C2" w:rsidRPr="00F7142A">
          <w:rPr>
            <w:rStyle w:val="Hyperlink"/>
          </w:rPr>
          <w:t>https://www.excel-easy.com/examples/forecast.html</w:t>
        </w:r>
      </w:hyperlink>
    </w:p>
    <w:p w14:paraId="4F0E4EE8" w14:textId="7BB1F4EE" w:rsidR="001475C2" w:rsidRDefault="001475C2" w:rsidP="00145691">
      <w:pPr>
        <w:spacing w:line="360" w:lineRule="auto"/>
      </w:pPr>
      <w:r>
        <w:t xml:space="preserve">[3] Holland, G. </w:t>
      </w:r>
      <w:r w:rsidRPr="009641F9">
        <w:rPr>
          <w:i/>
          <w:iCs/>
        </w:rPr>
        <w:t>Easy Forecasting in Excel</w:t>
      </w:r>
      <w:r>
        <w:t xml:space="preserve">. Retrieved on March 11, 2023, from </w:t>
      </w:r>
      <w:hyperlink r:id="rId15" w:history="1">
        <w:r w:rsidRPr="00F7142A">
          <w:rPr>
            <w:rStyle w:val="Hyperlink"/>
          </w:rPr>
          <w:t>https://absentdata.com/excel/excel-forecasting/</w:t>
        </w:r>
      </w:hyperlink>
    </w:p>
    <w:p w14:paraId="1DD88DA7" w14:textId="3373C095" w:rsidR="001475C2" w:rsidRDefault="001475C2" w:rsidP="00145691">
      <w:pPr>
        <w:spacing w:line="360" w:lineRule="auto"/>
      </w:pPr>
      <w:r>
        <w:t xml:space="preserve">[4] Zach (March 6, 2020). </w:t>
      </w:r>
      <w:r w:rsidRPr="009641F9">
        <w:rPr>
          <w:i/>
          <w:iCs/>
        </w:rPr>
        <w:t>How to Find Weighted Moving Averages in Excel.</w:t>
      </w:r>
      <w:r>
        <w:t xml:space="preserve"> Retrieved on March 10, 2023, from </w:t>
      </w:r>
      <w:hyperlink r:id="rId16" w:history="1">
        <w:r w:rsidRPr="00F7142A">
          <w:rPr>
            <w:rStyle w:val="Hyperlink"/>
          </w:rPr>
          <w:t>https://www.statology.org/weighted-moving-average-excel/</w:t>
        </w:r>
      </w:hyperlink>
    </w:p>
    <w:p w14:paraId="5A7041B8" w14:textId="5A082C3D" w:rsidR="001475C2" w:rsidRDefault="001475C2" w:rsidP="00145691">
      <w:pPr>
        <w:spacing w:line="360" w:lineRule="auto"/>
      </w:pPr>
      <w:r>
        <w:t xml:space="preserve">[5] </w:t>
      </w:r>
      <w:r w:rsidR="009641F9">
        <w:t xml:space="preserve">Zach (February 27, 2020). </w:t>
      </w:r>
      <w:r w:rsidR="009641F9" w:rsidRPr="009641F9">
        <w:rPr>
          <w:i/>
          <w:iCs/>
        </w:rPr>
        <w:t>How to Calculate Mean Absolute Percentage Error (MAPE) in Excel</w:t>
      </w:r>
      <w:r w:rsidR="009641F9">
        <w:t xml:space="preserve">. Retrieved on March 10, 2023, from </w:t>
      </w:r>
      <w:hyperlink r:id="rId17" w:history="1">
        <w:r w:rsidR="009641F9" w:rsidRPr="00F7142A">
          <w:rPr>
            <w:rStyle w:val="Hyperlink"/>
          </w:rPr>
          <w:t>https://www.statology.org/mape-excel/</w:t>
        </w:r>
      </w:hyperlink>
    </w:p>
    <w:p w14:paraId="14B19BD1" w14:textId="7F89ECC8" w:rsidR="009641F9" w:rsidRPr="000E2A56" w:rsidRDefault="009641F9" w:rsidP="00145691">
      <w:pPr>
        <w:spacing w:line="360" w:lineRule="auto"/>
      </w:pPr>
    </w:p>
    <w:sectPr w:rsidR="009641F9" w:rsidRPr="000E2A56" w:rsidSect="000E2A5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DC"/>
    <w:multiLevelType w:val="hybridMultilevel"/>
    <w:tmpl w:val="541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C4629"/>
    <w:multiLevelType w:val="hybridMultilevel"/>
    <w:tmpl w:val="B8A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75514">
    <w:abstractNumId w:val="0"/>
  </w:num>
  <w:num w:numId="2" w16cid:durableId="142908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21"/>
    <w:rsid w:val="00023EC5"/>
    <w:rsid w:val="00026899"/>
    <w:rsid w:val="000A2467"/>
    <w:rsid w:val="000E2A56"/>
    <w:rsid w:val="000F69D1"/>
    <w:rsid w:val="00141DBC"/>
    <w:rsid w:val="00145691"/>
    <w:rsid w:val="001475C2"/>
    <w:rsid w:val="001C1BD8"/>
    <w:rsid w:val="002B4718"/>
    <w:rsid w:val="00453503"/>
    <w:rsid w:val="004B7DE5"/>
    <w:rsid w:val="004F14C7"/>
    <w:rsid w:val="0057382D"/>
    <w:rsid w:val="0060410F"/>
    <w:rsid w:val="0072236B"/>
    <w:rsid w:val="00790B48"/>
    <w:rsid w:val="007D2521"/>
    <w:rsid w:val="008855AB"/>
    <w:rsid w:val="00886D5F"/>
    <w:rsid w:val="008B030F"/>
    <w:rsid w:val="00911314"/>
    <w:rsid w:val="009372F2"/>
    <w:rsid w:val="009641F9"/>
    <w:rsid w:val="009E5506"/>
    <w:rsid w:val="00A32A48"/>
    <w:rsid w:val="00AA129F"/>
    <w:rsid w:val="00AD2B1B"/>
    <w:rsid w:val="00B52BCD"/>
    <w:rsid w:val="00B94CA0"/>
    <w:rsid w:val="00C136BA"/>
    <w:rsid w:val="00D15DE0"/>
    <w:rsid w:val="00D222B6"/>
    <w:rsid w:val="00EC1875"/>
    <w:rsid w:val="00F4158F"/>
    <w:rsid w:val="00F5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C002"/>
  <w15:chartTrackingRefBased/>
  <w15:docId w15:val="{6B8E25F7-C2A0-412B-A0B3-38106D98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503"/>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F4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1DBC"/>
    <w:rPr>
      <w:color w:val="808080"/>
    </w:rPr>
  </w:style>
  <w:style w:type="character" w:styleId="Hyperlink">
    <w:name w:val="Hyperlink"/>
    <w:basedOn w:val="DefaultParagraphFont"/>
    <w:uiPriority w:val="99"/>
    <w:unhideWhenUsed/>
    <w:rsid w:val="001475C2"/>
    <w:rPr>
      <w:color w:val="0563C1" w:themeColor="hyperlink"/>
      <w:u w:val="single"/>
    </w:rPr>
  </w:style>
  <w:style w:type="character" w:styleId="UnresolvedMention">
    <w:name w:val="Unresolved Mention"/>
    <w:basedOn w:val="DefaultParagraphFont"/>
    <w:uiPriority w:val="99"/>
    <w:semiHidden/>
    <w:unhideWhenUsed/>
    <w:rsid w:val="00147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877">
      <w:bodyDiv w:val="1"/>
      <w:marLeft w:val="0"/>
      <w:marRight w:val="0"/>
      <w:marTop w:val="0"/>
      <w:marBottom w:val="0"/>
      <w:divBdr>
        <w:top w:val="none" w:sz="0" w:space="0" w:color="auto"/>
        <w:left w:val="none" w:sz="0" w:space="0" w:color="auto"/>
        <w:bottom w:val="none" w:sz="0" w:space="0" w:color="auto"/>
        <w:right w:val="none" w:sz="0" w:space="0" w:color="auto"/>
      </w:divBdr>
    </w:div>
    <w:div w:id="113789372">
      <w:bodyDiv w:val="1"/>
      <w:marLeft w:val="0"/>
      <w:marRight w:val="0"/>
      <w:marTop w:val="0"/>
      <w:marBottom w:val="0"/>
      <w:divBdr>
        <w:top w:val="none" w:sz="0" w:space="0" w:color="auto"/>
        <w:left w:val="none" w:sz="0" w:space="0" w:color="auto"/>
        <w:bottom w:val="none" w:sz="0" w:space="0" w:color="auto"/>
        <w:right w:val="none" w:sz="0" w:space="0" w:color="auto"/>
      </w:divBdr>
    </w:div>
    <w:div w:id="152787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urbofuture.com/computers/excels-easiest-and-most-robust-normality-test-the-chi-square-goodness-of-fit-te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tatology.org/mape-excel/" TargetMode="External"/><Relationship Id="rId2" Type="http://schemas.openxmlformats.org/officeDocument/2006/relationships/styles" Target="styles.xml"/><Relationship Id="rId16" Type="http://schemas.openxmlformats.org/officeDocument/2006/relationships/hyperlink" Target="https://www.statology.org/weighted-moving-average-exc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bsentdata.com/excel/excel-forecasti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xcel-easy.com/examples/forec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Anukriti Baijal</dc:creator>
  <cp:keywords/>
  <dc:description/>
  <cp:lastModifiedBy>Anukriti Baijal</cp:lastModifiedBy>
  <cp:revision>20</cp:revision>
  <dcterms:created xsi:type="dcterms:W3CDTF">2023-03-11T23:54:00Z</dcterms:created>
  <dcterms:modified xsi:type="dcterms:W3CDTF">2023-03-12T21:31:00Z</dcterms:modified>
</cp:coreProperties>
</file>